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0"/>
          <w:szCs w:val="30"/>
        </w:rPr>
        <w:t>陕西锌业有限公司</w:t>
      </w: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10kV 干式变压器</w:t>
      </w:r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0"/>
          <w:szCs w:val="30"/>
        </w:rPr>
        <w:t>采购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一、技术要求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1.1变压器型号规格：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SCB1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0/10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,  2台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1.2 变压器的过负荷能力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.2.1 短时过负荷能力应达到下表的指标要求：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47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过负荷（％）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允许运行时间（min）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.2.2 要求在1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0℅额定负载下可长期安全可靠运行。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1.3变压器需适配工况现场实际情况、相关尺寸应与开关柜相匹配，并带安装所必需的附件及配套螺栓等（入围单位需现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场实地测量）。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高压侧额定电压10KV,低压侧工作电压：400V。400V系统为中心点直接接地系统；电压比：10±2*2.5%/0.4KV；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温控报警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（见报价单中的“说明”中相关内容）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干式变压器上的所有二次引入/引出线均应通过制造厂的端子接线盒。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干式变压器的报警和跳闸信号应接至DCS系统中，同时各提供一对接点至变压器综合保护测控装置。所有接线接口均配置于干式变压器的端子接线盒内。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外壳及内芯结构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1.9.1外壳：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干式变压器配有壳体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变压器外壳高度应与开关柜高度一致；外壳采用不锈钢钢板制成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变压器外壳应把变压器自带支撑底座包裹在内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变压器壳体厚度不低于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mm。防护等级不低于IP20，变压器整体底部带有百页窗。壳体应为前后维护，门应有开/关锁控制。变压器外壳高度应与开关柜高度一致；外壳采用不锈钢钢板制成，变压器外壳应把变压器自带支撑底座包裹在内；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外壳是自承式刚性结构，外壳钢板的厚度应满足国标和IEC的有关标准；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变压器外壳内高压侧应考虑设置固定电缆用的支架；低压侧应设置固定母线用的支柱绝缘子，并应满足短路时的动热稳定的要求。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1.9.2变压器内芯：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变压器采用环氧树脂浇注式干式变压器，变压器工作环境的最高温度按4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℃考虑。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变压器采用低损耗铜芯变压器，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线芯材料为优质无氧铜；应</w:t>
      </w:r>
      <w:r>
        <w:rPr>
          <w:rFonts w:hint="eastAsia" w:ascii="仿宋_GB2312" w:hAnsi="仿宋_GB2312" w:eastAsia="仿宋_GB2312" w:cs="仿宋_GB2312"/>
          <w:sz w:val="24"/>
          <w:szCs w:val="24"/>
        </w:rPr>
        <w:t>在使用环境条件下能满负荷长期运行，并有一定的过负荷能力。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变压器线圈为</w:t>
      </w:r>
      <w:r>
        <w:rPr>
          <w:rFonts w:hint="eastAsia" w:ascii="仿宋_GB2312" w:hAnsi="仿宋_GB2312" w:eastAsia="仿宋_GB2312" w:cs="仿宋_GB2312"/>
          <w:sz w:val="24"/>
          <w:szCs w:val="24"/>
        </w:rPr>
        <w:t>整体免维护型。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4"/>
          <w:szCs w:val="24"/>
        </w:rPr>
        <w:t>铁芯硅钢片采用优质冷轧电工钢片。高、低压侧配有近出线支撑架。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4"/>
          <w:szCs w:val="24"/>
        </w:rPr>
        <w:t>在任何抽头位置下，变压器应能承受外部母线短路40KA（持续时间3s）而不致发生部件损坏或绝缘绕组变形。额定负荷下，温升不超过40℃。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变压器端子上应能承受1.4倍的额定电压，持续时间5秒。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变压器铁芯和较大金属结构零件均应通过外壳可靠接地。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sz w:val="24"/>
          <w:szCs w:val="24"/>
        </w:rPr>
        <w:t>压器10kV高压侧设置5档无载调压装置。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变压器应能从两侧方便地与PC开关柜直接连接，其高低压侧出线应适应上、下两种方式。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1.9.4变压器</w:t>
      </w:r>
      <w:r>
        <w:rPr>
          <w:rFonts w:hint="eastAsia" w:ascii="仿宋_GB2312" w:hAnsi="仿宋_GB2312" w:eastAsia="仿宋_GB2312" w:cs="仿宋_GB2312"/>
          <w:sz w:val="24"/>
          <w:szCs w:val="24"/>
        </w:rPr>
        <w:t>外露金属导体全部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24"/>
          <w:szCs w:val="24"/>
        </w:rPr>
        <w:t>热镀抗腐蚀处理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24"/>
          <w:szCs w:val="24"/>
        </w:rPr>
        <w:t>十年内无锈蚀现象。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1.9.5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变压器安装在配电室内，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24"/>
          <w:szCs w:val="24"/>
        </w:rPr>
        <w:t>方提供变压器本体低压侧上引软铜连接母排（A、B、C、N四根/台，截面与变压器本体引出母排相同）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24"/>
          <w:szCs w:val="24"/>
        </w:rPr>
        <w:t>通过软铜排与低压柜（GGD柜型）侧伸进变压器柜内的水平主母排连接。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>干式变压器的冷却方式为AN/AF（100%/150%）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，配置冷却风机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</w:rPr>
        <w:t>噪声水平：≤50dB(在离外壳1m,高度为1.5m处测量)；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4"/>
        </w:rPr>
        <w:t>变压器需带高压带电显示器；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1.13柜子正面安装冷却风机电流表，一个风机对应一个电流表；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干式变压器的制造应采取相关技术措施，使变压器在运行中应：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避免在运行中出现发热问题。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并具备干式变压器柜门在运行中不能打开。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>在变压器内部完成母排连接；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变压器寿命不小于30年；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竞价单位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必须详细列出下列参数，性能必须优于相应GB/T10228-20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标准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，且满足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GB20052-2020对2级能效的要求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.1 空载损耗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.2 负载损耗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.3 空载电流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.4 负载电流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.5 短路阻抗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.6 干式变压器本体重量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.7 干式变压器外壳重量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、干式变压器满足下列标准和规范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GB1094.1～5-85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电力变压器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GB5275-85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变压器高压电器和套管的接线端子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GB6450-86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干式电力变压器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GB/T10228-20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干式电力变压器技术参数和要求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GB4208-20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外壳防护等级的分类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GB10237-1998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电力变压器绝缘水平和绝缘试验、外绝缘空气间隙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GB/T17211-1998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干式电力变压器负载导则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gree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 w:bidi="ar-SA"/>
        </w:rPr>
        <w:t xml:space="preserve">JB/T 10088-2016 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 w:bidi="ar-SA"/>
        </w:rPr>
        <w:t>6kV～1000kV级电力变压器声级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JB/T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-2006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电力变压器试验导则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、卖方应提供的图纸及资料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.1总装配图；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.2全部设备重量及部件单重；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.3运输较大部件的重量及尺寸；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.4设备材料清单；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.5接地实验设备的说明及技术要求；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.6备品备件及辅助设备清单；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.7变压器内部安装接线图；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.8变压器安装、运行、维护手册和资料；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.9产品实验报告、检验报告、鉴定证书；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.10温控箱内部接线图；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.11配电柜侧进线母排图纸，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、卖方应提供的技术文件：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.1技术协议签订后7日内，提供甲方设计所需的相关技术文件(外形图、接线图、原理图等)。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.2交货时,提供最终的设计图纸、安装图纸、检验报告、使用说明各一份，另提供图纸为Autocad电子版图纸。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、备品备件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方应列出备品、备件详细清单，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至少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包括测温探头1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，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0kVA变压器风机2台。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、当地气象条件：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24"/>
          <w:szCs w:val="24"/>
        </w:rPr>
        <w:t>海拔高度：700m;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当地平均气温：12.8℃，最高气温：39.8℃，最低气温：</w:t>
      </w:r>
      <w:bookmarkStart w:id="2" w:name="_Toc258447392"/>
      <w:r>
        <w:rPr>
          <w:rFonts w:hint="eastAsia" w:ascii="仿宋_GB2312" w:hAnsi="仿宋_GB2312" w:eastAsia="仿宋_GB2312" w:cs="仿宋_GB2312"/>
          <w:sz w:val="24"/>
          <w:szCs w:val="24"/>
        </w:rPr>
        <w:t>-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</w:rPr>
        <w:t>14.8℃；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平均相对湿度：69.6%</w:t>
      </w:r>
      <w:bookmarkEnd w:id="0"/>
      <w:bookmarkEnd w:id="1"/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3" w:name="_GoBack"/>
      <w:bookmarkEnd w:id="3"/>
    </w:p>
    <w:sectPr>
      <w:pgSz w:w="11906" w:h="16838"/>
      <w:pgMar w:top="1134" w:right="141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1"/>
      <w:numFmt w:val="none"/>
      <w:lvlText w:val=""/>
      <w:legacy w:legacy="1" w:legacySpace="0" w:legacyIndent="0"/>
      <w:lvlJc w:val="left"/>
    </w:lvl>
    <w:lvl w:ilvl="2" w:tentative="0">
      <w:start w:val="1"/>
      <w:numFmt w:val="none"/>
      <w:lvlText w:val=""/>
      <w:legacy w:legacy="1" w:legacySpace="0" w:legacyIndent="0"/>
      <w:lvlJc w:val="left"/>
    </w:lvl>
    <w:lvl w:ilvl="3" w:tentative="0">
      <w:start w:val="1"/>
      <w:numFmt w:val="none"/>
      <w:pStyle w:val="2"/>
      <w:lvlText w:val=""/>
      <w:legacy w:legacy="1" w:legacySpace="0" w:legacyIndent="0"/>
      <w:lvlJc w:val="left"/>
    </w:lvl>
    <w:lvl w:ilvl="4" w:tentative="0">
      <w:start w:val="1"/>
      <w:numFmt w:val="none"/>
      <w:lvlText w:val=""/>
      <w:legacy w:legacy="1" w:legacySpace="0" w:legacyIndent="0"/>
      <w:lvlJc w:val="left"/>
    </w:lvl>
    <w:lvl w:ilvl="5" w:tentative="0">
      <w:start w:val="1"/>
      <w:numFmt w:val="decimal"/>
      <w:lvlText w:val=".%6"/>
      <w:legacy w:legacy="1" w:legacySpace="144" w:legacyIndent="0"/>
      <w:lvlJc w:val="left"/>
    </w:lvl>
    <w:lvl w:ilvl="6" w:tentative="0">
      <w:start w:val="1"/>
      <w:numFmt w:val="decimal"/>
      <w:lvlText w:val=".%6.%7"/>
      <w:legacy w:legacy="1" w:legacySpace="144" w:legacyIndent="0"/>
      <w:lvlJc w:val="left"/>
    </w:lvl>
    <w:lvl w:ilvl="7" w:tentative="0">
      <w:start w:val="1"/>
      <w:numFmt w:val="decimal"/>
      <w:lvlText w:val=".%6.%7.%8"/>
      <w:legacy w:legacy="1" w:legacySpace="144" w:legacyIndent="0"/>
      <w:lvlJc w:val="left"/>
    </w:lvl>
    <w:lvl w:ilvl="8" w:tentative="0">
      <w:start w:val="1"/>
      <w:numFmt w:val="decimal"/>
      <w:lvlText w:val=".%6.%7.%8.%9"/>
      <w:legacy w:legacy="1" w:legacySpace="144" w:legacyIndent="0"/>
      <w:lvlJc w:val="left"/>
    </w:lvl>
  </w:abstractNum>
  <w:abstractNum w:abstractNumId="1">
    <w:nsid w:val="106A7853"/>
    <w:multiLevelType w:val="singleLevel"/>
    <w:tmpl w:val="106A78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3ZWYwY2FkMmY4Mjc1MzFmZGViM2U0ZDQ4YmYifQ=="/>
  </w:docVars>
  <w:rsids>
    <w:rsidRoot w:val="745E19AC"/>
    <w:rsid w:val="02722C66"/>
    <w:rsid w:val="06C81023"/>
    <w:rsid w:val="2A217B53"/>
    <w:rsid w:val="745E19AC"/>
    <w:rsid w:val="76F00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2023-09-04T07:59:00Z</dcterms:created>
  <dc:creator>李晶</dc:creator>
  <cp:lastModifiedBy>李晶</cp:lastModifiedBy>
  <dcterms:modified xsi:type="dcterms:W3CDTF">2023-09-04T07:59:24Z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9DC9914FE2C24B54927DDA85922FE26D_11</vt:lpwstr>
  </property>
</Properties>
</file>