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33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8"/>
        <w:gridCol w:w="1400"/>
        <w:gridCol w:w="7435"/>
        <w:gridCol w:w="1368"/>
        <w:gridCol w:w="989"/>
        <w:gridCol w:w="1430"/>
        <w:gridCol w:w="1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0"/>
                <w:szCs w:val="30"/>
                <w:u w:val="none"/>
                <w:lang w:val="en-US" w:eastAsia="zh-CN" w:bidi="ar"/>
              </w:rPr>
              <w:t>陕西锌业有限公司竞价物资报价单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物资名称</w:t>
            </w:r>
          </w:p>
        </w:tc>
        <w:tc>
          <w:tcPr>
            <w:tcW w:w="7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规格型号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单价（元）</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二氧化锰</w:t>
            </w:r>
          </w:p>
        </w:tc>
        <w:tc>
          <w:tcPr>
            <w:tcW w:w="7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YB/T5084-2015标准,通过率100目筛下占95%以上</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MnO2</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i w:val="0"/>
                <w:iCs w:val="0"/>
                <w:color w:val="000000"/>
                <w:sz w:val="21"/>
                <w:szCs w:val="21"/>
                <w:u w:val="none"/>
                <w:lang w:val="en-US" w:eastAsia="zh-CN"/>
              </w:rPr>
            </w:pPr>
            <w:r>
              <w:rPr>
                <w:rFonts w:hint="eastAsia" w:ascii="宋体" w:hAnsi="宋体" w:eastAsia="宋体" w:cs="宋体"/>
                <w:b w:val="0"/>
                <w:bCs/>
                <w:sz w:val="24"/>
                <w:szCs w:val="24"/>
              </w:rPr>
              <w:t>≥4</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%度±0.5度</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氟＜0.02%</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氯＜0.03%</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铁＜6.0</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水分≤8%</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吨</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碳酸锰</w:t>
            </w:r>
          </w:p>
        </w:tc>
        <w:tc>
          <w:tcPr>
            <w:tcW w:w="7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tabs>
                <w:tab w:val="left" w:pos="5812"/>
              </w:tabs>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4"/>
                <w:szCs w:val="24"/>
                <w:u w:val="none"/>
              </w:rPr>
              <w:t>按</w:t>
            </w:r>
            <w:r>
              <w:rPr>
                <w:rFonts w:hint="eastAsia" w:ascii="宋体" w:hAnsi="宋体" w:eastAsia="宋体" w:cs="宋体"/>
                <w:sz w:val="24"/>
                <w:szCs w:val="24"/>
              </w:rPr>
              <w:t>HG/T4203-2011</w:t>
            </w:r>
            <w:r>
              <w:rPr>
                <w:rFonts w:hint="eastAsia" w:ascii="宋体" w:hAnsi="宋体" w:eastAsia="宋体" w:cs="宋体"/>
                <w:sz w:val="24"/>
                <w:szCs w:val="24"/>
                <w:lang w:eastAsia="zh-CN"/>
              </w:rPr>
              <w:t>执行</w:t>
            </w:r>
            <w:r>
              <w:rPr>
                <w:rFonts w:hint="eastAsia" w:ascii="宋体" w:hAnsi="宋体" w:eastAsia="宋体" w:cs="宋体"/>
                <w:sz w:val="24"/>
                <w:szCs w:val="24"/>
                <w:u w:val="none"/>
              </w:rPr>
              <w:t>，MnCO</w:t>
            </w:r>
            <w:r>
              <w:rPr>
                <w:rFonts w:hint="eastAsia" w:ascii="宋体" w:hAnsi="宋体" w:eastAsia="宋体" w:cs="宋体"/>
                <w:sz w:val="21"/>
                <w:szCs w:val="21"/>
                <w:u w:val="none"/>
              </w:rPr>
              <w:t>3</w:t>
            </w:r>
            <w:r>
              <w:rPr>
                <w:rFonts w:hint="eastAsia" w:ascii="宋体" w:hAnsi="宋体" w:eastAsia="宋体" w:cs="宋体"/>
                <w:sz w:val="24"/>
                <w:szCs w:val="24"/>
                <w:u w:val="none"/>
              </w:rPr>
              <w:t>≥90%</w:t>
            </w:r>
            <w:r>
              <w:rPr>
                <w:rFonts w:hint="eastAsia" w:ascii="宋体" w:hAnsi="宋体" w:cs="宋体"/>
                <w:sz w:val="24"/>
                <w:szCs w:val="24"/>
                <w:u w:val="none"/>
                <w:lang w:eastAsia="zh-CN"/>
              </w:rPr>
              <w:t>、</w:t>
            </w:r>
            <w:r>
              <w:rPr>
                <w:rFonts w:hint="eastAsia" w:ascii="宋体" w:hAnsi="宋体" w:eastAsia="宋体" w:cs="宋体"/>
                <w:sz w:val="24"/>
                <w:szCs w:val="24"/>
                <w:u w:val="none"/>
              </w:rPr>
              <w:t>Mn</w:t>
            </w:r>
            <w:r>
              <w:rPr>
                <w:rFonts w:hint="eastAsia" w:ascii="宋体" w:hAnsi="宋体" w:eastAsia="宋体" w:cs="宋体"/>
                <w:sz w:val="24"/>
                <w:szCs w:val="24"/>
                <w:u w:val="none"/>
                <w:vertAlign w:val="superscript"/>
              </w:rPr>
              <w:t>2+</w:t>
            </w:r>
            <w:r>
              <w:rPr>
                <w:rFonts w:hint="eastAsia" w:ascii="宋体" w:hAnsi="宋体" w:eastAsia="宋体" w:cs="宋体"/>
                <w:sz w:val="24"/>
                <w:szCs w:val="24"/>
                <w:u w:val="none"/>
              </w:rPr>
              <w:t>4</w:t>
            </w:r>
            <w:r>
              <w:rPr>
                <w:rFonts w:hint="eastAsia" w:ascii="宋体" w:hAnsi="宋体" w:eastAsia="宋体" w:cs="宋体"/>
                <w:sz w:val="24"/>
                <w:szCs w:val="24"/>
                <w:u w:val="none"/>
                <w:lang w:val="en-US" w:eastAsia="zh-CN"/>
              </w:rPr>
              <w:t>2</w:t>
            </w:r>
            <w:r>
              <w:rPr>
                <w:rFonts w:hint="eastAsia" w:ascii="宋体" w:hAnsi="宋体" w:eastAsia="宋体" w:cs="宋体"/>
                <w:sz w:val="24"/>
                <w:szCs w:val="24"/>
                <w:u w:val="none"/>
              </w:rPr>
              <w:t>.5%±0.5</w:t>
            </w:r>
            <w:r>
              <w:rPr>
                <w:rFonts w:hint="eastAsia" w:ascii="宋体" w:hAnsi="宋体" w:cs="宋体"/>
                <w:sz w:val="24"/>
                <w:szCs w:val="24"/>
                <w:u w:val="none"/>
                <w:lang w:eastAsia="zh-CN"/>
              </w:rPr>
              <w:t>、</w:t>
            </w:r>
            <w:r>
              <w:rPr>
                <w:rFonts w:hint="eastAsia" w:ascii="宋体" w:hAnsi="宋体" w:eastAsia="宋体" w:cs="宋体"/>
                <w:sz w:val="24"/>
                <w:szCs w:val="24"/>
                <w:u w:val="none"/>
              </w:rPr>
              <w:t>硫酸盐≤0.6%、氯化物≤0.03%、粒度（45um试验筛筛余）≤1%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吨</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硫酸锰</w:t>
            </w:r>
          </w:p>
        </w:tc>
        <w:tc>
          <w:tcPr>
            <w:tcW w:w="7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4"/>
                <w:szCs w:val="24"/>
                <w:u w:val="none"/>
              </w:rPr>
              <w:t>按</w:t>
            </w:r>
            <w:r>
              <w:rPr>
                <w:rFonts w:hint="eastAsia" w:ascii="宋体" w:hAnsi="宋体" w:cs="宋体"/>
                <w:sz w:val="24"/>
                <w:szCs w:val="24"/>
                <w:lang w:val="en-US" w:eastAsia="zh-CN"/>
              </w:rPr>
              <w:t>HG/T2962-2010执行，</w:t>
            </w:r>
            <w:r>
              <w:rPr>
                <w:rFonts w:hint="eastAsia" w:ascii="宋体" w:hAnsi="宋体" w:eastAsia="宋体" w:cs="宋体"/>
                <w:b w:val="0"/>
                <w:bCs/>
                <w:sz w:val="24"/>
                <w:szCs w:val="24"/>
              </w:rPr>
              <w:t>硫酸锰≥98%</w:t>
            </w:r>
            <w:r>
              <w:rPr>
                <w:rFonts w:hint="eastAsia" w:ascii="宋体" w:hAnsi="宋体" w:cs="宋体"/>
                <w:b w:val="0"/>
                <w:bCs/>
                <w:sz w:val="24"/>
                <w:szCs w:val="24"/>
                <w:lang w:eastAsia="zh-CN"/>
              </w:rPr>
              <w:t>、</w:t>
            </w:r>
            <w:r>
              <w:rPr>
                <w:rFonts w:hint="eastAsia" w:ascii="宋体" w:hAnsi="宋体" w:eastAsia="宋体" w:cs="宋体"/>
                <w:b w:val="0"/>
                <w:bCs/>
                <w:sz w:val="24"/>
                <w:szCs w:val="24"/>
              </w:rPr>
              <w:t>Mn≥31.8%±0.5%</w:t>
            </w:r>
            <w:r>
              <w:rPr>
                <w:rFonts w:hint="eastAsia" w:ascii="宋体" w:hAnsi="宋体" w:cs="宋体"/>
                <w:b w:val="0"/>
                <w:bCs/>
                <w:sz w:val="24"/>
                <w:szCs w:val="24"/>
                <w:lang w:eastAsia="zh-CN"/>
              </w:rPr>
              <w:t>、</w:t>
            </w:r>
            <w:r>
              <w:rPr>
                <w:rFonts w:hint="eastAsia" w:ascii="宋体" w:hAnsi="宋体" w:eastAsia="宋体" w:cs="宋体"/>
                <w:b w:val="0"/>
                <w:bCs/>
                <w:sz w:val="24"/>
                <w:szCs w:val="24"/>
              </w:rPr>
              <w:t>Cl≤0.03%</w:t>
            </w:r>
            <w:r>
              <w:rPr>
                <w:rFonts w:hint="eastAsia" w:ascii="宋体" w:hAnsi="宋体" w:cs="宋体"/>
                <w:b w:val="0"/>
                <w:bCs/>
                <w:sz w:val="24"/>
                <w:szCs w:val="24"/>
                <w:lang w:eastAsia="zh-CN"/>
              </w:rPr>
              <w:t>、</w:t>
            </w:r>
            <w:r>
              <w:rPr>
                <w:rFonts w:hint="eastAsia" w:ascii="宋体" w:hAnsi="宋体" w:eastAsia="宋体" w:cs="宋体"/>
                <w:b w:val="0"/>
                <w:bCs/>
                <w:sz w:val="24"/>
                <w:szCs w:val="24"/>
              </w:rPr>
              <w:t>F≤0.02%</w:t>
            </w:r>
            <w:r>
              <w:rPr>
                <w:rFonts w:hint="eastAsia" w:ascii="宋体" w:hAnsi="宋体" w:cs="宋体"/>
                <w:b w:val="0"/>
                <w:bCs/>
                <w:sz w:val="24"/>
                <w:szCs w:val="24"/>
                <w:lang w:eastAsia="zh-CN"/>
              </w:rPr>
              <w:t>、</w:t>
            </w:r>
            <w:r>
              <w:rPr>
                <w:rFonts w:hint="eastAsia" w:ascii="宋体" w:hAnsi="宋体" w:eastAsia="宋体" w:cs="宋体"/>
                <w:b w:val="0"/>
                <w:bCs/>
                <w:sz w:val="24"/>
                <w:szCs w:val="24"/>
              </w:rPr>
              <w:t>水不容物≤0.04%</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吨</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lang w:val="en-US" w:eastAsia="zh-CN"/>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合计</w:t>
            </w:r>
          </w:p>
        </w:tc>
        <w:tc>
          <w:tcPr>
            <w:tcW w:w="7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kern w:val="2"/>
                <w:sz w:val="21"/>
                <w:szCs w:val="21"/>
                <w:lang w:val="en-US" w:eastAsia="zh-CN" w:bidi="ar-SA"/>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330"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1、报价单填写说明：竞价方在报价栏填报单价以及合计金额。不参与竞价的产品在报价栏填报“0”。填好的报价单由公司法定代表人或授权委托人签名并加盖公司公章。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5330"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2、保证金的交付说明：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15330"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（1）若竞价方在竞购方账户中存有该项目的竞价保证金，不再另行支付保证金，竞价方只须</w:t>
            </w:r>
            <w:r>
              <w:rPr>
                <w:rStyle w:val="5"/>
                <w:rFonts w:hint="eastAsia" w:ascii="宋体" w:hAnsi="宋体" w:eastAsia="宋体" w:cs="宋体"/>
                <w:sz w:val="24"/>
                <w:szCs w:val="24"/>
                <w:lang w:val="en-US" w:eastAsia="zh-CN" w:bidi="ar"/>
              </w:rPr>
              <w:t>出具委托函，委托竞购方将其存在竞购方保证金账户中的金额转为此次竞价保证金，</w:t>
            </w:r>
            <w:r>
              <w:rPr>
                <w:rStyle w:val="6"/>
                <w:rFonts w:hint="eastAsia" w:ascii="宋体" w:hAnsi="宋体" w:eastAsia="宋体" w:cs="宋体"/>
                <w:sz w:val="24"/>
                <w:szCs w:val="24"/>
                <w:lang w:val="en-US" w:eastAsia="zh-CN" w:bidi="ar"/>
              </w:rPr>
              <w:t>否则竞价报价单无效</w:t>
            </w:r>
            <w:r>
              <w:rPr>
                <w:rStyle w:val="7"/>
                <w:rFonts w:hint="eastAsia" w:ascii="宋体" w:hAnsi="宋体" w:eastAsia="宋体" w:cs="宋体"/>
                <w:sz w:val="24"/>
                <w:szCs w:val="24"/>
                <w:u w:val="singl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5330"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若竞价方在竞购方账户中没有该项目的竞价保证金，须支付该项目的竞价保证金。若如竞价单位在竞购方尚有货款的，可出具委托函，委托竞购方将其货款中的部分金额转为此次竞价保证金。若竞购方所欠竞价方货款资金不足以冲抵此项目的竞价保证金时，竞价方须另</w:t>
            </w:r>
            <w:r>
              <w:rPr>
                <w:rStyle w:val="5"/>
                <w:rFonts w:hint="eastAsia" w:ascii="宋体" w:hAnsi="宋体" w:eastAsia="宋体" w:cs="宋体"/>
                <w:sz w:val="24"/>
                <w:szCs w:val="24"/>
                <w:lang w:val="en-US" w:eastAsia="zh-CN" w:bidi="ar"/>
              </w:rPr>
              <w:t>行足额缴纳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5330"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Style w:val="5"/>
                <w:rFonts w:hint="eastAsia" w:ascii="宋体" w:hAnsi="宋体" w:eastAsia="宋体" w:cs="宋体"/>
                <w:sz w:val="24"/>
                <w:szCs w:val="24"/>
                <w:lang w:val="en-US" w:eastAsia="zh-CN" w:bidi="ar"/>
              </w:rPr>
              <w:t>保证金，</w:t>
            </w:r>
            <w:r>
              <w:rPr>
                <w:rStyle w:val="6"/>
                <w:rFonts w:hint="eastAsia" w:ascii="宋体" w:hAnsi="宋体" w:eastAsia="宋体" w:cs="宋体"/>
                <w:sz w:val="24"/>
                <w:szCs w:val="24"/>
                <w:lang w:val="en-US" w:eastAsia="zh-CN" w:bidi="ar"/>
              </w:rPr>
              <w:t>否则竞价报价单无效</w:t>
            </w:r>
            <w:r>
              <w:rPr>
                <w:rStyle w:val="8"/>
                <w:rFonts w:hint="eastAsia" w:ascii="宋体" w:hAnsi="宋体" w:eastAsia="宋体" w:cs="宋体"/>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5330" w:type="dxa"/>
            <w:gridSpan w:val="7"/>
            <w:tcBorders>
              <w:top w:val="nil"/>
              <w:left w:val="nil"/>
              <w:bottom w:val="nil"/>
              <w:right w:val="nil"/>
            </w:tcBorders>
            <w:shd w:val="clear" w:color="auto" w:fill="auto"/>
            <w:vAlign w:val="center"/>
          </w:tcPr>
          <w:tbl>
            <w:tblPr>
              <w:tblStyle w:val="2"/>
              <w:tblpPr w:leftFromText="180" w:rightFromText="180" w:vertAnchor="text" w:horzAnchor="page" w:tblpX="260" w:tblpY="-195"/>
              <w:tblOverlap w:val="never"/>
              <w:tblW w:w="150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 w:hRule="atLeast"/>
              </w:trPr>
              <w:tc>
                <w:tcPr>
                  <w:tcW w:w="15071"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参与竞价方（盖章）：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15071"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法人（委托人）签字：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5071"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Style w:val="9"/>
                      <w:rFonts w:hint="eastAsia" w:ascii="宋体" w:hAnsi="宋体" w:eastAsia="宋体" w:cs="宋体"/>
                      <w:lang w:val="en-US" w:eastAsia="zh-CN" w:bidi="ar"/>
                    </w:rPr>
                    <w:t xml:space="preserve">                                                                                 参与竞价时间：</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年</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月</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日</w:t>
                  </w:r>
                </w:p>
              </w:tc>
            </w:tr>
          </w:tbl>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779" w:firstLineChars="1700"/>
              <w:jc w:val="both"/>
              <w:textAlignment w:val="center"/>
              <w:rPr>
                <w:rFonts w:hint="eastAsia" w:ascii="宋体" w:hAnsi="宋体" w:eastAsia="宋体" w:cs="宋体"/>
                <w:b/>
                <w:bCs/>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ind w:firstLine="4779" w:firstLineChars="1700"/>
              <w:jc w:val="both"/>
              <w:textAlignment w:val="center"/>
              <w:rPr>
                <w:rFonts w:hint="eastAsia" w:ascii="宋体" w:hAnsi="宋体" w:eastAsia="宋体" w:cs="宋体"/>
                <w:b/>
                <w:bCs/>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ind w:firstLine="4779" w:firstLineChars="1700"/>
              <w:jc w:val="both"/>
              <w:textAlignment w:val="center"/>
              <w:rPr>
                <w:rFonts w:hint="eastAsia" w:ascii="宋体" w:hAnsi="宋体" w:eastAsia="宋体" w:cs="宋体"/>
                <w:b/>
                <w:bCs/>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ind w:firstLine="4779" w:firstLineChars="1700"/>
              <w:jc w:val="both"/>
              <w:textAlignment w:val="center"/>
              <w:rPr>
                <w:rFonts w:hint="eastAsia" w:ascii="宋体" w:hAnsi="宋体" w:eastAsia="宋体" w:cs="宋体"/>
                <w:b/>
                <w:bCs/>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ind w:firstLine="4779" w:firstLineChars="1700"/>
              <w:jc w:val="both"/>
              <w:textAlignment w:val="center"/>
              <w:rPr>
                <w:rFonts w:hint="eastAsia" w:ascii="宋体" w:hAnsi="宋体" w:eastAsia="宋体" w:cs="宋体"/>
                <w:b/>
                <w:bCs/>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ind w:firstLine="4779" w:firstLineChars="1700"/>
              <w:jc w:val="both"/>
              <w:textAlignment w:val="center"/>
              <w:rPr>
                <w:rFonts w:hint="eastAsia" w:ascii="宋体" w:hAnsi="宋体" w:eastAsia="宋体" w:cs="宋体"/>
                <w:b/>
                <w:bCs/>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ind w:firstLine="4779" w:firstLineChars="1700"/>
              <w:jc w:val="both"/>
              <w:textAlignment w:val="center"/>
              <w:rPr>
                <w:rFonts w:hint="eastAsia" w:ascii="宋体" w:hAnsi="宋体" w:eastAsia="宋体" w:cs="宋体"/>
                <w:b/>
                <w:bCs/>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ind w:firstLine="4779" w:firstLineChars="1700"/>
              <w:jc w:val="both"/>
              <w:textAlignment w:val="center"/>
              <w:rPr>
                <w:rFonts w:hint="eastAsia" w:ascii="宋体" w:hAnsi="宋体" w:eastAsia="宋体" w:cs="宋体"/>
                <w:b/>
                <w:bCs/>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ind w:firstLine="4779" w:firstLineChars="1700"/>
              <w:jc w:val="both"/>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陕西锌业有限公司：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4"/>
                <w:szCs w:val="24"/>
                <w:u w:val="none"/>
                <w:lang w:val="en-US"/>
              </w:rPr>
            </w:pPr>
            <w:r>
              <w:rPr>
                <w:rStyle w:val="9"/>
                <w:rFonts w:hint="eastAsia" w:ascii="宋体" w:hAnsi="宋体" w:eastAsia="宋体" w:cs="宋体"/>
                <w:lang w:val="en-US" w:eastAsia="zh-CN" w:bidi="ar"/>
              </w:rPr>
              <w:t>兹有我公司参与贵公司于</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年</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月</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日发布的</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竞价项目，委托贵公司将</w:t>
            </w:r>
            <w:r>
              <w:rPr>
                <w:rStyle w:val="9"/>
                <w:rFonts w:hint="eastAsia" w:ascii="宋体" w:hAnsi="宋体" w:eastAsia="宋体" w:cs="宋体"/>
                <w:sz w:val="28"/>
                <w:szCs w:val="28"/>
                <w:lang w:val="en-US" w:eastAsia="zh-CN" w:bidi="ar"/>
              </w:rPr>
              <w:t>（□</w:t>
            </w:r>
            <w:r>
              <w:rPr>
                <w:rStyle w:val="9"/>
                <w:rFonts w:hint="eastAsia" w:ascii="宋体" w:hAnsi="宋体" w:eastAsia="宋体" w:cs="宋体"/>
                <w:lang w:val="en-US" w:eastAsia="zh-CN" w:bidi="ar"/>
              </w:rPr>
              <w:t>尚欠我公司货款</w:t>
            </w:r>
            <w:r>
              <w:rPr>
                <w:rStyle w:val="9"/>
                <w:rFonts w:hint="eastAsia" w:ascii="宋体" w:hAnsi="宋体" w:eastAsia="宋体" w:cs="宋体"/>
                <w:sz w:val="28"/>
                <w:szCs w:val="28"/>
                <w:lang w:val="en-US" w:eastAsia="zh-CN" w:bidi="ar"/>
              </w:rPr>
              <w:t>□</w:t>
            </w:r>
            <w:r>
              <w:rPr>
                <w:rStyle w:val="9"/>
                <w:rFonts w:hint="eastAsia" w:ascii="宋体" w:hAnsi="宋体" w:eastAsia="宋体" w:cs="宋体"/>
                <w:lang w:val="en-US" w:eastAsia="zh-CN" w:bidi="ar"/>
              </w:rPr>
              <w:t>前期在贵公司保证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9"/>
                <w:rFonts w:hint="default" w:ascii="宋体" w:hAnsi="宋体" w:eastAsia="宋体" w:cs="宋体"/>
                <w:u w:val="single"/>
                <w:lang w:val="en-US" w:eastAsia="zh-CN" w:bidi="ar"/>
              </w:rPr>
            </w:pPr>
            <w:r>
              <w:rPr>
                <w:rStyle w:val="9"/>
                <w:rFonts w:hint="eastAsia" w:ascii="宋体" w:hAnsi="宋体" w:eastAsia="宋体" w:cs="宋体"/>
                <w:lang w:val="en-US" w:eastAsia="zh-CN" w:bidi="ar"/>
              </w:rPr>
              <w:t>金账户中存有保证金</w:t>
            </w:r>
            <w:r>
              <w:rPr>
                <w:rStyle w:val="9"/>
                <w:rFonts w:hint="eastAsia" w:ascii="宋体" w:hAnsi="宋体" w:eastAsia="宋体" w:cs="宋体"/>
                <w:sz w:val="28"/>
                <w:szCs w:val="28"/>
                <w:lang w:val="en-US" w:eastAsia="zh-CN" w:bidi="ar"/>
              </w:rPr>
              <w:t>）</w:t>
            </w:r>
            <w:r>
              <w:rPr>
                <w:rStyle w:val="9"/>
                <w:rFonts w:hint="eastAsia" w:ascii="宋体" w:hAnsi="宋体" w:eastAsia="宋体" w:cs="宋体"/>
                <w:lang w:val="en-US" w:eastAsia="zh-CN" w:bidi="ar"/>
              </w:rPr>
              <w:t>¥</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元大写</w:t>
            </w:r>
            <w:r>
              <w:rPr>
                <w:rStyle w:val="9"/>
                <w:rFonts w:hint="eastAsia" w:ascii="宋体" w:hAnsi="宋体" w:eastAsia="宋体" w:cs="宋体"/>
                <w:u w:val="single"/>
                <w:lang w:val="en-US" w:eastAsia="zh-CN" w:bidi="ar"/>
              </w:rPr>
              <w:t xml:space="preserve">     </w:t>
            </w:r>
            <w:r>
              <w:rPr>
                <w:rStyle w:val="9"/>
                <w:rFonts w:hint="eastAsia" w:ascii="宋体" w:hAnsi="宋体" w:eastAsia="宋体" w:cs="宋体"/>
                <w:u w:val="none"/>
                <w:lang w:val="en-US" w:eastAsia="zh-CN" w:bidi="ar"/>
              </w:rPr>
              <w:t xml:space="preserve"> </w:t>
            </w:r>
            <w:r>
              <w:rPr>
                <w:rStyle w:val="9"/>
                <w:rFonts w:hint="eastAsia" w:ascii="宋体" w:hAnsi="宋体" w:eastAsia="宋体" w:cs="宋体"/>
                <w:u w:val="single"/>
                <w:lang w:val="en-US" w:eastAsia="zh-CN" w:bidi="ar"/>
              </w:rPr>
              <w:t xml:space="preserve">         </w:t>
            </w:r>
            <w:r>
              <w:rPr>
                <w:rStyle w:val="9"/>
                <w:rFonts w:hint="eastAsia" w:ascii="宋体" w:hAnsi="宋体" w:eastAsia="宋体" w:cs="宋体"/>
                <w:lang w:val="en-US" w:eastAsia="zh-CN" w:bidi="ar"/>
              </w:rPr>
              <w:t>转为此竞价保证金。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1200" w:firstLineChars="5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特此委托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参与竞价方（盖章）：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法人（委托人）签字：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Style w:val="9"/>
                <w:rFonts w:hint="eastAsia" w:ascii="宋体" w:hAnsi="宋体" w:eastAsia="宋体" w:cs="宋体"/>
                <w:lang w:val="en-US" w:eastAsia="zh-CN" w:bidi="ar"/>
              </w:rPr>
              <w:t xml:space="preserve">                                                                          参与竞价时间：</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年</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月</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日</w:t>
            </w:r>
          </w:p>
        </w:tc>
      </w:tr>
    </w:tbl>
    <w:p>
      <w:pPr>
        <w:keepNext w:val="0"/>
        <w:keepLines w:val="0"/>
        <w:pageBreakBefore w:val="0"/>
        <w:kinsoku/>
        <w:wordWrap/>
        <w:overflowPunct/>
        <w:topLinePunct w:val="0"/>
        <w:autoSpaceDE/>
        <w:autoSpaceDN/>
        <w:bidi w:val="0"/>
        <w:adjustRightInd/>
        <w:snapToGrid/>
        <w:spacing w:line="300" w:lineRule="exact"/>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ODczYmMzOTcyYmM0NzgyNTU5ODFiNzc0MzFlMTQifQ=="/>
  </w:docVars>
  <w:rsids>
    <w:rsidRoot w:val="0583676A"/>
    <w:rsid w:val="02616C48"/>
    <w:rsid w:val="035D3DAA"/>
    <w:rsid w:val="0517709E"/>
    <w:rsid w:val="0583676A"/>
    <w:rsid w:val="0E7537B6"/>
    <w:rsid w:val="129E1FC4"/>
    <w:rsid w:val="17C361BA"/>
    <w:rsid w:val="17EA27C8"/>
    <w:rsid w:val="1966267B"/>
    <w:rsid w:val="1CB703F8"/>
    <w:rsid w:val="24CA65AC"/>
    <w:rsid w:val="256242E5"/>
    <w:rsid w:val="27FA6A57"/>
    <w:rsid w:val="29A95E65"/>
    <w:rsid w:val="2A17569E"/>
    <w:rsid w:val="34FF745B"/>
    <w:rsid w:val="369379A9"/>
    <w:rsid w:val="3B846C62"/>
    <w:rsid w:val="41680C03"/>
    <w:rsid w:val="47DB37F4"/>
    <w:rsid w:val="4B100E76"/>
    <w:rsid w:val="4F7C760F"/>
    <w:rsid w:val="531E2D4A"/>
    <w:rsid w:val="618E553F"/>
    <w:rsid w:val="666B31F4"/>
    <w:rsid w:val="680E128D"/>
    <w:rsid w:val="6AF527EC"/>
    <w:rsid w:val="6EAB5A67"/>
    <w:rsid w:val="70CE4F3F"/>
    <w:rsid w:val="74616657"/>
    <w:rsid w:val="74942992"/>
    <w:rsid w:val="7E064983"/>
    <w:rsid w:val="7E9006F1"/>
    <w:rsid w:val="7FE55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customStyle="1" w:styleId="5">
    <w:name w:val="font81"/>
    <w:basedOn w:val="3"/>
    <w:qFormat/>
    <w:uiPriority w:val="0"/>
    <w:rPr>
      <w:rFonts w:hint="eastAsia" w:ascii="宋体" w:hAnsi="宋体" w:eastAsia="宋体" w:cs="宋体"/>
      <w:color w:val="000000"/>
      <w:sz w:val="24"/>
      <w:szCs w:val="24"/>
      <w:u w:val="none"/>
    </w:rPr>
  </w:style>
  <w:style w:type="character" w:customStyle="1" w:styleId="6">
    <w:name w:val="font41"/>
    <w:basedOn w:val="3"/>
    <w:qFormat/>
    <w:uiPriority w:val="0"/>
    <w:rPr>
      <w:rFonts w:hint="eastAsia" w:ascii="宋体" w:hAnsi="宋体" w:eastAsia="宋体" w:cs="宋体"/>
      <w:b/>
      <w:bCs/>
      <w:color w:val="000000"/>
      <w:sz w:val="28"/>
      <w:szCs w:val="28"/>
      <w:u w:val="single"/>
    </w:rPr>
  </w:style>
  <w:style w:type="character" w:customStyle="1" w:styleId="7">
    <w:name w:val="font61"/>
    <w:basedOn w:val="3"/>
    <w:qFormat/>
    <w:uiPriority w:val="0"/>
    <w:rPr>
      <w:rFonts w:hint="eastAsia" w:ascii="宋体" w:hAnsi="宋体" w:eastAsia="宋体" w:cs="宋体"/>
      <w:color w:val="000000"/>
      <w:sz w:val="28"/>
      <w:szCs w:val="28"/>
      <w:u w:val="none"/>
    </w:rPr>
  </w:style>
  <w:style w:type="character" w:customStyle="1" w:styleId="8">
    <w:name w:val="font101"/>
    <w:basedOn w:val="3"/>
    <w:qFormat/>
    <w:uiPriority w:val="0"/>
    <w:rPr>
      <w:rFonts w:hint="eastAsia" w:ascii="宋体" w:hAnsi="宋体" w:eastAsia="宋体" w:cs="宋体"/>
      <w:color w:val="000000"/>
      <w:sz w:val="32"/>
      <w:szCs w:val="32"/>
      <w:u w:val="none"/>
    </w:rPr>
  </w:style>
  <w:style w:type="character" w:customStyle="1" w:styleId="9">
    <w:name w:val="font01"/>
    <w:basedOn w:val="3"/>
    <w:qFormat/>
    <w:uiPriority w:val="0"/>
    <w:rPr>
      <w:rFonts w:hint="eastAsia" w:ascii="宋体" w:hAnsi="宋体" w:eastAsia="宋体" w:cs="宋体"/>
      <w:color w:val="000000"/>
      <w:sz w:val="24"/>
      <w:szCs w:val="24"/>
      <w:u w:val="none"/>
    </w:rPr>
  </w:style>
  <w:style w:type="character" w:customStyle="1" w:styleId="10">
    <w:name w:val="font112"/>
    <w:basedOn w:val="3"/>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538</Words>
  <Characters>557</Characters>
  <Lines>0</Lines>
  <Paragraphs>0</Paragraphs>
  <TotalTime>0</TotalTime>
  <ScaleCrop>false</ScaleCrop>
  <LinksUpToDate>false</LinksUpToDate>
  <CharactersWithSpaces>1045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2023-07-07T00:26:00Z</dcterms:created>
  <dc:creator>瞬间无语</dc:creator>
  <cp:lastModifiedBy>瞬间无语</cp:lastModifiedBy>
  <cp:lastPrinted>2023-09-06T06:34:00Z</cp:lastPrinted>
  <dcterms:modified xsi:type="dcterms:W3CDTF">2023-09-19T06:38:59Z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10FFBC1850974E2D8E5477B45D1AF7BB_11</vt:lpwstr>
  </property>
</Properties>
</file>