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F235">
      <w:pPr>
        <w:pStyle w:val="2"/>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rPr>
          <w:rStyle w:val="9"/>
          <w:rFonts w:hint="eastAsia" w:ascii="仿宋" w:hAnsi="仿宋" w:eastAsia="仿宋" w:cs="仿宋"/>
          <w:b/>
          <w:i w:val="0"/>
          <w:iCs w:val="0"/>
          <w:caps w:val="0"/>
          <w:color w:val="000000"/>
          <w:spacing w:val="0"/>
          <w:sz w:val="30"/>
          <w:szCs w:val="30"/>
        </w:rPr>
      </w:pPr>
      <w:r>
        <w:rPr>
          <w:rStyle w:val="9"/>
          <w:rFonts w:hint="eastAsia" w:ascii="仿宋" w:hAnsi="仿宋" w:eastAsia="仿宋" w:cs="仿宋"/>
          <w:b/>
          <w:i w:val="0"/>
          <w:iCs w:val="0"/>
          <w:caps w:val="0"/>
          <w:color w:val="000000"/>
          <w:spacing w:val="0"/>
          <w:sz w:val="30"/>
          <w:szCs w:val="30"/>
        </w:rPr>
        <w:t>陕西锌业有限公司</w:t>
      </w:r>
    </w:p>
    <w:p w14:paraId="635BE169">
      <w:pPr>
        <w:pStyle w:val="2"/>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rPr>
          <w:color w:val="auto"/>
          <w:sz w:val="30"/>
          <w:szCs w:val="30"/>
          <w:highlight w:val="none"/>
        </w:rPr>
      </w:pPr>
      <w:r>
        <w:rPr>
          <w:rStyle w:val="9"/>
          <w:rFonts w:hint="eastAsia" w:ascii="仿宋" w:hAnsi="仿宋" w:eastAsia="仿宋" w:cs="仿宋"/>
          <w:b/>
          <w:i w:val="0"/>
          <w:iCs w:val="0"/>
          <w:caps w:val="0"/>
          <w:color w:val="000000"/>
          <w:spacing w:val="0"/>
          <w:sz w:val="30"/>
          <w:szCs w:val="30"/>
          <w:lang w:val="en-US" w:eastAsia="zh-CN"/>
        </w:rPr>
        <w:t>7台10KV油浸式变压器</w:t>
      </w:r>
      <w:r>
        <w:rPr>
          <w:rFonts w:hint="eastAsia" w:ascii="仿宋" w:hAnsi="仿宋" w:eastAsia="仿宋" w:cs="仿宋"/>
          <w:b/>
          <w:bCs/>
          <w:sz w:val="30"/>
          <w:szCs w:val="30"/>
          <w:lang w:val="en-US" w:eastAsia="zh-CN"/>
        </w:rPr>
        <w:t>采购竞价</w:t>
      </w:r>
      <w:r>
        <w:rPr>
          <w:rFonts w:hint="eastAsia"/>
          <w:color w:val="auto"/>
          <w:sz w:val="30"/>
          <w:szCs w:val="30"/>
          <w:highlight w:val="none"/>
        </w:rPr>
        <w:t>评</w:t>
      </w:r>
      <w:r>
        <w:rPr>
          <w:rFonts w:hint="eastAsia"/>
          <w:color w:val="auto"/>
          <w:sz w:val="30"/>
          <w:szCs w:val="30"/>
          <w:highlight w:val="none"/>
          <w:lang w:val="en-US" w:eastAsia="zh-CN"/>
        </w:rPr>
        <w:t>审</w:t>
      </w:r>
      <w:r>
        <w:rPr>
          <w:rFonts w:hint="eastAsia"/>
          <w:color w:val="auto"/>
          <w:sz w:val="30"/>
          <w:szCs w:val="30"/>
          <w:highlight w:val="none"/>
        </w:rPr>
        <w:t>办法（综合评估法）</w:t>
      </w:r>
    </w:p>
    <w:p w14:paraId="64AC122D">
      <w:pPr>
        <w:pStyle w:val="3"/>
        <w:keepNext/>
        <w:keepLines/>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ascii="仿宋" w:hAnsi="仿宋" w:eastAsia="仿宋" w:cs="仿宋"/>
          <w:color w:val="auto"/>
          <w:sz w:val="24"/>
          <w:szCs w:val="24"/>
          <w:highlight w:val="none"/>
        </w:rPr>
      </w:pPr>
      <w:bookmarkStart w:id="0" w:name="_Toc33795827"/>
      <w:bookmarkStart w:id="1" w:name="_Toc592"/>
      <w:bookmarkStart w:id="2" w:name="_Toc9384"/>
      <w:r>
        <w:rPr>
          <w:rFonts w:hint="eastAsia" w:ascii="仿宋" w:hAnsi="仿宋" w:eastAsia="仿宋" w:cs="仿宋"/>
          <w:color w:val="auto"/>
          <w:sz w:val="24"/>
          <w:szCs w:val="24"/>
          <w:highlight w:val="none"/>
        </w:rPr>
        <w:t>1.本项目采用综合评估法</w:t>
      </w:r>
      <w:bookmarkEnd w:id="0"/>
      <w:bookmarkStart w:id="3" w:name="_Toc33795828"/>
    </w:p>
    <w:p w14:paraId="56AC8011">
      <w:pPr>
        <w:pStyle w:val="3"/>
        <w:keepNext/>
        <w:keepLines/>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2、评审标准</w:t>
      </w:r>
    </w:p>
    <w:p w14:paraId="3450342A">
      <w:pPr>
        <w:pStyle w:val="3"/>
        <w:keepNext/>
        <w:keepLines/>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2.1 初步评审标准</w:t>
      </w:r>
      <w:bookmarkEnd w:id="3"/>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见表1</w:t>
      </w:r>
      <w:r>
        <w:rPr>
          <w:rFonts w:hint="eastAsia" w:ascii="仿宋" w:hAnsi="仿宋" w:eastAsia="仿宋" w:cs="仿宋"/>
          <w:b/>
          <w:color w:val="auto"/>
          <w:sz w:val="24"/>
          <w:szCs w:val="24"/>
          <w:highlight w:val="none"/>
          <w:lang w:eastAsia="zh-CN"/>
        </w:rPr>
        <w:t>）</w:t>
      </w:r>
    </w:p>
    <w:p w14:paraId="69568A0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形式评审标准</w:t>
      </w:r>
    </w:p>
    <w:p w14:paraId="2C1D09F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资格评审标准</w:t>
      </w:r>
      <w:bookmarkStart w:id="67" w:name="_GoBack"/>
      <w:bookmarkEnd w:id="67"/>
    </w:p>
    <w:p w14:paraId="6A80294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响应性评审标准</w:t>
      </w:r>
    </w:p>
    <w:p w14:paraId="1CE527F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表1：</w:t>
      </w:r>
      <w:r>
        <w:rPr>
          <w:rFonts w:hint="eastAsia" w:ascii="仿宋" w:hAnsi="仿宋" w:eastAsia="仿宋" w:cs="仿宋"/>
          <w:b/>
          <w:color w:val="auto"/>
          <w:sz w:val="24"/>
          <w:szCs w:val="24"/>
          <w:highlight w:val="none"/>
        </w:rPr>
        <w:t>初步评审标准</w:t>
      </w:r>
    </w:p>
    <w:tbl>
      <w:tblPr>
        <w:tblStyle w:val="7"/>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03"/>
        <w:gridCol w:w="2565"/>
        <w:gridCol w:w="5250"/>
      </w:tblGrid>
      <w:tr w14:paraId="42D9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gridSpan w:val="2"/>
            <w:tcBorders>
              <w:top w:val="single" w:color="000000" w:sz="4" w:space="0"/>
              <w:left w:val="single" w:color="000000" w:sz="4" w:space="0"/>
              <w:bottom w:val="single" w:color="000000" w:sz="4" w:space="0"/>
              <w:right w:val="single" w:color="000000" w:sz="4" w:space="0"/>
            </w:tcBorders>
            <w:noWrap w:val="0"/>
            <w:vAlign w:val="center"/>
          </w:tcPr>
          <w:p w14:paraId="69E1A4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highlight w:val="none"/>
                <w:lang w:eastAsia="en-US"/>
              </w:rPr>
            </w:pPr>
            <w:r>
              <w:rPr>
                <w:rFonts w:hint="eastAsia" w:ascii="仿宋" w:hAnsi="仿宋" w:eastAsia="仿宋" w:cs="仿宋"/>
                <w:b/>
                <w:color w:val="auto"/>
                <w:sz w:val="21"/>
                <w:szCs w:val="21"/>
                <w:highlight w:val="none"/>
                <w:lang w:eastAsia="en-US"/>
              </w:rPr>
              <w:t>条款号</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15EB7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highlight w:val="none"/>
                <w:lang w:eastAsia="en-US"/>
              </w:rPr>
            </w:pPr>
            <w:r>
              <w:rPr>
                <w:rFonts w:hint="eastAsia" w:ascii="仿宋" w:hAnsi="仿宋" w:eastAsia="仿宋" w:cs="仿宋"/>
                <w:b/>
                <w:color w:val="auto"/>
                <w:sz w:val="21"/>
                <w:szCs w:val="21"/>
                <w:highlight w:val="none"/>
                <w:lang w:eastAsia="en-US"/>
              </w:rPr>
              <w:t>评审因素</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0BC2E7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b/>
                <w:color w:val="auto"/>
                <w:sz w:val="21"/>
                <w:szCs w:val="21"/>
                <w:highlight w:val="none"/>
                <w:lang w:eastAsia="en-US"/>
              </w:rPr>
              <w:t>评审标准</w:t>
            </w:r>
          </w:p>
        </w:tc>
      </w:tr>
      <w:tr w14:paraId="2F0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7EE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1</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3BAA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形式评审</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3192C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竞价人</w:t>
            </w:r>
            <w:r>
              <w:rPr>
                <w:rFonts w:hint="eastAsia" w:ascii="仿宋" w:hAnsi="仿宋" w:eastAsia="仿宋" w:cs="仿宋"/>
                <w:color w:val="auto"/>
                <w:sz w:val="21"/>
                <w:szCs w:val="21"/>
                <w:highlight w:val="none"/>
                <w:lang w:eastAsia="en-US"/>
              </w:rPr>
              <w:t>名称</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509765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与营业执照一致</w:t>
            </w:r>
          </w:p>
        </w:tc>
      </w:tr>
      <w:tr w14:paraId="70D3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10C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1A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AC19A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eastAsia="en-US"/>
              </w:rPr>
              <w:t>函签字盖章</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60C8E4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有法定代表人或其委托代理人签字或盖章，并加盖单位公章。由法定代表人签字的，应附法定代表人身份证明，由代理人签字的，应附授权委托书（授权人与被授权人签字，加盖公章。）</w:t>
            </w:r>
            <w:r>
              <w:rPr>
                <w:rFonts w:hint="eastAsia" w:ascii="仿宋" w:hAnsi="仿宋" w:eastAsia="仿宋" w:cs="仿宋"/>
                <w:color w:val="auto"/>
                <w:sz w:val="21"/>
                <w:szCs w:val="21"/>
                <w:highlight w:val="none"/>
                <w:lang w:val="en-US" w:eastAsia="zh-CN"/>
              </w:rPr>
              <w:t>及代理人身份证明</w:t>
            </w:r>
          </w:p>
        </w:tc>
      </w:tr>
      <w:tr w14:paraId="141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4B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E6C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174EE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lang w:eastAsia="en-US"/>
              </w:rPr>
              <w:t>格式</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125F06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竞价书“九、竞价要求”</w:t>
            </w:r>
            <w:r>
              <w:rPr>
                <w:rFonts w:hint="eastAsia" w:ascii="仿宋" w:hAnsi="仿宋" w:eastAsia="仿宋" w:cs="仿宋"/>
                <w:color w:val="auto"/>
                <w:sz w:val="21"/>
                <w:szCs w:val="21"/>
                <w:highlight w:val="none"/>
              </w:rPr>
              <w:t>的要求</w:t>
            </w:r>
          </w:p>
        </w:tc>
      </w:tr>
      <w:tr w14:paraId="09B2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950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96F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EC683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en-US"/>
              </w:rPr>
              <w:t>*无备选</w:t>
            </w:r>
            <w:r>
              <w:rPr>
                <w:rFonts w:hint="eastAsia" w:ascii="仿宋" w:hAnsi="仿宋" w:eastAsia="仿宋" w:cs="仿宋"/>
                <w:color w:val="auto"/>
                <w:sz w:val="21"/>
                <w:szCs w:val="21"/>
                <w:highlight w:val="none"/>
                <w:lang w:eastAsia="zh-CN"/>
              </w:rPr>
              <w:t>竞价</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307DD9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除</w:t>
            </w:r>
            <w:r>
              <w:rPr>
                <w:rFonts w:hint="eastAsia" w:ascii="仿宋" w:hAnsi="仿宋" w:eastAsia="仿宋" w:cs="仿宋"/>
                <w:color w:val="auto"/>
                <w:sz w:val="21"/>
                <w:szCs w:val="21"/>
                <w:highlight w:val="none"/>
                <w:lang w:eastAsia="zh-CN"/>
              </w:rPr>
              <w:t>竞价书</w:t>
            </w:r>
            <w:r>
              <w:rPr>
                <w:rFonts w:hint="eastAsia" w:ascii="仿宋" w:hAnsi="仿宋" w:eastAsia="仿宋" w:cs="仿宋"/>
                <w:color w:val="auto"/>
                <w:sz w:val="21"/>
                <w:szCs w:val="21"/>
                <w:highlight w:val="none"/>
              </w:rPr>
              <w:t>明确允许提交备选</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rPr>
              <w:t>外，</w:t>
            </w:r>
            <w:r>
              <w:rPr>
                <w:rFonts w:hint="eastAsia" w:ascii="仿宋" w:hAnsi="仿宋" w:eastAsia="仿宋" w:cs="仿宋"/>
                <w:color w:val="auto"/>
                <w:sz w:val="21"/>
                <w:szCs w:val="21"/>
                <w:highlight w:val="none"/>
                <w:lang w:eastAsia="zh-CN"/>
              </w:rPr>
              <w:t>竞价人</w:t>
            </w:r>
            <w:r>
              <w:rPr>
                <w:rFonts w:hint="eastAsia" w:ascii="仿宋" w:hAnsi="仿宋" w:eastAsia="仿宋" w:cs="仿宋"/>
                <w:color w:val="auto"/>
                <w:sz w:val="21"/>
                <w:szCs w:val="21"/>
                <w:highlight w:val="none"/>
              </w:rPr>
              <w:t>不得提交备选</w:t>
            </w:r>
            <w:r>
              <w:rPr>
                <w:rFonts w:hint="eastAsia" w:ascii="仿宋" w:hAnsi="仿宋" w:eastAsia="仿宋" w:cs="仿宋"/>
                <w:color w:val="auto"/>
                <w:sz w:val="21"/>
                <w:szCs w:val="21"/>
                <w:highlight w:val="none"/>
                <w:lang w:eastAsia="zh-CN"/>
              </w:rPr>
              <w:t>竞价</w:t>
            </w:r>
          </w:p>
        </w:tc>
      </w:tr>
      <w:tr w14:paraId="510C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22C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094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31479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eastAsia="en-US"/>
              </w:rPr>
              <w:t>报价是否唯一</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64D1750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一份</w:t>
            </w: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rPr>
              <w:t>只能有一个</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rPr>
              <w:t>报价，在</w:t>
            </w:r>
            <w:r>
              <w:rPr>
                <w:rFonts w:hint="eastAsia" w:ascii="仿宋" w:hAnsi="仿宋" w:eastAsia="仿宋" w:cs="仿宋"/>
                <w:color w:val="auto"/>
                <w:sz w:val="21"/>
                <w:szCs w:val="21"/>
                <w:highlight w:val="none"/>
                <w:lang w:eastAsia="zh-CN"/>
              </w:rPr>
              <w:t>竞价书</w:t>
            </w:r>
            <w:r>
              <w:rPr>
                <w:rFonts w:hint="eastAsia" w:ascii="仿宋" w:hAnsi="仿宋" w:eastAsia="仿宋" w:cs="仿宋"/>
                <w:color w:val="auto"/>
                <w:sz w:val="21"/>
                <w:szCs w:val="21"/>
                <w:highlight w:val="none"/>
              </w:rPr>
              <w:t>没有规定情况下，不得提交选择性报价</w:t>
            </w:r>
          </w:p>
        </w:tc>
      </w:tr>
      <w:tr w14:paraId="227C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F33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2</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7F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资格审查</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523F5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*营业执照</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067537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、资质要求”</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tc>
      </w:tr>
      <w:tr w14:paraId="0EFF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973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861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right w:val="single" w:color="000000" w:sz="4" w:space="0"/>
            </w:tcBorders>
            <w:noWrap w:val="0"/>
            <w:vAlign w:val="center"/>
          </w:tcPr>
          <w:p w14:paraId="215A2D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竞价人</w:t>
            </w:r>
            <w:r>
              <w:rPr>
                <w:rFonts w:hint="eastAsia" w:ascii="仿宋" w:hAnsi="仿宋" w:eastAsia="仿宋" w:cs="仿宋"/>
                <w:color w:val="auto"/>
                <w:sz w:val="21"/>
                <w:szCs w:val="21"/>
                <w:highlight w:val="none"/>
              </w:rPr>
              <w:t>资格要求</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DA879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、资质要求”</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tc>
      </w:tr>
      <w:tr w14:paraId="2D21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6D4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3F6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7D6D1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*业绩要求</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08BF66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、资质要求”</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tc>
      </w:tr>
      <w:tr w14:paraId="46C8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DD2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C6A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FEC3D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en-US"/>
              </w:rPr>
              <w:t>*联合体</w:t>
            </w:r>
            <w:r>
              <w:rPr>
                <w:rFonts w:hint="eastAsia" w:ascii="仿宋" w:hAnsi="仿宋" w:eastAsia="仿宋" w:cs="仿宋"/>
                <w:color w:val="auto"/>
                <w:sz w:val="21"/>
                <w:szCs w:val="21"/>
                <w:highlight w:val="none"/>
                <w:lang w:eastAsia="zh-CN"/>
              </w:rPr>
              <w:t>竞价</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705F24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、资质要求”</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tc>
      </w:tr>
      <w:tr w14:paraId="0A13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24F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824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5B251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*其他要求</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0394D7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、资质要求”</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tc>
      </w:tr>
      <w:tr w14:paraId="7695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B3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3</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BE1E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响应性评审</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C5FA7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eastAsia="en-US"/>
              </w:rPr>
              <w:t>报价</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93DDD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竞价书“四、竞价要求”</w:t>
            </w:r>
            <w:r>
              <w:rPr>
                <w:rFonts w:hint="eastAsia" w:ascii="仿宋" w:hAnsi="仿宋" w:eastAsia="仿宋" w:cs="仿宋"/>
                <w:color w:val="auto"/>
                <w:sz w:val="21"/>
                <w:szCs w:val="21"/>
                <w:highlight w:val="none"/>
              </w:rPr>
              <w:t>的要求</w:t>
            </w:r>
            <w:r>
              <w:rPr>
                <w:rFonts w:hint="eastAsia" w:ascii="仿宋" w:hAnsi="仿宋" w:eastAsia="仿宋" w:cs="仿宋"/>
                <w:color w:val="auto"/>
                <w:sz w:val="21"/>
                <w:szCs w:val="21"/>
                <w:highlight w:val="none"/>
                <w:lang w:val="en-US" w:eastAsia="zh-CN"/>
              </w:rPr>
              <w:t>及报价单的要求</w:t>
            </w:r>
          </w:p>
        </w:tc>
      </w:tr>
      <w:tr w14:paraId="511F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left w:val="single" w:color="000000" w:sz="4" w:space="0"/>
              <w:right w:val="single" w:color="000000" w:sz="4" w:space="0"/>
            </w:tcBorders>
            <w:noWrap w:val="0"/>
            <w:vAlign w:val="center"/>
          </w:tcPr>
          <w:p w14:paraId="566993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p>
        </w:tc>
        <w:tc>
          <w:tcPr>
            <w:tcW w:w="1203" w:type="dxa"/>
            <w:vMerge w:val="continue"/>
            <w:tcBorders>
              <w:left w:val="single" w:color="000000" w:sz="4" w:space="0"/>
              <w:right w:val="single" w:color="000000" w:sz="4" w:space="0"/>
            </w:tcBorders>
            <w:noWrap w:val="0"/>
            <w:vAlign w:val="center"/>
          </w:tcPr>
          <w:p w14:paraId="76413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eastAsia="en-US"/>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D4705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val="en-US" w:eastAsia="zh-CN"/>
              </w:rPr>
              <w:t>交货</w:t>
            </w:r>
            <w:r>
              <w:rPr>
                <w:rFonts w:hint="eastAsia" w:ascii="仿宋" w:hAnsi="仿宋" w:eastAsia="仿宋" w:cs="仿宋"/>
                <w:color w:val="auto"/>
                <w:sz w:val="21"/>
                <w:szCs w:val="21"/>
                <w:highlight w:val="none"/>
                <w:lang w:eastAsia="zh-CN"/>
              </w:rPr>
              <w:t>期</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6EBC48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、交货期”</w:t>
            </w:r>
            <w:r>
              <w:rPr>
                <w:rFonts w:hint="eastAsia" w:ascii="仿宋" w:hAnsi="仿宋" w:eastAsia="仿宋" w:cs="仿宋"/>
                <w:color w:val="auto"/>
                <w:sz w:val="21"/>
                <w:szCs w:val="21"/>
                <w:highlight w:val="none"/>
                <w:lang w:val="en-US" w:eastAsia="zh-CN"/>
              </w:rPr>
              <w:t>要求</w:t>
            </w:r>
          </w:p>
        </w:tc>
      </w:tr>
      <w:tr w14:paraId="4E4B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874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AD8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9CD28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eastAsia="en-US"/>
              </w:rPr>
              <w:t>有效期</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4522253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val="en-US" w:eastAsia="zh-CN"/>
              </w:rPr>
              <w:t>有效期</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规定</w:t>
            </w:r>
          </w:p>
        </w:tc>
      </w:tr>
      <w:tr w14:paraId="1FB3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216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28F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C5C25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eastAsia="en-US"/>
              </w:rPr>
              <w:t>保证金</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26082B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竞价书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三、竞价保证金</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的规定</w:t>
            </w:r>
          </w:p>
        </w:tc>
      </w:tr>
      <w:tr w14:paraId="5B3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969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1DE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F4C38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竞价产品</w:t>
            </w:r>
            <w:r>
              <w:rPr>
                <w:rFonts w:hint="eastAsia" w:ascii="仿宋" w:hAnsi="仿宋" w:eastAsia="仿宋" w:cs="仿宋"/>
                <w:color w:val="auto"/>
                <w:sz w:val="21"/>
                <w:szCs w:val="21"/>
                <w:highlight w:val="none"/>
                <w:lang w:eastAsia="en-US"/>
              </w:rPr>
              <w:t>及相关服务</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4433E4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报价单、技术规格书</w:t>
            </w:r>
            <w:r>
              <w:rPr>
                <w:rFonts w:hint="eastAsia" w:ascii="仿宋" w:hAnsi="仿宋" w:eastAsia="仿宋" w:cs="仿宋"/>
                <w:color w:val="auto"/>
                <w:sz w:val="21"/>
                <w:szCs w:val="21"/>
                <w:highlight w:val="none"/>
              </w:rPr>
              <w:t>中的实质性要求和条件</w:t>
            </w:r>
          </w:p>
        </w:tc>
      </w:tr>
      <w:tr w14:paraId="733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85E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FE0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53CC9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lang w:eastAsia="en-US"/>
              </w:rPr>
            </w:pPr>
            <w:r>
              <w:rPr>
                <w:rFonts w:hint="eastAsia" w:ascii="仿宋" w:hAnsi="仿宋" w:eastAsia="仿宋" w:cs="仿宋"/>
                <w:color w:val="auto"/>
                <w:sz w:val="21"/>
                <w:szCs w:val="21"/>
                <w:highlight w:val="none"/>
                <w:lang w:eastAsia="en-US"/>
              </w:rPr>
              <w:t>*</w:t>
            </w:r>
            <w:r>
              <w:rPr>
                <w:rFonts w:hint="eastAsia" w:ascii="仿宋" w:hAnsi="仿宋" w:eastAsia="仿宋" w:cs="仿宋"/>
                <w:color w:val="auto"/>
                <w:sz w:val="21"/>
                <w:szCs w:val="21"/>
                <w:highlight w:val="none"/>
                <w:lang w:eastAsia="zh-CN"/>
              </w:rPr>
              <w:t>竞价</w:t>
            </w:r>
            <w:r>
              <w:rPr>
                <w:rFonts w:hint="eastAsia" w:ascii="仿宋" w:hAnsi="仿宋" w:eastAsia="仿宋" w:cs="仿宋"/>
                <w:color w:val="auto"/>
                <w:sz w:val="21"/>
                <w:szCs w:val="21"/>
                <w:highlight w:val="none"/>
                <w:lang w:eastAsia="en-US"/>
              </w:rPr>
              <w:t>内容范围</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1D99AC1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竞购</w:t>
            </w:r>
            <w:r>
              <w:rPr>
                <w:rFonts w:hint="eastAsia" w:ascii="仿宋" w:hAnsi="仿宋" w:eastAsia="仿宋" w:cs="仿宋"/>
                <w:color w:val="auto"/>
                <w:sz w:val="21"/>
                <w:szCs w:val="21"/>
                <w:highlight w:val="none"/>
              </w:rPr>
              <w:t>范围和内容，无实质性偏差</w:t>
            </w:r>
          </w:p>
        </w:tc>
      </w:tr>
    </w:tbl>
    <w:p w14:paraId="28C03E3E">
      <w:pPr>
        <w:pStyle w:val="4"/>
        <w:pageBreakBefore w:val="0"/>
        <w:widowControl w:val="0"/>
        <w:kinsoku/>
        <w:wordWrap/>
        <w:overflowPunct/>
        <w:topLinePunct w:val="0"/>
        <w:autoSpaceDE/>
        <w:autoSpaceDN/>
        <w:bidi w:val="0"/>
        <w:adjustRightInd/>
        <w:snapToGrid/>
        <w:spacing w:beforeLines="80" w:after="0" w:line="440" w:lineRule="exact"/>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2.2 分值构成与评分标准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见表2</w:t>
      </w:r>
      <w:r>
        <w:rPr>
          <w:rFonts w:hint="eastAsia" w:ascii="仿宋" w:hAnsi="仿宋" w:eastAsia="仿宋" w:cs="仿宋"/>
          <w:b/>
          <w:bCs/>
          <w:color w:val="auto"/>
          <w:sz w:val="24"/>
          <w:szCs w:val="24"/>
          <w:highlight w:val="none"/>
          <w:lang w:eastAsia="zh-CN"/>
        </w:rPr>
        <w:t>）</w:t>
      </w:r>
    </w:p>
    <w:p w14:paraId="29C5E25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表2：</w:t>
      </w:r>
      <w:r>
        <w:rPr>
          <w:rFonts w:hint="eastAsia" w:ascii="仿宋" w:hAnsi="仿宋" w:eastAsia="仿宋" w:cs="仿宋"/>
          <w:color w:val="auto"/>
          <w:sz w:val="24"/>
          <w:szCs w:val="24"/>
          <w:highlight w:val="none"/>
        </w:rPr>
        <w:t>分值构成与评分标准</w:t>
      </w:r>
    </w:p>
    <w:tbl>
      <w:tblPr>
        <w:tblStyle w:val="7"/>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133"/>
        <w:gridCol w:w="1458"/>
        <w:gridCol w:w="6346"/>
      </w:tblGrid>
      <w:tr w14:paraId="7ED0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gridSpan w:val="2"/>
            <w:noWrap w:val="0"/>
            <w:vAlign w:val="center"/>
          </w:tcPr>
          <w:p w14:paraId="33F7A5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条款号</w:t>
            </w:r>
          </w:p>
        </w:tc>
        <w:tc>
          <w:tcPr>
            <w:tcW w:w="1458" w:type="dxa"/>
            <w:noWrap w:val="0"/>
            <w:vAlign w:val="center"/>
          </w:tcPr>
          <w:p w14:paraId="325D10D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条款内容</w:t>
            </w:r>
          </w:p>
        </w:tc>
        <w:tc>
          <w:tcPr>
            <w:tcW w:w="6346" w:type="dxa"/>
            <w:noWrap w:val="0"/>
            <w:vAlign w:val="center"/>
          </w:tcPr>
          <w:p w14:paraId="17A3CA1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编列内容</w:t>
            </w:r>
          </w:p>
        </w:tc>
      </w:tr>
      <w:tr w14:paraId="4FBA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37" w:type="dxa"/>
            <w:gridSpan w:val="2"/>
            <w:tcBorders>
              <w:top w:val="nil"/>
            </w:tcBorders>
            <w:noWrap w:val="0"/>
            <w:vAlign w:val="center"/>
          </w:tcPr>
          <w:p w14:paraId="5EBE5E2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2.2.1</w:t>
            </w:r>
          </w:p>
        </w:tc>
        <w:tc>
          <w:tcPr>
            <w:tcW w:w="1458" w:type="dxa"/>
            <w:noWrap w:val="0"/>
            <w:vAlign w:val="center"/>
          </w:tcPr>
          <w:p w14:paraId="50C9320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分值构成</w:t>
            </w:r>
          </w:p>
          <w:p w14:paraId="22CDC17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(总分100分)</w:t>
            </w:r>
          </w:p>
        </w:tc>
        <w:tc>
          <w:tcPr>
            <w:tcW w:w="6346" w:type="dxa"/>
            <w:noWrap w:val="0"/>
            <w:vAlign w:val="center"/>
          </w:tcPr>
          <w:p w14:paraId="38EF00FE">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商务部分：</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分</w:t>
            </w:r>
          </w:p>
          <w:p w14:paraId="28338C27">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技术部分：</w:t>
            </w: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分</w:t>
            </w:r>
          </w:p>
          <w:p w14:paraId="3DB09757">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竞价</w:t>
            </w:r>
            <w:r>
              <w:rPr>
                <w:rFonts w:hint="eastAsia" w:ascii="仿宋" w:hAnsi="仿宋" w:eastAsia="仿宋" w:cs="仿宋"/>
                <w:color w:val="auto"/>
                <w:sz w:val="21"/>
                <w:szCs w:val="21"/>
              </w:rPr>
              <w:t>报价：</w:t>
            </w: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分</w:t>
            </w:r>
          </w:p>
        </w:tc>
      </w:tr>
      <w:tr w14:paraId="0B9A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2037" w:type="dxa"/>
            <w:gridSpan w:val="2"/>
            <w:noWrap w:val="0"/>
            <w:vAlign w:val="center"/>
          </w:tcPr>
          <w:p w14:paraId="0215817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2.2.2</w:t>
            </w:r>
          </w:p>
        </w:tc>
        <w:tc>
          <w:tcPr>
            <w:tcW w:w="1458" w:type="dxa"/>
            <w:noWrap w:val="0"/>
            <w:vAlign w:val="center"/>
          </w:tcPr>
          <w:p w14:paraId="61A0247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评审</w:t>
            </w:r>
            <w:r>
              <w:rPr>
                <w:rFonts w:hint="eastAsia" w:ascii="仿宋" w:hAnsi="仿宋" w:eastAsia="仿宋" w:cs="仿宋"/>
                <w:color w:val="auto"/>
                <w:sz w:val="21"/>
                <w:szCs w:val="21"/>
              </w:rPr>
              <w:t>基准价</w:t>
            </w:r>
          </w:p>
          <w:p w14:paraId="0E160CD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计算方法</w:t>
            </w:r>
          </w:p>
        </w:tc>
        <w:tc>
          <w:tcPr>
            <w:tcW w:w="6346" w:type="dxa"/>
            <w:noWrap w:val="0"/>
            <w:vAlign w:val="center"/>
          </w:tcPr>
          <w:p w14:paraId="07DA7ED1">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以取掉各竞价报价中一个最高值和一个最低值后的算术平均值为评审基准价：即评审基准价M=</w:t>
            </w:r>
          </w:p>
          <w:p w14:paraId="2CF2938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2"/>
                <w:szCs w:val="22"/>
                <w:lang w:val="zh-CN"/>
              </w:rPr>
            </w:pPr>
            <w:r>
              <w:rPr>
                <w:rFonts w:hint="eastAsia" w:ascii="仿宋" w:hAnsi="仿宋" w:eastAsia="仿宋" w:cs="仿宋"/>
                <w:color w:val="auto"/>
                <w:sz w:val="18"/>
                <w:szCs w:val="18"/>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251460</wp:posOffset>
                      </wp:positionV>
                      <wp:extent cx="2866390" cy="2540"/>
                      <wp:effectExtent l="0" t="0" r="0" b="0"/>
                      <wp:wrapNone/>
                      <wp:docPr id="3" name="直接连接符 3"/>
                      <wp:cNvGraphicFramePr/>
                      <a:graphic xmlns:a="http://schemas.openxmlformats.org/drawingml/2006/main">
                        <a:graphicData uri="http://schemas.microsoft.com/office/word/2010/wordprocessingShape">
                          <wps:wsp>
                            <wps:cNvCnPr/>
                            <wps:spPr>
                              <a:xfrm>
                                <a:off x="0" y="0"/>
                                <a:ext cx="2866390" cy="25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5pt;margin-top:19.8pt;height:0.2pt;width:225.7pt;z-index:251659264;mso-width-relative:page;mso-height-relative:page;" filled="f" stroked="t" coordsize="21600,21600" o:gfxdata="UEsDBAoAAAAAAIdO4kAAAAAAAAAAAAAAAAAEAAAAZHJzL1BLAwQUAAAACACHTuJAfBk4KdYAAAAI&#10;AQAADwAAAGRycy9kb3ducmV2LnhtbE2PS0/DMBCE70j8B2uRuFTU7kOhhDg9ALlxoYC4buMliYjX&#10;aew+4NeznMptRzOa/aZYn3yvDjTGLrCF2dSAIq6D67ix8PZa3axAxYTssA9MFr4pwrq8vCgwd+HI&#10;L3TYpEZJCcccLbQpDbnWsW7JY5yGgVi8zzB6TCLHRrsRj1Luez03JtMeO5YPLQ700FL9tdl7C7F6&#10;p131M6kn5mPRBJrvHp+f0Nrrq5m5B5XolM5h+MMXdCiFaRv27KLqRd/KlGRhcZeBEn+ZrZagtnIY&#10;A7os9P8B5S9QSwMEFAAAAAgAh07iQEm6A8f+AQAA9QMAAA4AAABkcnMvZTJvRG9jLnhtbK1TS44T&#10;MRDdI3EHy3vS+ZBoppXOLCYMGwSRgANU3O5uS/7J5aSTS3ABJHawYsme2zAcg7I7hGHYZEEv3GVX&#10;1at6z+XlzcFotpcBlbMVn4zGnEkrXK1sW/H37+6eXXGGEWwN2llZ8aNEfrN6+mTZ+1JOXed0LQMj&#10;EItl7yvexejLokDRSQM4cl5acjYuGIi0DW1RB+gJ3ehiOh4vit6F2gcnJCKdrgcnPyGGSwBd0ygh&#10;107sjLRxQA1SQyRK2CmPfJW7bRop4pumQRmZrjgxjXmlImRv01qsllC2AXynxKkFuKSFR5wMKEtF&#10;z1BriMB2Qf0DZZQIDl0TR8KZYiCSFSEWk/Ejbd524GXmQlKjP4uO/w9WvN5vAlN1xWecWTB04fcf&#10;v/348Pnn90+03n/9wmZJpN5jSbG3dhNOO/SbkBgfmmDSn7iwQxb2eBZWHiITdDi9Wixm16S5IN90&#10;/jzrXvzJ9QHjS+kMS0bFtbKJNpSwf4WR6lHo75B0rC3rK349n84JEWgGG7p7Mo0nHmjbnItOq/pO&#10;aZ0yMLTbWx3YHtIc5C+xIty/wlKRNWA3xGXXMCGdhPqFrVk8elLI0sPgqQUja860pHeULAKEMoLS&#10;l0RSaW1TgsxTeuKZZB6ETdbW1Ue6nZ0Pqu1Il0nuOXloGnL3p8lN4/ZwT/bD17r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ZOCnWAAAACAEAAA8AAAAAAAAAAQAgAAAAIgAAAGRycy9kb3ducmV2&#10;LnhtbFBLAQIUABQAAAAIAIdO4kBJugPH/gEAAPUDAAAOAAAAAAAAAAEAIAAAACUBAABkcnMvZTJv&#10;RG9jLnhtbFBLBQYAAAAABgAGAFkBAACVBQAAAAA=&#10;">
                      <v:fill on="f" focussize="0,0"/>
                      <v:stroke color="#000000" joinstyle="round"/>
                      <v:imagedata o:title=""/>
                      <o:lock v:ext="edit" aspectratio="f"/>
                    </v:line>
                  </w:pict>
                </mc:Fallback>
              </mc:AlternateContent>
            </w:r>
            <w:r>
              <w:rPr>
                <w:rFonts w:hint="eastAsia" w:ascii="仿宋" w:hAnsi="仿宋" w:eastAsia="仿宋" w:cs="仿宋"/>
                <w:color w:val="auto"/>
                <w:sz w:val="18"/>
                <w:szCs w:val="18"/>
                <w:lang w:val="zh-CN"/>
              </w:rPr>
              <w:t>有效竞价人的竞价报价（去掉一个最高、最低报价）之和</w:t>
            </w:r>
          </w:p>
          <w:p w14:paraId="03B6C42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18"/>
                <w:szCs w:val="18"/>
                <w:lang w:val="zh-CN"/>
              </w:rPr>
            </w:pPr>
            <w:r>
              <w:rPr>
                <w:rFonts w:hint="eastAsia" w:ascii="仿宋" w:hAnsi="仿宋" w:eastAsia="仿宋" w:cs="仿宋"/>
                <w:color w:val="auto"/>
                <w:sz w:val="18"/>
                <w:szCs w:val="18"/>
                <w:lang w:val="zh-CN"/>
              </w:rPr>
              <w:t>有效竞价人个数-2</w:t>
            </w:r>
          </w:p>
          <w:p w14:paraId="5C9232ED">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若有效竞价报价少于五家(含五家)，则取所有有效竞价报价的算术平均值为评审基准价。</w:t>
            </w:r>
          </w:p>
        </w:tc>
      </w:tr>
      <w:tr w14:paraId="60AB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gridSpan w:val="2"/>
            <w:tcBorders>
              <w:top w:val="nil"/>
            </w:tcBorders>
            <w:noWrap w:val="0"/>
            <w:vAlign w:val="center"/>
          </w:tcPr>
          <w:p w14:paraId="36FAC9E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条款号</w:t>
            </w:r>
          </w:p>
        </w:tc>
        <w:tc>
          <w:tcPr>
            <w:tcW w:w="1458" w:type="dxa"/>
            <w:noWrap w:val="0"/>
            <w:vAlign w:val="center"/>
          </w:tcPr>
          <w:p w14:paraId="66C1B62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评分因素</w:t>
            </w:r>
          </w:p>
        </w:tc>
        <w:tc>
          <w:tcPr>
            <w:tcW w:w="6346" w:type="dxa"/>
            <w:noWrap w:val="0"/>
            <w:vAlign w:val="center"/>
          </w:tcPr>
          <w:p w14:paraId="1B0FF13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评分标准</w:t>
            </w:r>
          </w:p>
        </w:tc>
      </w:tr>
      <w:tr w14:paraId="4D5D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04" w:type="dxa"/>
            <w:vMerge w:val="restart"/>
            <w:tcBorders>
              <w:bottom w:val="nil"/>
            </w:tcBorders>
            <w:noWrap w:val="0"/>
            <w:vAlign w:val="center"/>
          </w:tcPr>
          <w:p w14:paraId="738D21B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bookmarkStart w:id="4" w:name="_Toc300835007"/>
            <w:bookmarkStart w:id="5" w:name="_Toc352691532"/>
            <w:bookmarkStart w:id="6" w:name="_Toc12369"/>
            <w:bookmarkStart w:id="7" w:name="_Toc152045586"/>
            <w:bookmarkStart w:id="8" w:name="_Toc144974553"/>
            <w:bookmarkStart w:id="9" w:name="_Toc247527611"/>
            <w:bookmarkStart w:id="10" w:name="_Toc247514010"/>
            <w:bookmarkStart w:id="11" w:name="_Toc384308271"/>
            <w:bookmarkStart w:id="12" w:name="_Toc361508645"/>
            <w:bookmarkStart w:id="13" w:name="_Toc152042363"/>
            <w:bookmarkStart w:id="14" w:name="_Toc369531576"/>
            <w:r>
              <w:rPr>
                <w:rFonts w:hint="eastAsia" w:ascii="仿宋" w:hAnsi="仿宋" w:eastAsia="仿宋" w:cs="仿宋"/>
                <w:color w:val="auto"/>
                <w:sz w:val="21"/>
                <w:szCs w:val="21"/>
              </w:rPr>
              <w:t>2.2.3（1）</w:t>
            </w:r>
          </w:p>
        </w:tc>
        <w:tc>
          <w:tcPr>
            <w:tcW w:w="1133" w:type="dxa"/>
            <w:vMerge w:val="restart"/>
            <w:tcBorders>
              <w:left w:val="nil"/>
            </w:tcBorders>
            <w:noWrap w:val="0"/>
            <w:vAlign w:val="center"/>
          </w:tcPr>
          <w:p w14:paraId="5686B08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商务评分标准</w:t>
            </w:r>
          </w:p>
          <w:p w14:paraId="1E2F287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分）</w:t>
            </w:r>
          </w:p>
        </w:tc>
        <w:tc>
          <w:tcPr>
            <w:tcW w:w="1458" w:type="dxa"/>
            <w:noWrap w:val="0"/>
            <w:vAlign w:val="center"/>
          </w:tcPr>
          <w:p w14:paraId="577904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业绩</w:t>
            </w:r>
          </w:p>
          <w:p w14:paraId="2CE198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sz w:val="21"/>
                <w:szCs w:val="21"/>
                <w:shd w:val="clear" w:color="auto" w:fill="FFFFFF"/>
              </w:rPr>
              <w:t>（3分）</w:t>
            </w:r>
          </w:p>
        </w:tc>
        <w:tc>
          <w:tcPr>
            <w:tcW w:w="6346" w:type="dxa"/>
            <w:noWrap w:val="0"/>
            <w:vAlign w:val="center"/>
          </w:tcPr>
          <w:p w14:paraId="776AC2F9">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zh-CN"/>
              </w:rPr>
            </w:pPr>
            <w:r>
              <w:rPr>
                <w:rFonts w:hint="eastAsia" w:ascii="仿宋" w:hAnsi="仿宋" w:eastAsia="仿宋" w:cs="仿宋"/>
                <w:sz w:val="21"/>
                <w:szCs w:val="21"/>
                <w:shd w:val="clear" w:color="auto" w:fill="FFFFFF"/>
                <w:lang w:val="zh-CN"/>
              </w:rPr>
              <w:t>根据</w:t>
            </w:r>
            <w:r>
              <w:rPr>
                <w:rFonts w:hint="eastAsia" w:ascii="仿宋" w:hAnsi="仿宋" w:eastAsia="仿宋" w:cs="仿宋"/>
                <w:color w:val="auto"/>
                <w:lang w:eastAsia="zh-CN"/>
              </w:rPr>
              <w:t>竞价人（竞价人为代理商或制造商，业绩均指本次招标设备对应的品牌业绩）</w:t>
            </w:r>
            <w:r>
              <w:rPr>
                <w:rFonts w:hint="eastAsia" w:ascii="仿宋" w:hAnsi="仿宋" w:eastAsia="仿宋" w:cs="仿宋"/>
                <w:color w:val="auto"/>
                <w:lang w:val="en-US" w:eastAsia="zh-CN"/>
              </w:rPr>
              <w:t>2021</w:t>
            </w:r>
            <w:r>
              <w:rPr>
                <w:rFonts w:hint="eastAsia" w:ascii="仿宋" w:hAnsi="仿宋" w:eastAsia="仿宋" w:cs="仿宋"/>
                <w:color w:val="auto"/>
              </w:rPr>
              <w:t>年</w:t>
            </w:r>
            <w:r>
              <w:rPr>
                <w:rFonts w:hint="eastAsia" w:ascii="仿宋" w:hAnsi="仿宋" w:eastAsia="仿宋" w:cs="仿宋"/>
                <w:color w:val="auto"/>
                <w:lang w:val="en-US" w:eastAsia="zh-CN"/>
              </w:rPr>
              <w:t>1月</w:t>
            </w:r>
            <w:r>
              <w:rPr>
                <w:rFonts w:hint="eastAsia" w:ascii="仿宋" w:hAnsi="仿宋" w:eastAsia="仿宋" w:cs="仿宋"/>
                <w:color w:val="auto"/>
              </w:rPr>
              <w:t>至今类似业绩（提供合同复印件，</w:t>
            </w:r>
            <w:r>
              <w:rPr>
                <w:rFonts w:hint="eastAsia" w:ascii="仿宋" w:hAnsi="仿宋" w:eastAsia="仿宋" w:cs="仿宋"/>
                <w:color w:val="auto"/>
                <w:lang w:val="en-US" w:eastAsia="zh-CN"/>
              </w:rPr>
              <w:t>时间</w:t>
            </w:r>
            <w:r>
              <w:rPr>
                <w:rFonts w:hint="eastAsia" w:ascii="仿宋" w:hAnsi="仿宋" w:eastAsia="仿宋" w:cs="仿宋"/>
                <w:color w:val="auto"/>
              </w:rPr>
              <w:t>以合同签订时间为准）</w:t>
            </w:r>
            <w:r>
              <w:rPr>
                <w:rFonts w:hint="eastAsia" w:ascii="仿宋" w:hAnsi="仿宋" w:eastAsia="仿宋" w:cs="仿宋"/>
                <w:color w:val="auto"/>
                <w:lang w:val="en-US" w:eastAsia="zh-CN"/>
              </w:rPr>
              <w:t>进行赋分</w:t>
            </w:r>
            <w:r>
              <w:rPr>
                <w:rFonts w:hint="eastAsia" w:ascii="仿宋" w:hAnsi="仿宋" w:eastAsia="仿宋" w:cs="仿宋"/>
                <w:color w:val="auto"/>
                <w:sz w:val="21"/>
                <w:szCs w:val="21"/>
                <w:shd w:val="clear" w:color="auto" w:fill="FFFFFF"/>
              </w:rPr>
              <w:t>，每提供一份业绩合同得1分，此项最高3分。</w:t>
            </w:r>
            <w:r>
              <w:rPr>
                <w:rFonts w:hint="eastAsia" w:ascii="仿宋" w:hAnsi="仿宋" w:eastAsia="仿宋" w:cs="仿宋"/>
                <w:b/>
                <w:color w:val="auto"/>
                <w:sz w:val="21"/>
                <w:szCs w:val="21"/>
                <w:shd w:val="clear" w:color="auto" w:fill="FFFFFF"/>
              </w:rPr>
              <w:t>（注：须在</w:t>
            </w:r>
            <w:r>
              <w:rPr>
                <w:rFonts w:hint="eastAsia" w:ascii="仿宋" w:hAnsi="仿宋" w:eastAsia="仿宋" w:cs="仿宋"/>
                <w:b/>
                <w:color w:val="auto"/>
                <w:sz w:val="21"/>
                <w:szCs w:val="21"/>
                <w:shd w:val="clear" w:color="auto" w:fill="FFFFFF"/>
                <w:lang w:eastAsia="zh-CN"/>
              </w:rPr>
              <w:t>报价文件</w:t>
            </w:r>
            <w:r>
              <w:rPr>
                <w:rFonts w:hint="eastAsia" w:ascii="仿宋" w:hAnsi="仿宋" w:eastAsia="仿宋" w:cs="仿宋"/>
                <w:b/>
                <w:color w:val="auto"/>
                <w:sz w:val="21"/>
                <w:szCs w:val="21"/>
                <w:shd w:val="clear" w:color="auto" w:fill="FFFFFF"/>
              </w:rPr>
              <w:t>中附业绩合同复印件</w:t>
            </w:r>
            <w:r>
              <w:rPr>
                <w:rFonts w:hint="eastAsia" w:ascii="仿宋" w:hAnsi="仿宋" w:eastAsia="仿宋" w:cs="仿宋"/>
                <w:b/>
                <w:sz w:val="21"/>
                <w:szCs w:val="21"/>
                <w:shd w:val="clear" w:color="auto" w:fill="FFFFFF"/>
              </w:rPr>
              <w:t>，否则不得分。</w:t>
            </w:r>
            <w:r>
              <w:rPr>
                <w:rFonts w:hint="eastAsia" w:ascii="仿宋" w:hAnsi="仿宋" w:eastAsia="仿宋" w:cs="仿宋"/>
                <w:b/>
                <w:sz w:val="21"/>
                <w:szCs w:val="21"/>
                <w:shd w:val="clear" w:color="auto" w:fill="FFFFFF"/>
                <w:lang w:val="en-US" w:eastAsia="zh-CN"/>
              </w:rPr>
              <w:t>时间以合同签订时间为准</w:t>
            </w:r>
            <w:r>
              <w:rPr>
                <w:rFonts w:hint="eastAsia" w:ascii="仿宋" w:hAnsi="仿宋" w:eastAsia="仿宋" w:cs="仿宋"/>
                <w:b/>
                <w:sz w:val="21"/>
                <w:szCs w:val="21"/>
                <w:shd w:val="clear" w:color="auto" w:fill="FFFFFF"/>
              </w:rPr>
              <w:t>）</w:t>
            </w:r>
          </w:p>
        </w:tc>
      </w:tr>
      <w:tr w14:paraId="2F0E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04" w:type="dxa"/>
            <w:vMerge w:val="continue"/>
            <w:noWrap w:val="0"/>
            <w:vAlign w:val="center"/>
          </w:tcPr>
          <w:p w14:paraId="51AE823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p>
        </w:tc>
        <w:tc>
          <w:tcPr>
            <w:tcW w:w="1133" w:type="dxa"/>
            <w:vMerge w:val="continue"/>
            <w:tcBorders>
              <w:left w:val="nil"/>
            </w:tcBorders>
            <w:noWrap w:val="0"/>
            <w:vAlign w:val="center"/>
          </w:tcPr>
          <w:p w14:paraId="68A44C7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p>
        </w:tc>
        <w:tc>
          <w:tcPr>
            <w:tcW w:w="1458" w:type="dxa"/>
            <w:noWrap w:val="0"/>
            <w:vAlign w:val="center"/>
          </w:tcPr>
          <w:p w14:paraId="6908E587">
            <w:pPr>
              <w:keepNext w:val="0"/>
              <w:keepLines w:val="0"/>
              <w:pageBreakBefore w:val="0"/>
              <w:kinsoku/>
              <w:wordWrap/>
              <w:overflowPunct/>
              <w:topLinePunct w:val="0"/>
              <w:autoSpaceDE/>
              <w:autoSpaceDN/>
              <w:bidi w:val="0"/>
              <w:adjustRightInd/>
              <w:snapToGrid/>
              <w:spacing w:line="300" w:lineRule="exact"/>
              <w:ind w:left="105" w:hanging="105" w:hangingChars="50"/>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售后服务</w:t>
            </w:r>
          </w:p>
          <w:p w14:paraId="19F685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zh-CN"/>
              </w:rPr>
            </w:pPr>
            <w:r>
              <w:rPr>
                <w:rFonts w:hint="eastAsia" w:ascii="仿宋" w:hAnsi="仿宋" w:eastAsia="仿宋" w:cs="仿宋"/>
                <w:sz w:val="21"/>
                <w:szCs w:val="21"/>
                <w:shd w:val="clear" w:color="auto" w:fill="FFFFFF"/>
              </w:rPr>
              <w:t>（4分）</w:t>
            </w:r>
          </w:p>
        </w:tc>
        <w:tc>
          <w:tcPr>
            <w:tcW w:w="6346" w:type="dxa"/>
            <w:noWrap w:val="0"/>
            <w:vAlign w:val="center"/>
          </w:tcPr>
          <w:p w14:paraId="78FD1E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shd w:val="clear" w:color="auto" w:fill="FFFFFF"/>
                <w:lang w:val="zh-CN"/>
              </w:rPr>
            </w:pPr>
            <w:r>
              <w:rPr>
                <w:rFonts w:hint="eastAsia" w:ascii="仿宋" w:hAnsi="仿宋" w:eastAsia="仿宋" w:cs="仿宋"/>
                <w:sz w:val="21"/>
                <w:szCs w:val="21"/>
                <w:shd w:val="clear" w:color="auto" w:fill="FFFFFF"/>
              </w:rPr>
              <w:t>1.</w:t>
            </w:r>
            <w:r>
              <w:rPr>
                <w:rFonts w:hint="eastAsia" w:ascii="仿宋" w:hAnsi="仿宋" w:eastAsia="仿宋" w:cs="仿宋"/>
                <w:sz w:val="21"/>
                <w:szCs w:val="21"/>
                <w:shd w:val="clear" w:color="auto" w:fill="FFFFFF"/>
                <w:lang w:val="zh-CN"/>
              </w:rPr>
              <w:t>有完整的售后服务和技术培训方案、计划。</w:t>
            </w:r>
            <w:r>
              <w:rPr>
                <w:rFonts w:hint="eastAsia" w:ascii="仿宋" w:hAnsi="仿宋" w:eastAsia="仿宋" w:cs="仿宋"/>
                <w:sz w:val="21"/>
                <w:szCs w:val="21"/>
                <w:shd w:val="clear" w:color="auto" w:fill="FFFFFF"/>
              </w:rPr>
              <w:t xml:space="preserve">  </w:t>
            </w:r>
            <w:r>
              <w:rPr>
                <w:rFonts w:hint="eastAsia" w:ascii="仿宋" w:hAnsi="仿宋" w:eastAsia="仿宋" w:cs="仿宋"/>
                <w:sz w:val="21"/>
                <w:szCs w:val="21"/>
                <w:shd w:val="clear" w:color="auto" w:fill="FFFFFF"/>
                <w:lang w:val="zh-CN"/>
              </w:rPr>
              <w:t>（0-</w:t>
            </w:r>
            <w:r>
              <w:rPr>
                <w:rFonts w:hint="eastAsia" w:ascii="仿宋" w:hAnsi="仿宋" w:eastAsia="仿宋" w:cs="仿宋"/>
                <w:sz w:val="21"/>
                <w:szCs w:val="21"/>
                <w:shd w:val="clear" w:color="auto" w:fill="FFFFFF"/>
              </w:rPr>
              <w:t>2</w:t>
            </w:r>
            <w:r>
              <w:rPr>
                <w:rFonts w:hint="eastAsia" w:ascii="仿宋" w:hAnsi="仿宋" w:eastAsia="仿宋" w:cs="仿宋"/>
                <w:sz w:val="21"/>
                <w:szCs w:val="21"/>
                <w:shd w:val="clear" w:color="auto" w:fill="FFFFFF"/>
                <w:lang w:val="zh-CN"/>
              </w:rPr>
              <w:t>分）</w:t>
            </w:r>
          </w:p>
          <w:p w14:paraId="5FAB36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sz w:val="21"/>
                <w:szCs w:val="21"/>
                <w:shd w:val="clear" w:color="auto" w:fill="FFFFFF"/>
              </w:rPr>
              <w:t>2.</w:t>
            </w:r>
            <w:r>
              <w:rPr>
                <w:rFonts w:hint="eastAsia" w:ascii="仿宋" w:hAnsi="仿宋" w:eastAsia="仿宋" w:cs="仿宋"/>
                <w:sz w:val="21"/>
                <w:szCs w:val="21"/>
                <w:shd w:val="clear" w:color="auto" w:fill="FFFFFF"/>
                <w:lang w:val="zh-CN"/>
              </w:rPr>
              <w:t>针对本项目售后服务措施得力，人员齐全，同类产品用户评价意见好。</w:t>
            </w:r>
            <w:r>
              <w:rPr>
                <w:rFonts w:hint="eastAsia" w:ascii="仿宋" w:hAnsi="仿宋" w:eastAsia="仿宋" w:cs="仿宋"/>
                <w:sz w:val="21"/>
                <w:szCs w:val="21"/>
                <w:shd w:val="clear" w:color="auto" w:fill="FFFFFF"/>
              </w:rPr>
              <w:t xml:space="preserve">            </w:t>
            </w:r>
            <w:r>
              <w:rPr>
                <w:rFonts w:hint="eastAsia" w:ascii="仿宋" w:hAnsi="仿宋" w:eastAsia="仿宋" w:cs="仿宋"/>
                <w:sz w:val="21"/>
                <w:szCs w:val="21"/>
                <w:shd w:val="clear" w:color="auto" w:fill="FFFFFF"/>
                <w:lang w:val="zh-CN"/>
              </w:rPr>
              <w:t>（0-</w:t>
            </w:r>
            <w:r>
              <w:rPr>
                <w:rFonts w:hint="eastAsia" w:ascii="仿宋" w:hAnsi="仿宋" w:eastAsia="仿宋" w:cs="仿宋"/>
                <w:sz w:val="21"/>
                <w:szCs w:val="21"/>
                <w:shd w:val="clear" w:color="auto" w:fill="FFFFFF"/>
              </w:rPr>
              <w:t>2</w:t>
            </w:r>
            <w:r>
              <w:rPr>
                <w:rFonts w:hint="eastAsia" w:ascii="仿宋" w:hAnsi="仿宋" w:eastAsia="仿宋" w:cs="仿宋"/>
                <w:sz w:val="21"/>
                <w:szCs w:val="21"/>
                <w:shd w:val="clear" w:color="auto" w:fill="FFFFFF"/>
                <w:lang w:val="zh-CN"/>
              </w:rPr>
              <w:t>分）</w:t>
            </w:r>
            <w:r>
              <w:rPr>
                <w:rFonts w:hint="eastAsia" w:ascii="仿宋" w:hAnsi="仿宋" w:eastAsia="仿宋" w:cs="仿宋"/>
                <w:sz w:val="21"/>
                <w:szCs w:val="21"/>
                <w:shd w:val="clear" w:color="auto" w:fill="FFFFFF"/>
              </w:rPr>
              <w:t xml:space="preserve">                          </w:t>
            </w:r>
          </w:p>
        </w:tc>
      </w:tr>
      <w:bookmarkEnd w:id="4"/>
      <w:bookmarkEnd w:id="5"/>
      <w:bookmarkEnd w:id="6"/>
      <w:bookmarkEnd w:id="7"/>
      <w:bookmarkEnd w:id="8"/>
      <w:bookmarkEnd w:id="9"/>
      <w:bookmarkEnd w:id="10"/>
      <w:bookmarkEnd w:id="11"/>
      <w:bookmarkEnd w:id="12"/>
      <w:bookmarkEnd w:id="13"/>
      <w:bookmarkEnd w:id="14"/>
      <w:tr w14:paraId="07AB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04" w:type="dxa"/>
            <w:vMerge w:val="continue"/>
            <w:tcBorders>
              <w:bottom w:val="nil"/>
            </w:tcBorders>
            <w:noWrap w:val="0"/>
            <w:vAlign w:val="center"/>
          </w:tcPr>
          <w:p w14:paraId="75F2BB5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p>
        </w:tc>
        <w:tc>
          <w:tcPr>
            <w:tcW w:w="1133" w:type="dxa"/>
            <w:vMerge w:val="continue"/>
            <w:tcBorders>
              <w:left w:val="nil"/>
            </w:tcBorders>
            <w:noWrap w:val="0"/>
            <w:vAlign w:val="center"/>
          </w:tcPr>
          <w:p w14:paraId="363932C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p>
        </w:tc>
        <w:tc>
          <w:tcPr>
            <w:tcW w:w="1458" w:type="dxa"/>
            <w:noWrap w:val="0"/>
            <w:vAlign w:val="center"/>
          </w:tcPr>
          <w:p w14:paraId="269DCF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商务响应</w:t>
            </w:r>
          </w:p>
          <w:p w14:paraId="45F4C5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程度</w:t>
            </w:r>
          </w:p>
          <w:p w14:paraId="36E6D5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zh-CN"/>
              </w:rPr>
            </w:pPr>
            <w:r>
              <w:rPr>
                <w:rFonts w:hint="eastAsia" w:ascii="仿宋" w:hAnsi="仿宋" w:eastAsia="仿宋" w:cs="仿宋"/>
                <w:sz w:val="21"/>
                <w:szCs w:val="21"/>
                <w:shd w:val="clear" w:color="auto" w:fill="FFFFFF"/>
              </w:rPr>
              <w:t>（ 3分）</w:t>
            </w:r>
          </w:p>
        </w:tc>
        <w:tc>
          <w:tcPr>
            <w:tcW w:w="6346" w:type="dxa"/>
            <w:noWrap w:val="0"/>
            <w:vAlign w:val="center"/>
          </w:tcPr>
          <w:p w14:paraId="0152E2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sz w:val="21"/>
                <w:szCs w:val="21"/>
                <w:shd w:val="clear" w:color="auto" w:fill="FFFFFF"/>
                <w:lang w:eastAsia="zh-CN"/>
              </w:rPr>
              <w:t>报价文件</w:t>
            </w:r>
            <w:r>
              <w:rPr>
                <w:rFonts w:hint="eastAsia" w:ascii="仿宋" w:hAnsi="仿宋" w:eastAsia="仿宋" w:cs="仿宋"/>
                <w:sz w:val="21"/>
                <w:szCs w:val="21"/>
                <w:shd w:val="clear" w:color="auto" w:fill="FFFFFF"/>
              </w:rPr>
              <w:t>中对付款、质保、验收等商务要求进行响应, 不符合</w:t>
            </w:r>
            <w:r>
              <w:rPr>
                <w:rFonts w:hint="eastAsia" w:ascii="仿宋" w:hAnsi="仿宋" w:eastAsia="仿宋" w:cs="仿宋"/>
                <w:sz w:val="21"/>
                <w:szCs w:val="21"/>
                <w:shd w:val="clear" w:color="auto" w:fill="FFFFFF"/>
                <w:lang w:eastAsia="zh-CN"/>
              </w:rPr>
              <w:t>竞价书</w:t>
            </w:r>
            <w:r>
              <w:rPr>
                <w:rFonts w:hint="eastAsia" w:ascii="仿宋" w:hAnsi="仿宋" w:eastAsia="仿宋" w:cs="仿宋"/>
                <w:sz w:val="21"/>
                <w:szCs w:val="21"/>
                <w:shd w:val="clear" w:color="auto" w:fill="FFFFFF"/>
              </w:rPr>
              <w:t>要求的，每负偏离一项，扣</w:t>
            </w:r>
            <w:r>
              <w:rPr>
                <w:rFonts w:hint="eastAsia" w:ascii="仿宋" w:hAnsi="仿宋" w:eastAsia="仿宋" w:cs="仿宋"/>
                <w:sz w:val="21"/>
                <w:szCs w:val="21"/>
                <w:shd w:val="clear" w:color="auto" w:fill="FFFFFF"/>
                <w:lang w:val="en-US" w:eastAsia="zh-CN"/>
              </w:rPr>
              <w:t>1</w:t>
            </w:r>
            <w:r>
              <w:rPr>
                <w:rFonts w:hint="eastAsia" w:ascii="仿宋" w:hAnsi="仿宋" w:eastAsia="仿宋" w:cs="仿宋"/>
                <w:sz w:val="21"/>
                <w:szCs w:val="21"/>
                <w:shd w:val="clear" w:color="auto" w:fill="FFFFFF"/>
              </w:rPr>
              <w:t>.5分，扣完为止。</w:t>
            </w:r>
          </w:p>
        </w:tc>
      </w:tr>
      <w:tr w14:paraId="4D85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3" w:hRule="atLeast"/>
        </w:trPr>
        <w:tc>
          <w:tcPr>
            <w:tcW w:w="904" w:type="dxa"/>
            <w:vMerge w:val="restart"/>
            <w:tcBorders>
              <w:top w:val="nil"/>
              <w:bottom w:val="nil"/>
            </w:tcBorders>
            <w:noWrap w:val="0"/>
            <w:vAlign w:val="center"/>
          </w:tcPr>
          <w:p w14:paraId="34B0FB0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2.2.3（2）</w:t>
            </w:r>
          </w:p>
        </w:tc>
        <w:tc>
          <w:tcPr>
            <w:tcW w:w="1133" w:type="dxa"/>
            <w:vMerge w:val="restart"/>
            <w:tcBorders>
              <w:left w:val="nil"/>
              <w:bottom w:val="nil"/>
            </w:tcBorders>
            <w:noWrap w:val="0"/>
            <w:vAlign w:val="center"/>
          </w:tcPr>
          <w:p w14:paraId="2095EC3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技术评分标准</w:t>
            </w:r>
          </w:p>
          <w:p w14:paraId="28FF259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分）</w:t>
            </w:r>
          </w:p>
        </w:tc>
        <w:tc>
          <w:tcPr>
            <w:tcW w:w="1458" w:type="dxa"/>
            <w:noWrap w:val="0"/>
            <w:vAlign w:val="center"/>
          </w:tcPr>
          <w:p w14:paraId="622D59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p>
          <w:p w14:paraId="160548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p>
          <w:p w14:paraId="36A358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p>
          <w:p w14:paraId="022480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lang w:eastAsia="zh-CN"/>
              </w:rPr>
              <w:t>竞价</w:t>
            </w:r>
            <w:r>
              <w:rPr>
                <w:rFonts w:hint="eastAsia" w:ascii="仿宋" w:hAnsi="仿宋" w:eastAsia="仿宋" w:cs="仿宋"/>
                <w:sz w:val="21"/>
                <w:szCs w:val="21"/>
                <w:shd w:val="clear" w:color="auto" w:fill="FFFFFF"/>
              </w:rPr>
              <w:t>方案</w:t>
            </w:r>
          </w:p>
          <w:p w14:paraId="7C4ABC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评审</w:t>
            </w:r>
          </w:p>
          <w:p w14:paraId="5CFB32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（25分）</w:t>
            </w:r>
          </w:p>
          <w:p w14:paraId="4684A1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p>
        </w:tc>
        <w:tc>
          <w:tcPr>
            <w:tcW w:w="6346" w:type="dxa"/>
            <w:noWrap w:val="0"/>
            <w:vAlign w:val="center"/>
          </w:tcPr>
          <w:p w14:paraId="63BD9C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1.产品选择合理、功能满足用户需求、技术指标、配置满足</w:t>
            </w:r>
            <w:r>
              <w:rPr>
                <w:rFonts w:hint="eastAsia" w:ascii="仿宋" w:hAnsi="仿宋" w:eastAsia="仿宋" w:cs="仿宋"/>
                <w:sz w:val="21"/>
                <w:szCs w:val="21"/>
                <w:shd w:val="clear" w:color="auto" w:fill="FFFFFF"/>
                <w:lang w:eastAsia="zh-CN"/>
              </w:rPr>
              <w:t>竞价书</w:t>
            </w:r>
            <w:r>
              <w:rPr>
                <w:rFonts w:hint="eastAsia" w:ascii="仿宋" w:hAnsi="仿宋" w:eastAsia="仿宋" w:cs="仿宋"/>
                <w:sz w:val="21"/>
                <w:szCs w:val="21"/>
                <w:shd w:val="clear" w:color="auto" w:fill="FFFFFF"/>
              </w:rPr>
              <w:t>技术要求</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lang w:val="en-US" w:eastAsia="zh-CN"/>
              </w:rPr>
              <w:t>0-10分</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 xml:space="preserve">                                                                           </w:t>
            </w:r>
          </w:p>
          <w:p w14:paraId="6E47A4E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2.产品整体性能优良、环保、效率高、能耗低、质量优，对</w:t>
            </w:r>
            <w:r>
              <w:rPr>
                <w:rFonts w:hint="eastAsia" w:ascii="仿宋" w:hAnsi="仿宋" w:eastAsia="仿宋" w:cs="仿宋"/>
                <w:sz w:val="21"/>
                <w:szCs w:val="21"/>
                <w:shd w:val="clear" w:color="auto" w:fill="FFFFFF"/>
                <w:lang w:eastAsia="zh-CN"/>
              </w:rPr>
              <w:t>竞价书</w:t>
            </w:r>
            <w:r>
              <w:rPr>
                <w:rFonts w:hint="eastAsia" w:ascii="仿宋" w:hAnsi="仿宋" w:eastAsia="仿宋" w:cs="仿宋"/>
                <w:sz w:val="21"/>
                <w:szCs w:val="21"/>
                <w:shd w:val="clear" w:color="auto" w:fill="FFFFFF"/>
              </w:rPr>
              <w:t>做出全面响应</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lang w:val="en-US" w:eastAsia="zh-CN"/>
              </w:rPr>
              <w:t>0-5分</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 xml:space="preserve">                                        </w:t>
            </w:r>
          </w:p>
          <w:p w14:paraId="536690C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3.拟供产品的技术资料齐全、技术参数清楚、明确，检验（测）报告等质量证明文件齐全</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lang w:val="en-US" w:eastAsia="zh-CN"/>
              </w:rPr>
              <w:t>0-5分</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 xml:space="preserve">                                                                                                           </w:t>
            </w:r>
          </w:p>
          <w:p w14:paraId="562C530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r>
              <w:rPr>
                <w:rFonts w:hint="eastAsia" w:ascii="仿宋" w:hAnsi="仿宋" w:eastAsia="仿宋" w:cs="仿宋"/>
                <w:sz w:val="21"/>
                <w:szCs w:val="21"/>
                <w:shd w:val="clear" w:color="auto" w:fill="FFFFFF"/>
              </w:rPr>
              <w:t>4.</w:t>
            </w:r>
            <w:r>
              <w:rPr>
                <w:rFonts w:hint="eastAsia" w:ascii="仿宋" w:hAnsi="仿宋" w:eastAsia="仿宋" w:cs="仿宋"/>
                <w:sz w:val="21"/>
                <w:szCs w:val="21"/>
                <w:shd w:val="clear" w:color="auto" w:fill="FFFFFF"/>
                <w:lang w:eastAsia="zh-CN"/>
              </w:rPr>
              <w:t>竞价</w:t>
            </w:r>
            <w:r>
              <w:rPr>
                <w:rFonts w:hint="eastAsia" w:ascii="仿宋" w:hAnsi="仿宋" w:eastAsia="仿宋" w:cs="仿宋"/>
                <w:sz w:val="21"/>
                <w:szCs w:val="21"/>
                <w:shd w:val="clear" w:color="auto" w:fill="FFFFFF"/>
              </w:rPr>
              <w:t>方案的技术支持及现场服务</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lang w:val="en-US" w:eastAsia="zh-CN"/>
              </w:rPr>
              <w:t>0-5分</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 xml:space="preserve">                      </w:t>
            </w:r>
          </w:p>
        </w:tc>
      </w:tr>
      <w:tr w14:paraId="3F14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trPr>
        <w:tc>
          <w:tcPr>
            <w:tcW w:w="904" w:type="dxa"/>
            <w:vMerge w:val="continue"/>
            <w:tcBorders>
              <w:top w:val="nil"/>
              <w:bottom w:val="nil"/>
            </w:tcBorders>
            <w:noWrap w:val="0"/>
            <w:vAlign w:val="center"/>
          </w:tcPr>
          <w:p w14:paraId="16DC16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p>
        </w:tc>
        <w:tc>
          <w:tcPr>
            <w:tcW w:w="1133" w:type="dxa"/>
            <w:vMerge w:val="continue"/>
            <w:tcBorders>
              <w:left w:val="nil"/>
              <w:bottom w:val="nil"/>
            </w:tcBorders>
            <w:noWrap w:val="0"/>
            <w:vAlign w:val="center"/>
          </w:tcPr>
          <w:p w14:paraId="2A54AF4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1"/>
                <w:szCs w:val="21"/>
              </w:rPr>
            </w:pPr>
          </w:p>
        </w:tc>
        <w:tc>
          <w:tcPr>
            <w:tcW w:w="1458" w:type="dxa"/>
            <w:noWrap w:val="0"/>
            <w:vAlign w:val="center"/>
          </w:tcPr>
          <w:p w14:paraId="2C33105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p>
          <w:p w14:paraId="67CFFF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质量保证</w:t>
            </w:r>
          </w:p>
          <w:p w14:paraId="1AC2BCC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（15分）</w:t>
            </w:r>
          </w:p>
          <w:p w14:paraId="0FC95E8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p>
        </w:tc>
        <w:tc>
          <w:tcPr>
            <w:tcW w:w="6346" w:type="dxa"/>
            <w:noWrap w:val="0"/>
            <w:vAlign w:val="center"/>
          </w:tcPr>
          <w:p w14:paraId="74223603">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1.</w:t>
            </w:r>
            <w:r>
              <w:rPr>
                <w:rFonts w:hint="eastAsia" w:ascii="仿宋" w:hAnsi="仿宋" w:eastAsia="仿宋" w:cs="仿宋"/>
                <w:sz w:val="21"/>
                <w:szCs w:val="21"/>
                <w:shd w:val="clear" w:color="auto" w:fill="FFFFFF"/>
                <w:lang w:eastAsia="zh-CN"/>
              </w:rPr>
              <w:t>竞价</w:t>
            </w:r>
            <w:r>
              <w:rPr>
                <w:rFonts w:hint="eastAsia" w:ascii="仿宋" w:hAnsi="仿宋" w:eastAsia="仿宋" w:cs="仿宋"/>
                <w:sz w:val="21"/>
                <w:szCs w:val="21"/>
                <w:shd w:val="clear" w:color="auto" w:fill="FFFFFF"/>
              </w:rPr>
              <w:t>产品生产厂家具有可靠、完备的管理体系、加工、检验能力等（0-5分）</w:t>
            </w:r>
          </w:p>
          <w:p w14:paraId="70C75261">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2.在产品选用、技术指导、维护方面安排合理，措施得力，能保证产品的良好运行 (0-5分)</w:t>
            </w:r>
          </w:p>
          <w:p w14:paraId="748D82C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color w:val="auto"/>
                <w:sz w:val="21"/>
                <w:szCs w:val="21"/>
                <w:lang w:val="zh-CN"/>
              </w:rPr>
            </w:pPr>
            <w:r>
              <w:rPr>
                <w:rFonts w:hint="eastAsia" w:ascii="仿宋" w:hAnsi="仿宋" w:eastAsia="仿宋" w:cs="仿宋"/>
                <w:sz w:val="21"/>
                <w:szCs w:val="21"/>
                <w:shd w:val="clear" w:color="auto" w:fill="FFFFFF"/>
              </w:rPr>
              <w:t>3.产品供应渠道正当，且为经过有效工序检测，质量保证，无假货、水货 （0-5分）</w:t>
            </w:r>
          </w:p>
        </w:tc>
      </w:tr>
      <w:tr w14:paraId="46DF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904" w:type="dxa"/>
            <w:noWrap w:val="0"/>
            <w:vAlign w:val="center"/>
          </w:tcPr>
          <w:p w14:paraId="616127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2.2.3（3）</w:t>
            </w:r>
          </w:p>
        </w:tc>
        <w:tc>
          <w:tcPr>
            <w:tcW w:w="1133" w:type="dxa"/>
            <w:noWrap w:val="0"/>
            <w:vAlign w:val="center"/>
          </w:tcPr>
          <w:p w14:paraId="4477F80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竞价</w:t>
            </w:r>
            <w:r>
              <w:rPr>
                <w:rFonts w:hint="eastAsia" w:ascii="仿宋" w:hAnsi="仿宋" w:eastAsia="仿宋" w:cs="仿宋"/>
                <w:color w:val="auto"/>
                <w:sz w:val="21"/>
                <w:szCs w:val="21"/>
              </w:rPr>
              <w:t>报价评分标准</w:t>
            </w:r>
          </w:p>
          <w:p w14:paraId="2B2AEF2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分）</w:t>
            </w:r>
          </w:p>
        </w:tc>
        <w:tc>
          <w:tcPr>
            <w:tcW w:w="7804" w:type="dxa"/>
            <w:gridSpan w:val="2"/>
            <w:noWrap w:val="0"/>
            <w:vAlign w:val="center"/>
          </w:tcPr>
          <w:p w14:paraId="602CD884">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rPr>
            </w:pPr>
            <w:r>
              <w:rPr>
                <w:rFonts w:hint="eastAsia" w:ascii="仿宋" w:hAnsi="仿宋" w:eastAsia="仿宋" w:cs="仿宋"/>
                <w:sz w:val="21"/>
                <w:szCs w:val="21"/>
                <w:shd w:val="clear" w:color="auto" w:fill="FFFFFF"/>
              </w:rPr>
              <w:t>等于</w:t>
            </w:r>
            <w:r>
              <w:rPr>
                <w:rFonts w:hint="eastAsia" w:ascii="仿宋" w:hAnsi="仿宋" w:eastAsia="仿宋" w:cs="仿宋"/>
                <w:sz w:val="21"/>
                <w:szCs w:val="21"/>
                <w:shd w:val="clear" w:color="auto" w:fill="FFFFFF"/>
                <w:lang w:eastAsia="zh-CN"/>
              </w:rPr>
              <w:t>评审</w:t>
            </w:r>
            <w:r>
              <w:rPr>
                <w:rFonts w:hint="eastAsia" w:ascii="仿宋" w:hAnsi="仿宋" w:eastAsia="仿宋" w:cs="仿宋"/>
                <w:sz w:val="21"/>
                <w:szCs w:val="21"/>
                <w:shd w:val="clear" w:color="auto" w:fill="FFFFFF"/>
              </w:rPr>
              <w:t>基准价的报价得50分；高于基准价的，每高一个百分点扣0.5分；低于基准价的，每低一个百分点扣0.25分。</w:t>
            </w:r>
            <w:r>
              <w:rPr>
                <w:rFonts w:hint="eastAsia" w:ascii="仿宋" w:hAnsi="仿宋" w:eastAsia="仿宋" w:cs="仿宋"/>
                <w:sz w:val="21"/>
                <w:szCs w:val="21"/>
                <w:shd w:val="clear" w:color="auto" w:fill="FFFFFF"/>
                <w:lang w:eastAsia="zh-CN"/>
              </w:rPr>
              <w:t>评审</w:t>
            </w:r>
            <w:r>
              <w:rPr>
                <w:rFonts w:hint="eastAsia" w:ascii="仿宋" w:hAnsi="仿宋" w:eastAsia="仿宋" w:cs="仿宋"/>
                <w:sz w:val="21"/>
                <w:szCs w:val="21"/>
                <w:shd w:val="clear" w:color="auto" w:fill="FFFFFF"/>
              </w:rPr>
              <w:t>赋分采用插入法计算，扣完为止。</w:t>
            </w:r>
          </w:p>
        </w:tc>
      </w:tr>
      <w:bookmarkEnd w:id="1"/>
      <w:bookmarkEnd w:id="2"/>
    </w:tbl>
    <w:p w14:paraId="572A6F37">
      <w:pPr>
        <w:pStyle w:val="3"/>
        <w:pageBreakBefore w:val="0"/>
        <w:widowControl w:val="0"/>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highlight w:val="none"/>
        </w:rPr>
      </w:pPr>
      <w:bookmarkStart w:id="15" w:name="_Toc33795833"/>
      <w:bookmarkStart w:id="16" w:name="_Toc31574"/>
      <w:bookmarkStart w:id="17" w:name="_Toc17516"/>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程序</w:t>
      </w:r>
      <w:bookmarkEnd w:id="15"/>
      <w:bookmarkEnd w:id="16"/>
      <w:bookmarkEnd w:id="17"/>
    </w:p>
    <w:p w14:paraId="76705944">
      <w:pPr>
        <w:pStyle w:val="4"/>
        <w:pageBreakBefore w:val="0"/>
        <w:widowControl w:val="0"/>
        <w:kinsoku/>
        <w:wordWrap/>
        <w:overflowPunct/>
        <w:topLinePunct w:val="0"/>
        <w:autoSpaceDE/>
        <w:autoSpaceDN/>
        <w:bidi w:val="0"/>
        <w:adjustRightInd/>
        <w:snapToGrid/>
        <w:spacing w:before="0" w:after="0" w:line="440" w:lineRule="exact"/>
        <w:ind w:left="0" w:firstLine="480" w:firstLineChars="200"/>
        <w:jc w:val="left"/>
        <w:textAlignment w:val="auto"/>
        <w:rPr>
          <w:rFonts w:hint="eastAsia" w:ascii="仿宋" w:hAnsi="仿宋" w:eastAsia="仿宋" w:cs="仿宋"/>
          <w:color w:val="auto"/>
          <w:sz w:val="24"/>
          <w:szCs w:val="24"/>
          <w:highlight w:val="none"/>
        </w:rPr>
      </w:pPr>
      <w:bookmarkStart w:id="18" w:name="_Toc9873"/>
      <w:bookmarkStart w:id="19" w:name="_Toc33795834"/>
      <w:bookmarkStart w:id="20" w:name="_Toc23638"/>
      <w:bookmarkStart w:id="21" w:name="_Toc20928"/>
      <w:r>
        <w:rPr>
          <w:rFonts w:hint="eastAsia" w:ascii="仿宋" w:hAnsi="仿宋" w:eastAsia="仿宋" w:cs="仿宋"/>
          <w:color w:val="auto"/>
          <w:sz w:val="24"/>
          <w:szCs w:val="24"/>
          <w:highlight w:val="none"/>
        </w:rPr>
        <w:t>3.1 初步评审</w:t>
      </w:r>
      <w:bookmarkEnd w:id="18"/>
      <w:bookmarkEnd w:id="19"/>
      <w:bookmarkEnd w:id="20"/>
      <w:bookmarkEnd w:id="21"/>
    </w:p>
    <w:p w14:paraId="4A6CDF87">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3.1.1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委员会可以要求</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竞价书</w:t>
      </w:r>
      <w:r>
        <w:rPr>
          <w:rFonts w:hint="eastAsia" w:ascii="仿宋" w:hAnsi="仿宋" w:eastAsia="仿宋" w:cs="仿宋"/>
          <w:color w:val="auto"/>
          <w:sz w:val="24"/>
          <w:szCs w:val="24"/>
          <w:highlight w:val="none"/>
        </w:rPr>
        <w:t>规定的有关证明和证件的原件，以便核验。</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委员会依据本章</w:t>
      </w:r>
      <w:r>
        <w:rPr>
          <w:rFonts w:hint="eastAsia" w:ascii="仿宋" w:hAnsi="仿宋" w:eastAsia="仿宋" w:cs="仿宋"/>
          <w:color w:val="auto"/>
          <w:sz w:val="24"/>
          <w:szCs w:val="24"/>
          <w:highlight w:val="none"/>
          <w:lang w:val="en-US" w:eastAsia="zh-CN"/>
        </w:rPr>
        <w:t>本评审办法</w:t>
      </w:r>
      <w:r>
        <w:rPr>
          <w:rFonts w:hint="eastAsia" w:ascii="仿宋" w:hAnsi="仿宋" w:eastAsia="仿宋" w:cs="仿宋"/>
          <w:color w:val="auto"/>
          <w:sz w:val="24"/>
          <w:szCs w:val="24"/>
          <w:highlight w:val="none"/>
        </w:rPr>
        <w:t>第2.1款规定的标准对</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进行初步评审。有一项不符合评审标准的，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委员会应当否决其</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w:t>
      </w:r>
    </w:p>
    <w:p w14:paraId="4DD2B69F">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3.1.2 </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有以下情形之一的，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委员会应当否决其</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w:t>
      </w:r>
    </w:p>
    <w:p w14:paraId="10DC4322">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未经</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单位盖章和单位负责人签字或盖章的；</w:t>
      </w:r>
    </w:p>
    <w:p w14:paraId="1612CEB7">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eastAsia="zh-CN"/>
        </w:rPr>
        <w:t>竞价书</w:t>
      </w:r>
      <w:r>
        <w:rPr>
          <w:rFonts w:hint="eastAsia" w:ascii="仿宋" w:hAnsi="仿宋" w:eastAsia="仿宋" w:cs="仿宋"/>
          <w:color w:val="auto"/>
          <w:sz w:val="24"/>
          <w:szCs w:val="24"/>
          <w:highlight w:val="none"/>
        </w:rPr>
        <w:t>要求交纳</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保证金的；</w:t>
      </w:r>
    </w:p>
    <w:p w14:paraId="335B2085">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不符合国家或</w:t>
      </w:r>
      <w:r>
        <w:rPr>
          <w:rFonts w:hint="eastAsia" w:ascii="仿宋" w:hAnsi="仿宋" w:eastAsia="仿宋" w:cs="仿宋"/>
          <w:color w:val="auto"/>
          <w:sz w:val="24"/>
          <w:szCs w:val="24"/>
          <w:highlight w:val="none"/>
          <w:lang w:eastAsia="zh-CN"/>
        </w:rPr>
        <w:t>竞价书</w:t>
      </w:r>
      <w:r>
        <w:rPr>
          <w:rFonts w:hint="eastAsia" w:ascii="仿宋" w:hAnsi="仿宋" w:eastAsia="仿宋" w:cs="仿宋"/>
          <w:color w:val="auto"/>
          <w:sz w:val="24"/>
          <w:szCs w:val="24"/>
          <w:highlight w:val="none"/>
        </w:rPr>
        <w:t>规定的资格条件的；</w:t>
      </w:r>
    </w:p>
    <w:p w14:paraId="6752D62F">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提交两份或多份内容不同的</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，或在同一份</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中有两个或多个报价，且未声明哪一个为最终报价的；</w:t>
      </w:r>
    </w:p>
    <w:p w14:paraId="418C4576">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）报价明显低于其他</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报价，且</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不能合理说明或者提供相关证明材料，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委员会认定该</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以低于成本价竞标的；</w:t>
      </w:r>
    </w:p>
    <w:p w14:paraId="24181E61">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有效期达不到</w:t>
      </w:r>
      <w:r>
        <w:rPr>
          <w:rFonts w:hint="eastAsia" w:ascii="仿宋" w:hAnsi="仿宋" w:eastAsia="仿宋" w:cs="仿宋"/>
          <w:color w:val="auto"/>
          <w:sz w:val="24"/>
          <w:szCs w:val="24"/>
          <w:highlight w:val="none"/>
          <w:lang w:eastAsia="zh-CN"/>
        </w:rPr>
        <w:t>竞价书</w:t>
      </w:r>
      <w:r>
        <w:rPr>
          <w:rFonts w:hint="eastAsia" w:ascii="仿宋" w:hAnsi="仿宋" w:eastAsia="仿宋" w:cs="仿宋"/>
          <w:color w:val="auto"/>
          <w:sz w:val="24"/>
          <w:szCs w:val="24"/>
          <w:highlight w:val="none"/>
        </w:rPr>
        <w:t>要求的；</w:t>
      </w:r>
    </w:p>
    <w:p w14:paraId="574A54A3">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方案出现严重漏项，已影响到该项目的实施的；</w:t>
      </w:r>
    </w:p>
    <w:p w14:paraId="21F65B10">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有串通</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、弄虚作假、行贿等违法行为的。</w:t>
      </w:r>
    </w:p>
    <w:p w14:paraId="6736BE29">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3.1.3 </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报价有算术错误的，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委员会按以下原则要求</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报价进</w:t>
      </w:r>
      <w:bookmarkStart w:id="22" w:name="_Toc300835013"/>
      <w:bookmarkStart w:id="23" w:name="_Toc152042380"/>
      <w:bookmarkStart w:id="24" w:name="_Toc384308277"/>
      <w:bookmarkStart w:id="25" w:name="_Toc2907"/>
      <w:bookmarkStart w:id="26" w:name="_Toc369531582"/>
      <w:bookmarkStart w:id="27" w:name="_Toc352691538"/>
      <w:bookmarkStart w:id="28" w:name="_Toc361508651"/>
      <w:bookmarkStart w:id="29" w:name="_Toc152045603"/>
      <w:bookmarkStart w:id="30" w:name="_Toc247514027"/>
      <w:bookmarkStart w:id="31" w:name="_Toc144974570"/>
      <w:bookmarkStart w:id="32" w:name="_Toc247527628"/>
      <w:r>
        <w:rPr>
          <w:rFonts w:hint="eastAsia" w:ascii="仿宋" w:hAnsi="仿宋" w:eastAsia="仿宋" w:cs="仿宋"/>
          <w:color w:val="auto"/>
          <w:sz w:val="24"/>
          <w:szCs w:val="24"/>
          <w:highlight w:val="none"/>
        </w:rPr>
        <w:t>行书面澄清确认。</w:t>
      </w:r>
      <w:bookmarkEnd w:id="22"/>
      <w:bookmarkEnd w:id="23"/>
      <w:bookmarkEnd w:id="24"/>
      <w:bookmarkEnd w:id="25"/>
      <w:bookmarkEnd w:id="26"/>
      <w:bookmarkEnd w:id="27"/>
      <w:bookmarkEnd w:id="28"/>
      <w:bookmarkEnd w:id="29"/>
      <w:bookmarkEnd w:id="30"/>
      <w:bookmarkEnd w:id="31"/>
      <w:bookmarkEnd w:id="32"/>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拒不澄清确认的，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委员会应当否决其</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w:t>
      </w:r>
    </w:p>
    <w:p w14:paraId="666066A8">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bookmarkStart w:id="33" w:name="_Toc33795835"/>
      <w:bookmarkStart w:id="34" w:name="_Toc16955"/>
      <w:bookmarkStart w:id="35" w:name="_Toc29291"/>
      <w:bookmarkStart w:id="36" w:name="_Toc13563"/>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中的大写金额与小写金额不一致的，以大写金额为准；</w:t>
      </w:r>
    </w:p>
    <w:p w14:paraId="6C724799">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（2）总价金额与单价金额不一致的，以单价金额为准，但单价金额小数点有明显错误的除外；</w:t>
      </w:r>
    </w:p>
    <w:p w14:paraId="7EA20A70">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报价为各分项报价金额之和，</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报价与分项报价的合价不一致的，应以各分项合价累计数为准，修正</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w:t>
      </w:r>
    </w:p>
    <w:p w14:paraId="588E5250">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（4）如果分项报价中存在缺漏项，则视为缺漏项价格已包含在其他分项报价之中。</w:t>
      </w:r>
    </w:p>
    <w:p w14:paraId="405C045E">
      <w:pPr>
        <w:pStyle w:val="4"/>
        <w:pageBreakBefore w:val="0"/>
        <w:widowControl w:val="0"/>
        <w:kinsoku/>
        <w:wordWrap/>
        <w:overflowPunct/>
        <w:topLinePunct w:val="0"/>
        <w:autoSpaceDE/>
        <w:autoSpaceDN/>
        <w:bidi w:val="0"/>
        <w:adjustRightInd/>
        <w:snapToGrid/>
        <w:spacing w:before="0" w:after="0" w:line="440" w:lineRule="exact"/>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详细评审</w:t>
      </w:r>
      <w:bookmarkEnd w:id="33"/>
      <w:bookmarkEnd w:id="34"/>
      <w:bookmarkEnd w:id="35"/>
      <w:bookmarkEnd w:id="36"/>
    </w:p>
    <w:p w14:paraId="1D18B4B8">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3.2.1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委员会按本章第2.2款规定的量化因素和分值进行打分，并计算出综合评估得分。</w:t>
      </w:r>
    </w:p>
    <w:p w14:paraId="30DE095D">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（1）按本章第2.2.3（1）目规定的评审因素和分值对商务部分计算出得分A；</w:t>
      </w:r>
    </w:p>
    <w:p w14:paraId="33F88ACD">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（2）按本章第2.2.3（2）目规定的评审因素和分值对技术部分计算出得分B；</w:t>
      </w:r>
    </w:p>
    <w:p w14:paraId="0DA2615D">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（3）按本章第2.2.3（3）目规定的评审因素和</w:t>
      </w:r>
      <w:bookmarkStart w:id="37" w:name="_Toc352691539"/>
      <w:bookmarkStart w:id="38" w:name="_Toc247527629"/>
      <w:bookmarkStart w:id="39" w:name="_Toc152042381"/>
      <w:bookmarkStart w:id="40" w:name="_Toc361508652"/>
      <w:bookmarkStart w:id="41" w:name="_Toc384308278"/>
      <w:bookmarkStart w:id="42" w:name="_Toc247514028"/>
      <w:bookmarkStart w:id="43" w:name="_Toc300835014"/>
      <w:bookmarkStart w:id="44" w:name="_Toc24330"/>
      <w:bookmarkStart w:id="45" w:name="_Toc144974571"/>
      <w:bookmarkStart w:id="46" w:name="_Toc152045604"/>
      <w:bookmarkStart w:id="47" w:name="_Toc369531583"/>
      <w:r>
        <w:rPr>
          <w:rFonts w:hint="eastAsia" w:ascii="仿宋" w:hAnsi="仿宋" w:eastAsia="仿宋" w:cs="仿宋"/>
          <w:color w:val="auto"/>
          <w:sz w:val="24"/>
          <w:szCs w:val="24"/>
          <w:highlight w:val="none"/>
        </w:rPr>
        <w:t>分值对</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w:t>
      </w:r>
      <w:bookmarkEnd w:id="37"/>
      <w:bookmarkEnd w:id="38"/>
      <w:bookmarkEnd w:id="39"/>
      <w:bookmarkEnd w:id="40"/>
      <w:bookmarkEnd w:id="41"/>
      <w:bookmarkEnd w:id="42"/>
      <w:bookmarkEnd w:id="43"/>
      <w:bookmarkEnd w:id="44"/>
      <w:bookmarkEnd w:id="45"/>
      <w:bookmarkEnd w:id="46"/>
      <w:bookmarkEnd w:id="47"/>
      <w:r>
        <w:rPr>
          <w:rFonts w:hint="eastAsia" w:ascii="仿宋" w:hAnsi="仿宋" w:eastAsia="仿宋" w:cs="仿宋"/>
          <w:color w:val="auto"/>
          <w:sz w:val="24"/>
          <w:szCs w:val="24"/>
          <w:highlight w:val="none"/>
        </w:rPr>
        <w:t>计</w:t>
      </w:r>
      <w:bookmarkStart w:id="48" w:name="_Toc361508653"/>
      <w:bookmarkStart w:id="49" w:name="_Toc369531584"/>
      <w:bookmarkStart w:id="50" w:name="_Toc300835015"/>
      <w:bookmarkStart w:id="51" w:name="_Toc18141"/>
      <w:bookmarkStart w:id="52" w:name="_Toc247514029"/>
      <w:bookmarkStart w:id="53" w:name="_Toc352691540"/>
      <w:bookmarkStart w:id="54" w:name="_Toc384308279"/>
      <w:bookmarkStart w:id="55" w:name="_Toc247527630"/>
      <w:bookmarkStart w:id="56" w:name="_Toc144974572"/>
      <w:bookmarkStart w:id="57" w:name="_Toc152042382"/>
      <w:bookmarkStart w:id="58" w:name="_Toc152045605"/>
      <w:r>
        <w:rPr>
          <w:rFonts w:hint="eastAsia" w:ascii="仿宋" w:hAnsi="仿宋" w:eastAsia="仿宋" w:cs="仿宋"/>
          <w:color w:val="auto"/>
          <w:sz w:val="24"/>
          <w:szCs w:val="24"/>
          <w:highlight w:val="none"/>
        </w:rPr>
        <w:t>算出得分C；</w:t>
      </w:r>
      <w:bookmarkEnd w:id="48"/>
      <w:bookmarkEnd w:id="49"/>
      <w:bookmarkEnd w:id="50"/>
      <w:bookmarkEnd w:id="51"/>
      <w:bookmarkEnd w:id="52"/>
      <w:bookmarkEnd w:id="53"/>
      <w:bookmarkEnd w:id="54"/>
      <w:bookmarkEnd w:id="55"/>
      <w:bookmarkEnd w:id="56"/>
      <w:bookmarkEnd w:id="57"/>
      <w:bookmarkEnd w:id="58"/>
    </w:p>
    <w:p w14:paraId="2DD01652">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评分分值计算保留小数点后两位，小数点后第</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位“四舍五入”。</w:t>
      </w:r>
    </w:p>
    <w:p w14:paraId="5BB2830A">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3.2.3 </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得分=A+B+C。</w:t>
      </w:r>
    </w:p>
    <w:p w14:paraId="22C05992">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3.2.4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委员会发现</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的报价明显低于其他</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报价，使得其</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报价可能低于其个别成本的，应当要求该</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作出书面说明并提供相应的证明材料。</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不能合理说明或者不能提供相应证明材料的，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委员会应当认定该</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以低于成本报价竞标，并否决其</w:t>
      </w:r>
      <w:r>
        <w:rPr>
          <w:rFonts w:hint="eastAsia" w:ascii="仿宋" w:hAnsi="仿宋" w:eastAsia="仿宋" w:cs="仿宋"/>
          <w:color w:val="auto"/>
          <w:sz w:val="24"/>
          <w:szCs w:val="24"/>
          <w:highlight w:val="none"/>
          <w:lang w:eastAsia="zh-CN"/>
        </w:rPr>
        <w:t>竞价</w:t>
      </w:r>
      <w:r>
        <w:rPr>
          <w:rFonts w:hint="eastAsia" w:ascii="仿宋" w:hAnsi="仿宋" w:eastAsia="仿宋" w:cs="仿宋"/>
          <w:color w:val="auto"/>
          <w:sz w:val="24"/>
          <w:szCs w:val="24"/>
          <w:highlight w:val="none"/>
        </w:rPr>
        <w:t>。</w:t>
      </w:r>
    </w:p>
    <w:p w14:paraId="35DF6F71">
      <w:pPr>
        <w:pStyle w:val="4"/>
        <w:pageBreakBefore w:val="0"/>
        <w:widowControl w:val="0"/>
        <w:kinsoku/>
        <w:wordWrap/>
        <w:overflowPunct/>
        <w:topLinePunct w:val="0"/>
        <w:autoSpaceDE/>
        <w:autoSpaceDN/>
        <w:bidi w:val="0"/>
        <w:adjustRightInd/>
        <w:snapToGrid/>
        <w:spacing w:before="0" w:after="0" w:line="440" w:lineRule="exact"/>
        <w:ind w:left="0" w:firstLine="480" w:firstLineChars="200"/>
        <w:jc w:val="left"/>
        <w:textAlignment w:val="auto"/>
        <w:rPr>
          <w:rFonts w:hint="eastAsia" w:ascii="仿宋" w:hAnsi="仿宋" w:eastAsia="仿宋" w:cs="仿宋"/>
          <w:color w:val="auto"/>
          <w:sz w:val="24"/>
          <w:szCs w:val="24"/>
          <w:highlight w:val="none"/>
        </w:rPr>
      </w:pPr>
      <w:bookmarkStart w:id="59" w:name="_Toc33795836"/>
      <w:bookmarkStart w:id="60" w:name="_Toc15253"/>
      <w:bookmarkStart w:id="61" w:name="_Toc3366"/>
      <w:bookmarkStart w:id="62" w:name="_Toc32669"/>
      <w:r>
        <w:rPr>
          <w:rFonts w:hint="eastAsia"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的澄清</w:t>
      </w:r>
      <w:bookmarkEnd w:id="59"/>
      <w:bookmarkEnd w:id="60"/>
      <w:bookmarkEnd w:id="61"/>
      <w:bookmarkEnd w:id="62"/>
    </w:p>
    <w:p w14:paraId="6DDAC328">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在</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委员会可以书面形式要求</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中含义不明确、对同类问题表述不一致或者有明显文字和计算错误的内容作必要的澄清、说明或补正。澄清、说明或补正应以书面方式进行。</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委员会不接受</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主动提出的澄清、说明或补正。</w:t>
      </w:r>
    </w:p>
    <w:p w14:paraId="534519CF">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澄清、说明或补正不得超出</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的范围且不得改变</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的实质性内容，并构成</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的组成部分。</w:t>
      </w:r>
    </w:p>
    <w:p w14:paraId="7BD543A9">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3.3.3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委员会对</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提交的澄清、说明或补正有疑问的，可以要求</w:t>
      </w:r>
      <w:r>
        <w:rPr>
          <w:rFonts w:hint="eastAsia" w:ascii="仿宋" w:hAnsi="仿宋" w:eastAsia="仿宋" w:cs="仿宋"/>
          <w:color w:val="auto"/>
          <w:sz w:val="24"/>
          <w:szCs w:val="24"/>
          <w:highlight w:val="none"/>
          <w:lang w:eastAsia="zh-CN"/>
        </w:rPr>
        <w:t>竞价人</w:t>
      </w:r>
      <w:r>
        <w:rPr>
          <w:rFonts w:hint="eastAsia" w:ascii="仿宋" w:hAnsi="仿宋" w:eastAsia="仿宋" w:cs="仿宋"/>
          <w:color w:val="auto"/>
          <w:sz w:val="24"/>
          <w:szCs w:val="24"/>
          <w:highlight w:val="none"/>
        </w:rPr>
        <w:t>进一步澄清、说明或补正，直至满足</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委员会的要求。</w:t>
      </w:r>
    </w:p>
    <w:p w14:paraId="6BE33CB3">
      <w:pPr>
        <w:pStyle w:val="4"/>
        <w:pageBreakBefore w:val="0"/>
        <w:widowControl w:val="0"/>
        <w:kinsoku/>
        <w:wordWrap/>
        <w:overflowPunct/>
        <w:topLinePunct w:val="0"/>
        <w:autoSpaceDE/>
        <w:autoSpaceDN/>
        <w:bidi w:val="0"/>
        <w:adjustRightInd/>
        <w:snapToGrid/>
        <w:spacing w:before="0" w:after="0" w:line="440" w:lineRule="exact"/>
        <w:ind w:left="0" w:firstLine="480" w:firstLineChars="200"/>
        <w:jc w:val="left"/>
        <w:textAlignment w:val="auto"/>
        <w:rPr>
          <w:rFonts w:hint="eastAsia" w:ascii="仿宋" w:hAnsi="仿宋" w:eastAsia="仿宋" w:cs="仿宋"/>
          <w:color w:val="auto"/>
          <w:sz w:val="24"/>
          <w:szCs w:val="24"/>
          <w:highlight w:val="none"/>
        </w:rPr>
      </w:pPr>
      <w:bookmarkStart w:id="63" w:name="_Toc33795837"/>
      <w:bookmarkStart w:id="64" w:name="_Toc29336"/>
      <w:bookmarkStart w:id="65" w:name="_Toc19786"/>
      <w:bookmarkStart w:id="66" w:name="_Toc5689"/>
      <w:r>
        <w:rPr>
          <w:rFonts w:hint="eastAsia"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结果</w:t>
      </w:r>
      <w:bookmarkEnd w:id="63"/>
      <w:bookmarkEnd w:id="64"/>
      <w:bookmarkEnd w:id="65"/>
      <w:bookmarkEnd w:id="66"/>
    </w:p>
    <w:p w14:paraId="3D645A34">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竞购单位评审组织部门根据评审委员会打分情况</w:t>
      </w:r>
      <w:r>
        <w:rPr>
          <w:rFonts w:hint="eastAsia" w:ascii="仿宋" w:hAnsi="仿宋" w:eastAsia="仿宋" w:cs="仿宋"/>
          <w:color w:val="auto"/>
          <w:sz w:val="24"/>
          <w:szCs w:val="24"/>
          <w:highlight w:val="none"/>
        </w:rPr>
        <w:t>按照得分由高到低的顺序推荐</w:t>
      </w:r>
      <w:r>
        <w:rPr>
          <w:rFonts w:hint="eastAsia" w:ascii="仿宋" w:hAnsi="仿宋" w:eastAsia="仿宋" w:cs="仿宋"/>
          <w:color w:val="auto"/>
          <w:sz w:val="24"/>
          <w:szCs w:val="24"/>
          <w:highlight w:val="none"/>
          <w:lang w:val="en-US" w:eastAsia="zh-CN"/>
        </w:rPr>
        <w:t>竞价入围候选</w:t>
      </w:r>
      <w:r>
        <w:rPr>
          <w:rFonts w:hint="eastAsia" w:ascii="仿宋" w:hAnsi="仿宋" w:eastAsia="仿宋" w:cs="仿宋"/>
          <w:color w:val="auto"/>
          <w:sz w:val="24"/>
          <w:szCs w:val="24"/>
          <w:highlight w:val="none"/>
        </w:rPr>
        <w:t>人，并标明排序。</w:t>
      </w:r>
    </w:p>
    <w:p w14:paraId="0FDCE1A7">
      <w:pPr>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NTJkYmY2NGM2MmEzNTA0MWYwNjEwOTViMWM1MTkifQ=="/>
  </w:docVars>
  <w:rsids>
    <w:rsidRoot w:val="39902829"/>
    <w:rsid w:val="027D2D3A"/>
    <w:rsid w:val="06420CC4"/>
    <w:rsid w:val="08185B8E"/>
    <w:rsid w:val="0B1F7084"/>
    <w:rsid w:val="0CD25991"/>
    <w:rsid w:val="0D8D4779"/>
    <w:rsid w:val="0F152C78"/>
    <w:rsid w:val="132934B3"/>
    <w:rsid w:val="177C6CD8"/>
    <w:rsid w:val="1B94393A"/>
    <w:rsid w:val="1C73723E"/>
    <w:rsid w:val="1EA709B1"/>
    <w:rsid w:val="1ED2232A"/>
    <w:rsid w:val="1FF23067"/>
    <w:rsid w:val="20C30550"/>
    <w:rsid w:val="22137BC2"/>
    <w:rsid w:val="24D06E68"/>
    <w:rsid w:val="251638A6"/>
    <w:rsid w:val="25E3441E"/>
    <w:rsid w:val="27B05B28"/>
    <w:rsid w:val="284F029B"/>
    <w:rsid w:val="2B0D12EA"/>
    <w:rsid w:val="2D202ABC"/>
    <w:rsid w:val="32A74AE4"/>
    <w:rsid w:val="333A23FE"/>
    <w:rsid w:val="34B5251A"/>
    <w:rsid w:val="37070373"/>
    <w:rsid w:val="38C8225A"/>
    <w:rsid w:val="39902829"/>
    <w:rsid w:val="432B3440"/>
    <w:rsid w:val="477F442B"/>
    <w:rsid w:val="478E7FD7"/>
    <w:rsid w:val="479A6115"/>
    <w:rsid w:val="49B760FE"/>
    <w:rsid w:val="4A9C301E"/>
    <w:rsid w:val="4AAD3591"/>
    <w:rsid w:val="4F2F3A13"/>
    <w:rsid w:val="5174531A"/>
    <w:rsid w:val="59A315EF"/>
    <w:rsid w:val="5B07560B"/>
    <w:rsid w:val="5C8E0F41"/>
    <w:rsid w:val="62710DB1"/>
    <w:rsid w:val="632E0D88"/>
    <w:rsid w:val="67773DFF"/>
    <w:rsid w:val="691E364C"/>
    <w:rsid w:val="696050CA"/>
    <w:rsid w:val="6DEE254B"/>
    <w:rsid w:val="6E30376C"/>
    <w:rsid w:val="6F690821"/>
    <w:rsid w:val="715A543E"/>
    <w:rsid w:val="73142912"/>
    <w:rsid w:val="7B1972A4"/>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1"/>
    <w:autoRedefine/>
    <w:qFormat/>
    <w:uiPriority w:val="0"/>
    <w:pPr>
      <w:ind w:left="966" w:hanging="490"/>
      <w:outlineLvl w:val="3"/>
    </w:pPr>
    <w:rPr>
      <w:rFonts w:ascii="Times New Roman" w:hAnsi="Times New Roman" w:eastAsia="宋体" w:cs="Times New Roman"/>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2641</Words>
  <Characters>2804</Characters>
  <Lines>0</Lines>
  <Paragraphs>0</Paragraphs>
  <TotalTime>23</TotalTime>
  <ScaleCrop>false</ScaleCrop>
  <LinksUpToDate>false</LinksUpToDate>
  <CharactersWithSpaces>3112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2024-03-25T08:23:00Z</dcterms:created>
  <dc:creator>田善江</dc:creator>
  <cp:lastModifiedBy>心泉</cp:lastModifiedBy>
  <cp:lastPrinted>2024-05-09T01:54:00Z</cp:lastPrinted>
  <dcterms:modified xsi:type="dcterms:W3CDTF">2025-01-21T07:07:09Z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1A981AEAD2CA4F138CC2F1A8A4DDFBD0_13</vt:lpwstr>
  </property>
  <property fmtid="{D5CDD505-2E9C-101B-9397-08002B2CF9AE}" pid="4" name="KSOTemplateDocerSaveRecord">
    <vt:lpwstr>eyJoZGlkIjoiMGU0NTJkYmY2NGM2MmEzNTA0MWYwNjEwOTViMWM1MTkiLCJ1c2VySWQiOiIzMTQ0NDgzMjcifQ==</vt:lpwstr>
  </property>
</Properties>
</file>