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4BE28">
      <w:pPr>
        <w:rPr>
          <w:rFonts w:hint="default" w:ascii="仿宋" w:hAnsi="仿宋" w:eastAsia="仿宋" w:cs="仿宋"/>
          <w:color w:val="auto"/>
          <w:sz w:val="32"/>
          <w:szCs w:val="32"/>
          <w:lang w:val="en-US"/>
        </w:rPr>
      </w:pPr>
      <w:bookmarkStart w:id="35" w:name="_GoBack"/>
      <w:bookmarkEnd w:id="35"/>
      <w:r>
        <w:rPr>
          <w:rFonts w:hint="eastAsia" w:ascii="仿宋" w:hAnsi="仿宋" w:eastAsia="仿宋" w:cs="仿宋"/>
          <w:color w:val="auto"/>
          <w:sz w:val="32"/>
          <w:szCs w:val="32"/>
          <w:highlight w:val="none"/>
        </w:rPr>
        <w:t>目编号：</w:t>
      </w:r>
      <w:r>
        <w:rPr>
          <w:rFonts w:hint="eastAsia" w:ascii="Times New Roman" w:hAnsi="Times New Roman" w:eastAsia="黑体"/>
          <w:color w:val="auto"/>
          <w:sz w:val="28"/>
          <w:szCs w:val="28"/>
          <w:highlight w:val="none"/>
          <w:lang w:val="en-US" w:eastAsia="zh-CN"/>
        </w:rPr>
        <w:t>XB20250312-04</w:t>
      </w:r>
    </w:p>
    <w:p w14:paraId="02A921F1">
      <w:pPr>
        <w:spacing w:line="400" w:lineRule="exact"/>
        <w:rPr>
          <w:rFonts w:hint="eastAsia" w:ascii="仿宋" w:hAnsi="仿宋" w:eastAsia="仿宋" w:cs="仿宋"/>
          <w:color w:val="auto"/>
          <w:sz w:val="32"/>
          <w:szCs w:val="32"/>
        </w:rPr>
      </w:pPr>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9"/>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2025年二季度双氧水、液碱、盐酸</w:t>
      </w:r>
      <w:r>
        <w:rPr>
          <w:rStyle w:val="12"/>
          <w:rFonts w:hint="eastAsia" w:ascii="方正粗黑宋简体" w:hAnsi="方正粗黑宋简体" w:eastAsia="方正粗黑宋简体" w:cs="方正粗黑宋简体"/>
          <w:i w:val="0"/>
          <w:iCs w:val="0"/>
          <w:caps w:val="0"/>
          <w:color w:val="000000"/>
          <w:spacing w:val="0"/>
          <w:sz w:val="36"/>
          <w:szCs w:val="36"/>
        </w:rPr>
        <w:t>询比</w:t>
      </w: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3"/>
        <w:jc w:val="center"/>
        <w:rPr>
          <w:rFonts w:hint="eastAsia" w:ascii="黑体" w:hAnsi="黑体" w:eastAsia="黑体" w:cs="黑体"/>
          <w:b/>
          <w:bCs w:val="0"/>
          <w:color w:val="auto"/>
          <w:sz w:val="36"/>
          <w:szCs w:val="36"/>
        </w:rPr>
      </w:pPr>
      <w:bookmarkStart w:id="0" w:name="_Toc3885"/>
      <w:bookmarkStart w:id="1"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0"/>
      <w:bookmarkEnd w:id="1"/>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3"/>
        <w:jc w:val="center"/>
        <w:rPr>
          <w:rFonts w:hint="eastAsia" w:ascii="黑体" w:hAnsi="黑体" w:eastAsia="黑体" w:cs="黑体"/>
          <w:b w:val="0"/>
          <w:bCs/>
          <w:color w:val="auto"/>
          <w:sz w:val="36"/>
          <w:szCs w:val="36"/>
        </w:rPr>
      </w:pPr>
      <w:bookmarkStart w:id="2" w:name="_Toc16531"/>
      <w:bookmarkStart w:id="3" w:name="_Toc504488768"/>
      <w:r>
        <w:rPr>
          <w:rFonts w:hint="eastAsia" w:ascii="黑体" w:hAnsi="黑体" w:eastAsia="黑体" w:cs="黑体"/>
          <w:b w:val="0"/>
          <w:bCs/>
          <w:color w:val="auto"/>
          <w:sz w:val="36"/>
          <w:szCs w:val="36"/>
        </w:rPr>
        <w:t>一、</w:t>
      </w:r>
      <w:bookmarkEnd w:id="2"/>
      <w:bookmarkEnd w:id="3"/>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4" w:name="_Toc504488769"/>
      <w:bookmarkStart w:id="5" w:name="_Toc28734"/>
    </w:p>
    <w:p w14:paraId="51AE4CE2">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4"/>
      <w:bookmarkEnd w:id="5"/>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6" w:name="_Toc352691662"/>
      <w:bookmarkStart w:id="7" w:name="_Toc27897"/>
      <w:bookmarkStart w:id="8"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6"/>
      <w:bookmarkEnd w:id="7"/>
      <w:bookmarkEnd w:id="8"/>
      <w:r>
        <w:rPr>
          <w:rFonts w:hint="eastAsia" w:ascii="仿宋" w:hAnsi="仿宋" w:eastAsia="仿宋" w:cs="仿宋"/>
          <w:color w:val="auto"/>
          <w:sz w:val="32"/>
          <w:szCs w:val="32"/>
        </w:rPr>
        <w:t>龄</w:t>
      </w:r>
      <w:bookmarkStart w:id="9" w:name="_Toc361508754"/>
      <w:bookmarkStart w:id="10" w:name="_Toc369531699"/>
      <w:bookmarkStart w:id="11" w:name="_Toc352691663"/>
      <w:bookmarkStart w:id="12" w:name="_Toc152042578"/>
      <w:bookmarkStart w:id="13" w:name="_Toc300835211"/>
      <w:bookmarkStart w:id="14" w:name="_Toc247514248"/>
      <w:bookmarkStart w:id="15" w:name="_Toc15573"/>
      <w:bookmarkStart w:id="16" w:name="_Toc152045789"/>
      <w:bookmarkStart w:id="17" w:name="_Toc384308377"/>
      <w:bookmarkStart w:id="18" w:name="_Toc144974858"/>
      <w:bookmarkStart w:id="19" w:name="_Toc247527829"/>
      <w:r>
        <w:rPr>
          <w:rFonts w:hint="eastAsia" w:ascii="仿宋" w:hAnsi="仿宋" w:eastAsia="仿宋" w:cs="仿宋"/>
          <w:color w:val="auto"/>
          <w:sz w:val="32"/>
          <w:szCs w:val="32"/>
        </w:rPr>
        <w:t>：</w:t>
      </w:r>
      <w:bookmarkEnd w:id="9"/>
      <w:bookmarkEnd w:id="10"/>
      <w:bookmarkEnd w:id="11"/>
      <w:bookmarkEnd w:id="12"/>
      <w:bookmarkEnd w:id="13"/>
      <w:bookmarkEnd w:id="14"/>
      <w:bookmarkEnd w:id="15"/>
      <w:bookmarkEnd w:id="16"/>
      <w:bookmarkEnd w:id="17"/>
      <w:bookmarkEnd w:id="18"/>
      <w:bookmarkEnd w:id="19"/>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3"/>
        <w:jc w:val="center"/>
        <w:rPr>
          <w:rFonts w:hint="eastAsia" w:ascii="黑体" w:hAnsi="黑体" w:eastAsia="黑体" w:cs="黑体"/>
          <w:color w:val="auto"/>
          <w:sz w:val="36"/>
          <w:szCs w:val="36"/>
        </w:rPr>
      </w:pPr>
      <w:bookmarkStart w:id="20" w:name="_Toc504488770"/>
      <w:bookmarkStart w:id="21" w:name="_Toc2777"/>
      <w:r>
        <w:rPr>
          <w:rFonts w:hint="eastAsia" w:ascii="黑体" w:hAnsi="黑体" w:eastAsia="黑体" w:cs="黑体"/>
          <w:color w:val="auto"/>
          <w:sz w:val="36"/>
          <w:szCs w:val="36"/>
        </w:rPr>
        <w:t>二、授权委托书</w:t>
      </w:r>
      <w:bookmarkEnd w:id="20"/>
      <w:bookmarkEnd w:id="21"/>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3"/>
        <w:spacing w:after="0" w:line="413" w:lineRule="auto"/>
        <w:jc w:val="center"/>
        <w:rPr>
          <w:rFonts w:hint="eastAsia" w:ascii="黑体" w:hAnsi="黑体" w:eastAsia="黑体" w:cs="黑体"/>
          <w:color w:val="auto"/>
          <w:sz w:val="36"/>
          <w:szCs w:val="36"/>
          <w:u w:val="single"/>
          <w:lang w:eastAsia="zh-CN"/>
        </w:rPr>
      </w:pPr>
      <w:bookmarkStart w:id="22" w:name="_Toc7842"/>
      <w:bookmarkStart w:id="23"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22"/>
      <w:bookmarkEnd w:id="23"/>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3"/>
        <w:pageBreakBefore/>
        <w:snapToGrid w:val="0"/>
        <w:spacing w:before="0" w:after="0" w:line="288" w:lineRule="auto"/>
        <w:rPr>
          <w:rFonts w:hint="eastAsia" w:ascii="仿宋" w:hAnsi="仿宋" w:eastAsia="仿宋" w:cs="仿宋"/>
          <w:color w:val="auto"/>
          <w:sz w:val="32"/>
          <w:szCs w:val="32"/>
        </w:rPr>
      </w:pPr>
      <w:bookmarkStart w:id="24"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4"/>
    </w:p>
    <w:p w14:paraId="2076046E">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9"/>
        <w:snapToGrid w:val="0"/>
        <w:spacing w:after="120"/>
        <w:ind w:firstLine="0" w:firstLineChars="0"/>
        <w:jc w:val="both"/>
        <w:rPr>
          <w:rFonts w:hint="eastAsia" w:ascii="仿宋" w:hAnsi="仿宋" w:eastAsia="仿宋" w:cs="仿宋"/>
          <w:color w:val="auto"/>
          <w:sz w:val="32"/>
          <w:szCs w:val="32"/>
        </w:rPr>
      </w:pPr>
    </w:p>
    <w:p w14:paraId="47F7429D">
      <w:pPr>
        <w:pStyle w:val="9"/>
        <w:snapToGrid w:val="0"/>
        <w:spacing w:after="120"/>
        <w:ind w:firstLine="0" w:firstLineChars="0"/>
        <w:jc w:val="both"/>
        <w:rPr>
          <w:rFonts w:hint="eastAsia" w:ascii="仿宋" w:hAnsi="仿宋" w:eastAsia="仿宋" w:cs="仿宋"/>
          <w:color w:val="auto"/>
          <w:sz w:val="32"/>
          <w:szCs w:val="32"/>
        </w:rPr>
      </w:pPr>
    </w:p>
    <w:p w14:paraId="1ACC8AFD">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3"/>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5" w:name="_Toc1755"/>
      <w:bookmarkStart w:id="26" w:name="_Toc504488775"/>
    </w:p>
    <w:p w14:paraId="0BFC4821">
      <w:pPr>
        <w:rPr>
          <w:rFonts w:hint="eastAsia"/>
          <w:lang w:val="en-US" w:eastAsia="zh-CN"/>
        </w:rPr>
      </w:pPr>
    </w:p>
    <w:p w14:paraId="3B4012CF">
      <w:pPr>
        <w:pStyle w:val="3"/>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10"/>
        <w:tblpPr w:leftFromText="180" w:rightFromText="180" w:vertAnchor="page" w:horzAnchor="page" w:tblpX="1447" w:tblpY="4159"/>
        <w:tblOverlap w:val="never"/>
        <w:tblW w:w="90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5134"/>
        <w:gridCol w:w="864"/>
        <w:gridCol w:w="1081"/>
      </w:tblGrid>
      <w:tr w14:paraId="46A0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5134"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报价</w:t>
            </w:r>
          </w:p>
        </w:tc>
        <w:tc>
          <w:tcPr>
            <w:tcW w:w="1081"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备注  </w:t>
            </w:r>
          </w:p>
        </w:tc>
      </w:tr>
      <w:tr w14:paraId="4962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sz w:val="28"/>
                <w:szCs w:val="28"/>
                <w:highlight w:val="none"/>
                <w:lang w:val="en-US" w:eastAsia="zh-CN"/>
              </w:rPr>
              <w:t>双氧水</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9612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bCs w:val="0"/>
                <w:sz w:val="28"/>
                <w:szCs w:val="28"/>
                <w:highlight w:val="none"/>
                <w:lang w:val="en-US" w:eastAsia="zh-CN"/>
              </w:rPr>
              <w:t>有报价资质要求</w:t>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val="0"/>
                <w:sz w:val="28"/>
                <w:szCs w:val="28"/>
                <w:highlight w:val="none"/>
                <w:lang w:eastAsia="zh-CN"/>
              </w:rPr>
              <w:t>按</w:t>
            </w:r>
            <w:r>
              <w:rPr>
                <w:rFonts w:hint="eastAsia" w:ascii="仿宋" w:hAnsi="仿宋" w:eastAsia="仿宋" w:cs="仿宋"/>
                <w:b w:val="0"/>
                <w:bCs w:val="0"/>
                <w:sz w:val="28"/>
                <w:szCs w:val="28"/>
                <w:highlight w:val="none"/>
              </w:rPr>
              <w:t>GB1616-2</w:t>
            </w:r>
            <w:r>
              <w:rPr>
                <w:rFonts w:hint="eastAsia" w:ascii="仿宋" w:hAnsi="仿宋" w:eastAsia="仿宋" w:cs="仿宋"/>
                <w:b w:val="0"/>
                <w:bCs w:val="0"/>
                <w:sz w:val="28"/>
                <w:szCs w:val="28"/>
                <w:highlight w:val="none"/>
                <w:lang w:val="en-US" w:eastAsia="zh-CN"/>
              </w:rPr>
              <w:t>014</w:t>
            </w:r>
            <w:r>
              <w:rPr>
                <w:rFonts w:hint="eastAsia" w:ascii="仿宋" w:hAnsi="仿宋" w:eastAsia="仿宋" w:cs="仿宋"/>
                <w:b w:val="0"/>
                <w:bCs w:val="0"/>
                <w:sz w:val="28"/>
                <w:szCs w:val="28"/>
                <w:highlight w:val="none"/>
                <w:lang w:eastAsia="zh-CN"/>
              </w:rPr>
              <w:t>执行</w:t>
            </w:r>
            <w:r>
              <w:rPr>
                <w:rFonts w:hint="eastAsia" w:ascii="仿宋" w:hAnsi="仿宋" w:eastAsia="仿宋" w:cs="仿宋"/>
                <w:b w:val="0"/>
                <w:bCs w:val="0"/>
                <w:color w:val="000000"/>
                <w:sz w:val="28"/>
                <w:szCs w:val="28"/>
                <w:highlight w:val="none"/>
              </w:rPr>
              <w:t>，要求含量≥27.5%±</w:t>
            </w:r>
            <w:r>
              <w:rPr>
                <w:rFonts w:hint="eastAsia" w:ascii="仿宋" w:hAnsi="仿宋" w:eastAsia="仿宋" w:cs="仿宋"/>
                <w:b w:val="0"/>
                <w:bCs w:val="0"/>
                <w:color w:val="000000"/>
                <w:sz w:val="28"/>
                <w:szCs w:val="28"/>
                <w:highlight w:val="none"/>
                <w:lang w:val="en-US" w:eastAsia="zh-CN"/>
              </w:rPr>
              <w:t>0.1</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1DF4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506975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387703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sz w:val="28"/>
                <w:szCs w:val="28"/>
                <w:highlight w:val="none"/>
                <w:lang w:val="en-US" w:eastAsia="zh-CN"/>
              </w:rPr>
              <w:t>液碱</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6334900">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bCs w:val="0"/>
                <w:sz w:val="28"/>
                <w:szCs w:val="28"/>
                <w:highlight w:val="none"/>
                <w:lang w:val="en-US" w:eastAsia="zh-CN"/>
              </w:rPr>
              <w:t>有报价资质要求</w:t>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val="0"/>
                <w:sz w:val="28"/>
                <w:szCs w:val="28"/>
                <w:highlight w:val="none"/>
              </w:rPr>
              <w:t>GB</w:t>
            </w:r>
            <w:r>
              <w:rPr>
                <w:rFonts w:hint="eastAsia" w:ascii="仿宋" w:hAnsi="仿宋" w:eastAsia="仿宋" w:cs="仿宋"/>
                <w:b w:val="0"/>
                <w:bCs w:val="0"/>
                <w:sz w:val="28"/>
                <w:szCs w:val="28"/>
                <w:highlight w:val="none"/>
                <w:lang w:val="en-US" w:eastAsia="zh-CN"/>
              </w:rPr>
              <w:t>209-2006</w:t>
            </w:r>
            <w:r>
              <w:rPr>
                <w:rFonts w:hint="eastAsia" w:ascii="仿宋" w:hAnsi="仿宋" w:eastAsia="仿宋" w:cs="仿宋"/>
                <w:b w:val="0"/>
                <w:bCs w:val="0"/>
                <w:sz w:val="28"/>
                <w:szCs w:val="28"/>
                <w:highlight w:val="none"/>
              </w:rPr>
              <w:t>执行，要求含量≥3</w:t>
            </w:r>
            <w:r>
              <w:rPr>
                <w:rFonts w:hint="eastAsia" w:ascii="仿宋" w:hAnsi="仿宋" w:eastAsia="仿宋" w:cs="仿宋"/>
                <w:b w:val="0"/>
                <w:bCs w:val="0"/>
                <w:sz w:val="28"/>
                <w:szCs w:val="28"/>
                <w:highlight w:val="none"/>
                <w:lang w:val="en-US" w:eastAsia="zh-CN"/>
              </w:rPr>
              <w:t>0</w:t>
            </w:r>
            <w:r>
              <w:rPr>
                <w:rFonts w:hint="eastAsia" w:ascii="仿宋" w:hAnsi="仿宋" w:eastAsia="仿宋" w:cs="仿宋"/>
                <w:b w:val="0"/>
                <w:bCs w:val="0"/>
                <w:sz w:val="28"/>
                <w:szCs w:val="28"/>
                <w:highlight w:val="none"/>
              </w:rPr>
              <w:t>%</w:t>
            </w:r>
            <w:r>
              <w:rPr>
                <w:rFonts w:hint="eastAsia" w:ascii="仿宋" w:hAnsi="仿宋" w:eastAsia="仿宋" w:cs="仿宋"/>
                <w:b w:val="0"/>
                <w:bCs w:val="0"/>
                <w:color w:val="000000"/>
                <w:sz w:val="28"/>
                <w:szCs w:val="28"/>
                <w:highlight w:val="none"/>
              </w:rPr>
              <w:t>±</w:t>
            </w:r>
            <w:r>
              <w:rPr>
                <w:rFonts w:hint="eastAsia" w:ascii="仿宋" w:hAnsi="仿宋" w:eastAsia="仿宋" w:cs="仿宋"/>
                <w:b w:val="0"/>
                <w:bCs w:val="0"/>
                <w:color w:val="000000"/>
                <w:sz w:val="28"/>
                <w:szCs w:val="28"/>
                <w:highlight w:val="none"/>
                <w:lang w:val="en-US" w:eastAsia="zh-CN"/>
              </w:rPr>
              <w:t>0.2</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4EB2DA2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F0EC6B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5BE1D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3BAEBD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726D3C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盐酸</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54EBE1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有报价资质要求</w:t>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val="0"/>
                <w:sz w:val="28"/>
                <w:szCs w:val="28"/>
                <w:highlight w:val="none"/>
              </w:rPr>
              <w:t>按</w:t>
            </w:r>
            <w:r>
              <w:rPr>
                <w:rFonts w:hint="eastAsia" w:ascii="仿宋" w:hAnsi="仿宋" w:eastAsia="仿宋" w:cs="仿宋"/>
                <w:b w:val="0"/>
                <w:bCs w:val="0"/>
                <w:sz w:val="28"/>
                <w:szCs w:val="28"/>
              </w:rPr>
              <w:t>GB1897-2008</w:t>
            </w:r>
            <w:r>
              <w:rPr>
                <w:rFonts w:hint="eastAsia" w:ascii="仿宋" w:hAnsi="仿宋" w:eastAsia="仿宋" w:cs="仿宋"/>
                <w:b w:val="0"/>
                <w:bCs w:val="0"/>
                <w:sz w:val="28"/>
                <w:szCs w:val="28"/>
                <w:highlight w:val="none"/>
              </w:rPr>
              <w:t>执行</w:t>
            </w:r>
            <w:r>
              <w:rPr>
                <w:rFonts w:hint="eastAsia" w:ascii="仿宋" w:hAnsi="仿宋" w:eastAsia="仿宋" w:cs="仿宋"/>
                <w:b w:val="0"/>
                <w:bCs w:val="0"/>
                <w:sz w:val="28"/>
                <w:szCs w:val="28"/>
              </w:rPr>
              <w:t>，HCl≥31%</w:t>
            </w:r>
            <w:r>
              <w:rPr>
                <w:rFonts w:hint="eastAsia" w:ascii="仿宋" w:hAnsi="仿宋" w:eastAsia="仿宋" w:cs="仿宋"/>
                <w:b w:val="0"/>
                <w:bCs w:val="0"/>
                <w:color w:val="000000"/>
                <w:sz w:val="28"/>
                <w:szCs w:val="28"/>
                <w:highlight w:val="none"/>
              </w:rPr>
              <w:t>±</w:t>
            </w:r>
            <w:r>
              <w:rPr>
                <w:rFonts w:hint="eastAsia" w:ascii="仿宋" w:hAnsi="仿宋" w:eastAsia="仿宋" w:cs="仿宋"/>
                <w:b w:val="0"/>
                <w:bCs w:val="0"/>
                <w:color w:val="000000"/>
                <w:sz w:val="28"/>
                <w:szCs w:val="28"/>
                <w:highlight w:val="none"/>
                <w:lang w:val="en-US" w:eastAsia="zh-CN"/>
              </w:rPr>
              <w:t>1</w:t>
            </w:r>
            <w:r>
              <w:rPr>
                <w:rFonts w:hint="eastAsia" w:ascii="仿宋" w:hAnsi="仿宋" w:eastAsia="仿宋" w:cs="仿宋"/>
                <w:b w:val="0"/>
                <w:bCs w:val="0"/>
                <w:sz w:val="28"/>
                <w:szCs w:val="28"/>
              </w:rPr>
              <w:t>、Fe ≤0.0005%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29946E2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4F16A64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09A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2F46B4A1">
      <w:pPr>
        <w:keepNext w:val="0"/>
        <w:keepLines w:val="0"/>
        <w:pageBreakBefore w:val="0"/>
        <w:widowControl w:val="0"/>
        <w:kinsoku/>
        <w:wordWrap/>
        <w:overflowPunct/>
        <w:topLinePunct w:val="0"/>
        <w:autoSpaceDE/>
        <w:autoSpaceDN/>
        <w:bidi w:val="0"/>
        <w:adjustRightInd/>
        <w:snapToGrid/>
        <w:spacing w:line="560" w:lineRule="exact"/>
        <w:ind w:firstLine="6160" w:firstLineChars="2200"/>
        <w:jc w:val="both"/>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计量单位：元/吨</w:t>
      </w:r>
    </w:p>
    <w:p w14:paraId="0C4F7D97">
      <w:pPr>
        <w:pStyle w:val="3"/>
        <w:pageBreakBefore w:val="0"/>
        <w:kinsoku/>
        <w:wordWrap/>
        <w:overflowPunct/>
        <w:topLinePunct w:val="0"/>
        <w:autoSpaceDE/>
        <w:autoSpaceDN/>
        <w:bidi w:val="0"/>
        <w:adjustRightInd/>
        <w:snapToGrid/>
        <w:spacing w:after="0" w:line="320" w:lineRule="exact"/>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5"/>
      <w:bookmarkEnd w:id="26"/>
    </w:p>
    <w:p w14:paraId="097D03FF">
      <w:pPr>
        <w:pStyle w:val="4"/>
        <w:spacing w:before="20" w:after="0"/>
        <w:ind w:firstLine="103"/>
        <w:rPr>
          <w:rFonts w:ascii="Times New Roman"/>
          <w:color w:val="auto"/>
          <w:sz w:val="32"/>
          <w:szCs w:val="32"/>
        </w:rPr>
      </w:pPr>
      <w:bookmarkStart w:id="27" w:name="_Toc504488776"/>
      <w:bookmarkStart w:id="28" w:name="_Toc13906"/>
      <w:r>
        <w:rPr>
          <w:rFonts w:hint="eastAsia" w:ascii="Times New Roman"/>
          <w:color w:val="auto"/>
          <w:sz w:val="32"/>
          <w:szCs w:val="32"/>
        </w:rPr>
        <w:t>（一）基本情况表</w:t>
      </w:r>
      <w:bookmarkEnd w:id="27"/>
      <w:bookmarkEnd w:id="28"/>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8"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ind w:firstLine="480" w:firstLineChars="200"/>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4"/>
        <w:ind w:firstLine="103"/>
        <w:rPr>
          <w:rFonts w:ascii="Times New Roman"/>
          <w:color w:val="auto"/>
          <w:sz w:val="32"/>
          <w:szCs w:val="32"/>
        </w:rPr>
      </w:pPr>
      <w:bookmarkStart w:id="29" w:name="_Toc19475"/>
      <w:bookmarkStart w:id="30"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9"/>
      <w:bookmarkEnd w:id="30"/>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31" w:name="_Toc504488780"/>
      <w:bookmarkStart w:id="32"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31"/>
      <w:bookmarkEnd w:id="32"/>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3"/>
        <w:spacing w:line="400" w:lineRule="exact"/>
        <w:jc w:val="both"/>
        <w:rPr>
          <w:rFonts w:hint="eastAsia" w:ascii="仿宋" w:hAnsi="仿宋" w:eastAsia="仿宋" w:cs="仿宋"/>
          <w:color w:val="auto"/>
          <w:sz w:val="32"/>
          <w:szCs w:val="32"/>
          <w:lang w:val="en-US" w:eastAsia="zh-CN"/>
        </w:rPr>
      </w:pPr>
      <w:bookmarkStart w:id="33" w:name="_Toc504488783"/>
      <w:bookmarkStart w:id="34"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33"/>
    <w:bookmarkEnd w:id="34"/>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9"/>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9"/>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B8553C-76DC-4607-B915-DF97BCCC37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embedRegular r:id="rId2" w:fontKey="{FA6B3CFE-03CB-4D79-8C02-8A80E6046BBA}"/>
  </w:font>
  <w:font w:name="仿宋">
    <w:panose1 w:val="02010609060101010101"/>
    <w:charset w:val="86"/>
    <w:family w:val="auto"/>
    <w:pitch w:val="default"/>
    <w:sig w:usb0="800002BF" w:usb1="38CF7CFA" w:usb2="00000016" w:usb3="00000000" w:csb0="00040001" w:csb1="00000000"/>
    <w:embedRegular r:id="rId3" w:fontKey="{E3C2DA9E-6B51-4B1F-9303-75769CC23711}"/>
  </w:font>
  <w:font w:name="微软雅黑">
    <w:panose1 w:val="020B0503020204020204"/>
    <w:charset w:val="86"/>
    <w:family w:val="auto"/>
    <w:pitch w:val="default"/>
    <w:sig w:usb0="80000287" w:usb1="2ACF3C50" w:usb2="00000016" w:usb3="00000000" w:csb0="0004001F" w:csb1="00000000"/>
    <w:embedRegular r:id="rId4" w:fontKey="{B791BECF-01A9-4F27-A931-83BF887925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BC16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F466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DF466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0F2D5">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23E2922"/>
    <w:rsid w:val="05BE40FB"/>
    <w:rsid w:val="0E157811"/>
    <w:rsid w:val="102F1EF5"/>
    <w:rsid w:val="14EC0031"/>
    <w:rsid w:val="15350822"/>
    <w:rsid w:val="19BF0744"/>
    <w:rsid w:val="19BF485E"/>
    <w:rsid w:val="1A077661"/>
    <w:rsid w:val="1A563ED5"/>
    <w:rsid w:val="1C25356A"/>
    <w:rsid w:val="1D71001D"/>
    <w:rsid w:val="1DB27CC5"/>
    <w:rsid w:val="1E34479D"/>
    <w:rsid w:val="21834158"/>
    <w:rsid w:val="22AD79A5"/>
    <w:rsid w:val="241430A6"/>
    <w:rsid w:val="24D915AE"/>
    <w:rsid w:val="297D7484"/>
    <w:rsid w:val="31832E12"/>
    <w:rsid w:val="333C7F24"/>
    <w:rsid w:val="333D3C9C"/>
    <w:rsid w:val="339B5162"/>
    <w:rsid w:val="3A561988"/>
    <w:rsid w:val="3CB63F34"/>
    <w:rsid w:val="433C5D1E"/>
    <w:rsid w:val="453A1308"/>
    <w:rsid w:val="460F14C8"/>
    <w:rsid w:val="4B896DF6"/>
    <w:rsid w:val="4BBA705A"/>
    <w:rsid w:val="4CB27A82"/>
    <w:rsid w:val="4D66647C"/>
    <w:rsid w:val="509B2FD7"/>
    <w:rsid w:val="524F1A19"/>
    <w:rsid w:val="56F815DC"/>
    <w:rsid w:val="57711FE2"/>
    <w:rsid w:val="5B97061C"/>
    <w:rsid w:val="5C2B04AE"/>
    <w:rsid w:val="5F8C5DB5"/>
    <w:rsid w:val="61137C66"/>
    <w:rsid w:val="63BD4A30"/>
    <w:rsid w:val="66452F0C"/>
    <w:rsid w:val="68325BE8"/>
    <w:rsid w:val="68425E1C"/>
    <w:rsid w:val="69E314DA"/>
    <w:rsid w:val="69F446AA"/>
    <w:rsid w:val="6DB30807"/>
    <w:rsid w:val="73194962"/>
    <w:rsid w:val="76987E92"/>
    <w:rsid w:val="7BB95600"/>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1"/>
    <w:qFormat/>
    <w:uiPriority w:val="0"/>
    <w:rPr>
      <w:rFonts w:hint="eastAsia" w:ascii="宋体" w:hAnsi="宋体" w:eastAsia="宋体" w:cs="宋体"/>
      <w:b/>
      <w:bCs/>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4"/>
      <w:szCs w:val="24"/>
      <w:u w:val="none"/>
    </w:rPr>
  </w:style>
  <w:style w:type="character" w:customStyle="1" w:styleId="19">
    <w:name w:val="font9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7610</Words>
  <Characters>7912</Characters>
  <Lines>0</Lines>
  <Paragraphs>0</Paragraphs>
  <TotalTime>1</TotalTime>
  <ScaleCrop>false</ScaleCrop>
  <LinksUpToDate>false</LinksUpToDate>
  <CharactersWithSpaces>8354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cp:lastPrinted>2025-03-12T08:28:00Z</cp:lastPrinted>
  <dcterms:modified xsi:type="dcterms:W3CDTF">2025-03-13T09:25:10Z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00BC4A0FC73E4918ABEB6F65EF8B13AD_13</vt:lpwstr>
  </property>
  <property fmtid="{D5CDD505-2E9C-101B-9397-08002B2CF9AE}" pid="4" name="KSOTemplateDocerSaveRecord">
    <vt:lpwstr>eyJoZGlkIjoiYjBkNGExNDk1MDZlMTc4MTE0NzY4Mzk5YmYxNzVjY2UiLCJ1c2VySWQiOiI0Nzg2MzQwNjYifQ==</vt:lpwstr>
  </property>
</Properties>
</file>