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XB20250410-02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0097E538">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 xml:space="preserve">2025年4月  </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制液车间、锌粉车间起重设备采购项目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法定代表人：崔旭东</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四月十日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 xml:space="preserve">2025年4月份 </w:t>
      </w:r>
      <w:r>
        <w:rPr>
          <w:rFonts w:hint="eastAsia" w:ascii="黑体" w:hAnsi="黑体" w:eastAsia="黑体" w:cs="黑体"/>
          <w:b/>
          <w:bCs/>
          <w:sz w:val="36"/>
          <w:szCs w:val="36"/>
          <w:lang w:val="en-US" w:eastAsia="zh-CN"/>
        </w:rPr>
        <w:t>制液车间、锌粉车间起重设备</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起重设备</w:t>
      </w:r>
      <w:r>
        <w:rPr>
          <w:rFonts w:hint="eastAsia" w:ascii="仿宋" w:hAnsi="仿宋" w:eastAsia="仿宋" w:cs="仿宋"/>
          <w:i w:val="0"/>
          <w:iCs w:val="0"/>
          <w:caps w:val="0"/>
          <w:color w:val="000000"/>
          <w:spacing w:val="0"/>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2023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1471"/>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4月份</w:t>
      </w:r>
      <w:r>
        <w:rPr>
          <w:rFonts w:hint="eastAsia" w:ascii="仿宋" w:hAnsi="仿宋" w:eastAsia="仿宋" w:cs="仿宋"/>
          <w:b/>
          <w:bCs/>
          <w:sz w:val="30"/>
          <w:szCs w:val="30"/>
          <w:lang w:val="en-US" w:eastAsia="zh-CN"/>
        </w:rPr>
        <w:t>制液车间、锌粉车间起重设备</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4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200"/>
        <w:gridCol w:w="2940"/>
        <w:gridCol w:w="1110"/>
        <w:gridCol w:w="1116"/>
        <w:gridCol w:w="137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0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4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111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台/套）</w:t>
            </w:r>
          </w:p>
        </w:tc>
        <w:tc>
          <w:tcPr>
            <w:tcW w:w="111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37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1" w:type="dxa"/>
            <w:vAlign w:val="center"/>
          </w:tcPr>
          <w:p w14:paraId="1577911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仿宋" w:hAnsi="仿宋" w:eastAsia="仿宋" w:cs="仿宋"/>
                <w:i w:val="0"/>
                <w:iCs w:val="0"/>
                <w:color w:val="000000"/>
                <w:kern w:val="0"/>
                <w:sz w:val="24"/>
                <w:szCs w:val="24"/>
                <w:u w:val="none"/>
                <w:lang w:val="en-US" w:eastAsia="zh-CN" w:bidi="ar"/>
              </w:rPr>
              <w:t>1</w:t>
            </w:r>
          </w:p>
        </w:tc>
        <w:tc>
          <w:tcPr>
            <w:tcW w:w="1200"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钢丝绳电动葫芦</w:t>
            </w:r>
          </w:p>
        </w:tc>
        <w:tc>
          <w:tcPr>
            <w:tcW w:w="2940" w:type="dxa"/>
            <w:vAlign w:val="center"/>
          </w:tcPr>
          <w:p w14:paraId="61908D69">
            <w:pPr>
              <w:keepNext w:val="0"/>
              <w:keepLines w:val="0"/>
              <w:widowControl/>
              <w:suppressLineNumbers w:val="0"/>
              <w:jc w:val="left"/>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CD1-3t，起升高度：24m，起升速度：12m/min，工作环境：室内、常温、少量粉尘，其他要求：手柄操作，电机能效等级达到国家最新标准1级，供货范围：全套供货（仅不含滑线）</w:t>
            </w:r>
          </w:p>
        </w:tc>
        <w:tc>
          <w:tcPr>
            <w:tcW w:w="1110" w:type="dxa"/>
            <w:vAlign w:val="center"/>
          </w:tcPr>
          <w:p w14:paraId="789714AE">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116" w:type="dxa"/>
            <w:vAlign w:val="center"/>
          </w:tcPr>
          <w:p w14:paraId="3A3D0E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37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81" w:type="dxa"/>
            <w:vAlign w:val="center"/>
          </w:tcPr>
          <w:p w14:paraId="7BE9E94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200" w:type="dxa"/>
            <w:vAlign w:val="center"/>
          </w:tcPr>
          <w:p w14:paraId="1F67637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防爆电动单梁桥式起重机</w:t>
            </w:r>
          </w:p>
        </w:tc>
        <w:tc>
          <w:tcPr>
            <w:tcW w:w="2940" w:type="dxa"/>
            <w:vAlign w:val="center"/>
          </w:tcPr>
          <w:p w14:paraId="2D2992D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1）大车运行速度20m/min</w:t>
            </w:r>
          </w:p>
          <w:p w14:paraId="43C6D66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2）小车运行速度20m/min</w:t>
            </w:r>
          </w:p>
          <w:p w14:paraId="63B4E00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3）起升高度 18m，提升速度8m/min</w:t>
            </w:r>
          </w:p>
          <w:p w14:paraId="11091DA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4）跨度13.5m</w:t>
            </w:r>
          </w:p>
          <w:p w14:paraId="3A26601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5）起重量5T</w:t>
            </w:r>
          </w:p>
          <w:p w14:paraId="51AF0AF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6）操作方式：遥控（遥控器带防爆合格证）</w:t>
            </w:r>
          </w:p>
          <w:p w14:paraId="24A95C2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7）整套设备防爆 防爆等级为CT6</w:t>
            </w:r>
          </w:p>
          <w:p w14:paraId="5F4CA83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8）主梁及工字钢采用Q235B材质</w:t>
            </w:r>
          </w:p>
          <w:p w14:paraId="297CD25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9）电气设备如断火、电气箱等均采用防爆电气</w:t>
            </w:r>
          </w:p>
          <w:p w14:paraId="0EC8D90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10）电机均为防爆电机，电机能效等级达到国家最新标准1级，绝缘等级F 防护等级IP54                             11）小车双驱动                             </w:t>
            </w:r>
          </w:p>
        </w:tc>
        <w:tc>
          <w:tcPr>
            <w:tcW w:w="1110" w:type="dxa"/>
            <w:vAlign w:val="center"/>
          </w:tcPr>
          <w:p w14:paraId="53D47FB6">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1</w:t>
            </w:r>
          </w:p>
        </w:tc>
        <w:tc>
          <w:tcPr>
            <w:tcW w:w="1116" w:type="dxa"/>
            <w:vAlign w:val="center"/>
          </w:tcPr>
          <w:p w14:paraId="555B43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375"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6"/>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注：成套供货，防爆标志EX TD 111C T6 DB，满足TSG51-2023要求，含安装报检 </w:t>
            </w:r>
            <w:r>
              <w:rPr>
                <w:rFonts w:hint="eastAsia" w:ascii="宋体" w:hAnsi="宋体" w:eastAsia="宋体" w:cs="宋体"/>
                <w:sz w:val="21"/>
                <w:szCs w:val="21"/>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14196"/>
      <w:bookmarkStart w:id="10" w:name="_Toc29895"/>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w:t>
      </w:r>
      <w:r>
        <w:rPr>
          <w:rFonts w:ascii="仿宋" w:hAnsi="仿宋" w:eastAsia="仿宋" w:cs="仿宋"/>
          <w:i w:val="0"/>
          <w:iCs w:val="0"/>
          <w:caps w:val="0"/>
          <w:color w:val="000000"/>
          <w:spacing w:val="0"/>
          <w:sz w:val="32"/>
          <w:szCs w:val="32"/>
        </w:rPr>
        <w:t>该</w:t>
      </w:r>
      <w:r>
        <w:rPr>
          <w:rFonts w:hint="eastAsia" w:ascii="仿宋" w:hAnsi="仿宋" w:eastAsia="仿宋" w:cs="仿宋"/>
          <w:i w:val="0"/>
          <w:iCs w:val="0"/>
          <w:caps w:val="0"/>
          <w:color w:val="000000"/>
          <w:spacing w:val="0"/>
          <w:sz w:val="32"/>
          <w:szCs w:val="32"/>
          <w:lang w:val="en-US" w:eastAsia="zh-CN"/>
        </w:rPr>
        <w:t>类</w:t>
      </w:r>
      <w:r>
        <w:rPr>
          <w:rFonts w:ascii="仿宋" w:hAnsi="仿宋" w:eastAsia="仿宋" w:cs="仿宋"/>
          <w:i w:val="0"/>
          <w:iCs w:val="0"/>
          <w:caps w:val="0"/>
          <w:color w:val="000000"/>
          <w:spacing w:val="0"/>
          <w:sz w:val="32"/>
          <w:szCs w:val="32"/>
        </w:rPr>
        <w:t>设备</w:t>
      </w:r>
      <w:r>
        <w:rPr>
          <w:rFonts w:hint="eastAsia" w:ascii="仿宋" w:hAnsi="仿宋" w:eastAsia="仿宋" w:cs="仿宋"/>
          <w:i w:val="0"/>
          <w:iCs w:val="0"/>
          <w:caps w:val="0"/>
          <w:color w:val="000000"/>
          <w:spacing w:val="0"/>
          <w:sz w:val="32"/>
          <w:szCs w:val="32"/>
        </w:rPr>
        <w:t>属特种设备，</w:t>
      </w:r>
      <w:r>
        <w:rPr>
          <w:rFonts w:hint="eastAsia" w:ascii="仿宋" w:hAnsi="仿宋" w:eastAsia="仿宋" w:cs="仿宋"/>
          <w:i w:val="0"/>
          <w:iCs w:val="0"/>
          <w:caps w:val="0"/>
          <w:color w:val="000000"/>
          <w:spacing w:val="0"/>
          <w:sz w:val="32"/>
          <w:szCs w:val="32"/>
          <w:lang w:val="en-US" w:eastAsia="zh-CN"/>
        </w:rPr>
        <w:t>供货商</w:t>
      </w:r>
      <w:r>
        <w:rPr>
          <w:rFonts w:hint="eastAsia" w:ascii="仿宋" w:hAnsi="仿宋" w:eastAsia="仿宋" w:cs="仿宋"/>
          <w:i w:val="0"/>
          <w:iCs w:val="0"/>
          <w:caps w:val="0"/>
          <w:color w:val="000000"/>
          <w:spacing w:val="0"/>
          <w:sz w:val="32"/>
          <w:szCs w:val="32"/>
        </w:rPr>
        <w:t>需具有特种设备生产资质及安装资质等证明</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2318"/>
      <w:bookmarkStart w:id="13" w:name="_Toc369531529"/>
      <w:bookmarkStart w:id="14" w:name="_Toc352691486"/>
      <w:bookmarkStart w:id="15" w:name="_Toc152045542"/>
      <w:bookmarkStart w:id="16" w:name="_Toc384308223"/>
      <w:bookmarkStart w:id="17" w:name="_Toc247527567"/>
      <w:bookmarkStart w:id="18" w:name="_Toc361508598"/>
      <w:bookmarkStart w:id="19" w:name="_Toc300834963"/>
      <w:bookmarkStart w:id="20" w:name="_Toc247513966"/>
      <w:bookmarkStart w:id="21" w:name="_Toc144974510"/>
      <w:bookmarkStart w:id="22" w:name="_Toc2577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247527568"/>
      <w:bookmarkStart w:id="25" w:name="_Toc144974511"/>
      <w:bookmarkStart w:id="26" w:name="_Toc247513967"/>
      <w:bookmarkStart w:id="27" w:name="_Toc152042319"/>
      <w:bookmarkStart w:id="28" w:name="_Toc352691487"/>
      <w:bookmarkStart w:id="29" w:name="_Toc300834964"/>
      <w:bookmarkStart w:id="30" w:name="_Toc152045543"/>
      <w:bookmarkStart w:id="31" w:name="_Toc361508599"/>
      <w:bookmarkStart w:id="32" w:name="_Toc15242"/>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52691490"/>
      <w:bookmarkStart w:id="36" w:name="_Toc369531533"/>
      <w:bookmarkStart w:id="37" w:name="_Toc361508602"/>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152042322"/>
      <w:bookmarkStart w:id="41" w:name="_Toc247527571"/>
      <w:bookmarkStart w:id="42" w:name="_Toc152045546"/>
      <w:bookmarkStart w:id="43" w:name="_Toc352691491"/>
      <w:bookmarkStart w:id="44" w:name="_Toc14751"/>
      <w:bookmarkStart w:id="45" w:name="_Toc144974514"/>
      <w:bookmarkStart w:id="46" w:name="_Toc247513970"/>
      <w:bookmarkStart w:id="47" w:name="_Toc384308228"/>
      <w:bookmarkStart w:id="48" w:name="_Toc361508603"/>
      <w:bookmarkStart w:id="49" w:name="_Toc300834967"/>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27572"/>
      <w:bookmarkStart w:id="51" w:name="_Toc352691492"/>
      <w:bookmarkStart w:id="52" w:name="_Toc247513971"/>
      <w:bookmarkStart w:id="53" w:name="_Toc152042323"/>
      <w:bookmarkStart w:id="54" w:name="_Toc361508604"/>
      <w:bookmarkStart w:id="55" w:name="_Toc17952"/>
      <w:bookmarkStart w:id="56" w:name="_Toc152045547"/>
      <w:bookmarkStart w:id="57" w:name="_Toc144974515"/>
      <w:bookmarkStart w:id="58" w:name="_Toc384308229"/>
      <w:bookmarkStart w:id="59" w:name="_Toc300834968"/>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33795794"/>
      <w:bookmarkStart w:id="63" w:name="_Toc2451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4月 14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4 月  14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或扫描件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14027"/>
      <w:bookmarkStart w:id="66" w:name="_Toc369531582"/>
      <w:bookmarkStart w:id="67" w:name="_Toc152045603"/>
      <w:bookmarkStart w:id="68" w:name="_Toc144974570"/>
      <w:bookmarkStart w:id="69" w:name="_Toc384308277"/>
      <w:bookmarkStart w:id="70" w:name="_Toc361508651"/>
      <w:bookmarkStart w:id="71" w:name="_Toc300835013"/>
      <w:bookmarkStart w:id="72" w:name="_Toc152042380"/>
      <w:bookmarkStart w:id="73" w:name="_Toc2907"/>
      <w:bookmarkStart w:id="74" w:name="_Toc247527628"/>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3563"/>
      <w:bookmarkStart w:id="78" w:name="_Toc29291"/>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366"/>
      <w:bookmarkStart w:id="82" w:name="_Toc32669"/>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33795808"/>
      <w:bookmarkStart w:id="89" w:name="_Toc21093"/>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0372"/>
      <w:bookmarkStart w:id="93" w:name="_Toc33795809"/>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247527586"/>
      <w:bookmarkStart w:id="97" w:name="_Toc300834982"/>
      <w:bookmarkStart w:id="98" w:name="_Toc144974529"/>
      <w:bookmarkStart w:id="99" w:name="_Toc352691505"/>
      <w:bookmarkStart w:id="100" w:name="_Toc384308243"/>
      <w:bookmarkStart w:id="101" w:name="_Toc369531549"/>
      <w:bookmarkStart w:id="102" w:name="_Toc152042337"/>
      <w:bookmarkStart w:id="103" w:name="_Toc247513985"/>
      <w:bookmarkStart w:id="104" w:name="_Toc152045561"/>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33795810"/>
      <w:bookmarkStart w:id="108" w:name="_Toc2559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191"/>
      <w:bookmarkStart w:id="112" w:name="_Toc19470"/>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6928"/>
      <w:bookmarkStart w:id="116" w:name="_Toc31681"/>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5668"/>
      <w:bookmarkStart w:id="120" w:name="_Toc300834983"/>
      <w:bookmarkStart w:id="121" w:name="_Toc361508619"/>
      <w:bookmarkStart w:id="122" w:name="_Toc384308244"/>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30705"/>
      <w:bookmarkStart w:id="126" w:name="_Toc337958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33795814"/>
      <w:bookmarkStart w:id="130" w:name="_Toc11183"/>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300834986"/>
      <w:bookmarkStart w:id="134" w:name="_Toc152042340"/>
      <w:bookmarkStart w:id="135" w:name="_Toc384308247"/>
      <w:bookmarkStart w:id="136" w:name="_Toc152045564"/>
      <w:bookmarkStart w:id="137" w:name="_Toc247527589"/>
      <w:bookmarkStart w:id="138" w:name="_Toc144974532"/>
      <w:bookmarkStart w:id="139" w:name="_Toc361508622"/>
      <w:bookmarkStart w:id="140" w:name="_Toc4656"/>
      <w:bookmarkStart w:id="141" w:name="_Toc247513988"/>
      <w:bookmarkStart w:id="142" w:name="_Toc35269150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13989"/>
      <w:bookmarkStart w:id="144" w:name="_Toc300834987"/>
      <w:bookmarkStart w:id="145" w:name="_Toc384308248"/>
      <w:bookmarkStart w:id="146" w:name="_Toc144974533"/>
      <w:bookmarkStart w:id="147" w:name="_Toc152042341"/>
      <w:bookmarkStart w:id="148" w:name="_Toc352691510"/>
      <w:bookmarkStart w:id="149" w:name="_Toc18247"/>
      <w:bookmarkStart w:id="150" w:name="_Toc247527590"/>
      <w:bookmarkStart w:id="151" w:name="_Toc152045565"/>
      <w:bookmarkStart w:id="152" w:name="_Toc369531554"/>
      <w:bookmarkStart w:id="153" w:name="_Toc36150862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247527593"/>
      <w:bookmarkStart w:id="158" w:name="_Toc152042344"/>
      <w:bookmarkStart w:id="159" w:name="_Toc144974536"/>
      <w:bookmarkStart w:id="160" w:name="_Toc247513992"/>
      <w:bookmarkStart w:id="161" w:name="_Toc152045568"/>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14752"/>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84308253"/>
      <w:bookmarkStart w:id="168" w:name="_Toc13644"/>
      <w:bookmarkStart w:id="169" w:name="_Toc352691515"/>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22294"/>
      <w:bookmarkStart w:id="173" w:name="_Toc24957"/>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064D575C">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B3C38B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2025年04月10日</w:t>
      </w:r>
    </w:p>
    <w:p w14:paraId="14363837">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XB20250410-02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 xml:space="preserve">2025年4月 </w:t>
      </w:r>
      <w:r>
        <w:rPr>
          <w:rFonts w:hint="eastAsia" w:ascii="Times New Roman" w:hAnsi="Times New Roman" w:eastAsia="黑体"/>
          <w:color w:val="auto"/>
          <w:sz w:val="44"/>
          <w:szCs w:val="44"/>
          <w:highlight w:val="none"/>
          <w:lang w:val="en-US" w:eastAsia="zh-CN"/>
        </w:rPr>
        <w:t xml:space="preserve">制液车间、锌粉车间起重设备 </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27829"/>
      <w:bookmarkStart w:id="186" w:name="_Toc247514248"/>
      <w:bookmarkStart w:id="187" w:name="_Toc152042578"/>
      <w:bookmarkStart w:id="188" w:name="_Toc144974858"/>
      <w:bookmarkStart w:id="189" w:name="_Toc152045789"/>
      <w:bookmarkStart w:id="190" w:name="_Toc15573"/>
      <w:bookmarkStart w:id="191" w:name="_Toc384308377"/>
      <w:bookmarkStart w:id="192" w:name="_Toc369531699"/>
      <w:bookmarkStart w:id="193" w:name="_Toc361508754"/>
      <w:bookmarkStart w:id="194" w:name="_Toc352691663"/>
      <w:bookmarkStart w:id="195" w:name="_Toc300835211"/>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759BDA8D">
      <w:pPr>
        <w:numPr>
          <w:ilvl w:val="0"/>
          <w:numId w:val="0"/>
        </w:num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1、报价表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00"/>
        <w:gridCol w:w="2790"/>
        <w:gridCol w:w="945"/>
        <w:gridCol w:w="960"/>
        <w:gridCol w:w="1155"/>
        <w:gridCol w:w="792"/>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00"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79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94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eastAsia="zh-CN"/>
              </w:rPr>
              <w:t>）</w:t>
            </w:r>
          </w:p>
        </w:tc>
        <w:tc>
          <w:tcPr>
            <w:tcW w:w="96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155"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792"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仿宋" w:hAnsi="仿宋" w:eastAsia="仿宋" w:cs="仿宋"/>
                <w:i w:val="0"/>
                <w:iCs w:val="0"/>
                <w:color w:val="000000"/>
                <w:kern w:val="0"/>
                <w:sz w:val="24"/>
                <w:szCs w:val="24"/>
                <w:u w:val="none"/>
                <w:lang w:val="en-US" w:eastAsia="zh-CN" w:bidi="ar"/>
              </w:rPr>
              <w:t>1</w:t>
            </w:r>
          </w:p>
        </w:tc>
        <w:tc>
          <w:tcPr>
            <w:tcW w:w="1200"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钢丝绳电动葫芦</w:t>
            </w:r>
          </w:p>
        </w:tc>
        <w:tc>
          <w:tcPr>
            <w:tcW w:w="2790" w:type="dxa"/>
            <w:vAlign w:val="center"/>
          </w:tcPr>
          <w:p w14:paraId="2D7B0B86">
            <w:pPr>
              <w:keepNext w:val="0"/>
              <w:keepLines w:val="0"/>
              <w:widowControl/>
              <w:suppressLineNumbers w:val="0"/>
              <w:jc w:val="left"/>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CD1-3t，起升高度：24m，起升速度：12m/min，工作环境：室内、常温、少量粉尘，其他要求：手柄操作，电机能效等级达到国家最新标准1级，供货范围：全套供货（仅不含滑线）</w:t>
            </w:r>
          </w:p>
        </w:tc>
        <w:tc>
          <w:tcPr>
            <w:tcW w:w="945" w:type="dxa"/>
            <w:vAlign w:val="center"/>
          </w:tcPr>
          <w:p w14:paraId="0EE2B8D0">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w:t>
            </w:r>
          </w:p>
        </w:tc>
        <w:tc>
          <w:tcPr>
            <w:tcW w:w="960" w:type="dxa"/>
            <w:vAlign w:val="center"/>
          </w:tcPr>
          <w:p w14:paraId="2024B4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55"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792"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16F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Align w:val="center"/>
          </w:tcPr>
          <w:p w14:paraId="669C28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200" w:type="dxa"/>
            <w:vAlign w:val="center"/>
          </w:tcPr>
          <w:p w14:paraId="3043C5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防爆电动单梁桥式起重机</w:t>
            </w:r>
          </w:p>
        </w:tc>
        <w:tc>
          <w:tcPr>
            <w:tcW w:w="2790" w:type="dxa"/>
            <w:vAlign w:val="center"/>
          </w:tcPr>
          <w:p w14:paraId="0BBD782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1）大车运行速度20m/min</w:t>
            </w:r>
          </w:p>
          <w:p w14:paraId="6CE243D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2）小车运行速度20m/min</w:t>
            </w:r>
          </w:p>
          <w:p w14:paraId="0C760C1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3）起升高度 18m，提升速度8m/min</w:t>
            </w:r>
          </w:p>
          <w:p w14:paraId="5916A70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4）跨度13.5m</w:t>
            </w:r>
          </w:p>
          <w:p w14:paraId="402747D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5）起重量5T</w:t>
            </w:r>
          </w:p>
          <w:p w14:paraId="4ACF135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6）操作方式：遥控（遥控器带防爆合格证）</w:t>
            </w:r>
          </w:p>
          <w:p w14:paraId="08AD165E">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7）整套设备防爆 防爆等级为CT6</w:t>
            </w:r>
          </w:p>
          <w:p w14:paraId="5AF67D0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8）主梁及工字钢采用Q235B材质</w:t>
            </w:r>
          </w:p>
          <w:p w14:paraId="5280953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9）电气设备如断火、电气箱等均采用防爆电气</w:t>
            </w:r>
          </w:p>
          <w:p w14:paraId="4424F94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10）电机均为防爆电机，电机能效等级达到国家最新标准1级，绝缘等级F 防护等级IP54                             11）小车双驱动                             </w:t>
            </w:r>
          </w:p>
        </w:tc>
        <w:tc>
          <w:tcPr>
            <w:tcW w:w="945" w:type="dxa"/>
            <w:vAlign w:val="center"/>
          </w:tcPr>
          <w:p w14:paraId="746FD76F">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bookmarkStart w:id="207" w:name="_GoBack"/>
            <w:bookmarkEnd w:id="207"/>
          </w:p>
        </w:tc>
        <w:tc>
          <w:tcPr>
            <w:tcW w:w="960" w:type="dxa"/>
            <w:vAlign w:val="center"/>
          </w:tcPr>
          <w:p w14:paraId="36D32F7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55" w:type="dxa"/>
            <w:vAlign w:val="center"/>
          </w:tcPr>
          <w:p w14:paraId="63E236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792" w:type="dxa"/>
            <w:vAlign w:val="center"/>
          </w:tcPr>
          <w:p w14:paraId="2B36B0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00"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79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94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960"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55"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792"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8" w:type="dxa"/>
            <w:gridSpan w:val="7"/>
            <w:vAlign w:val="center"/>
          </w:tcPr>
          <w:p w14:paraId="179F9E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ascii="宋体" w:hAnsi="宋体" w:eastAsia="宋体" w:cs="宋体"/>
                <w:i w:val="0"/>
                <w:iCs w:val="0"/>
                <w:color w:val="000000"/>
                <w:kern w:val="0"/>
                <w:sz w:val="21"/>
                <w:szCs w:val="21"/>
                <w:u w:val="none"/>
                <w:lang w:val="en-US" w:eastAsia="zh-CN" w:bidi="ar"/>
              </w:rPr>
              <w:t xml:space="preserve">注：成套供货，防爆标志EX TD 111C T6 DB，满足TSG51-2023要求，含安装报检 </w:t>
            </w:r>
            <w:r>
              <w:rPr>
                <w:rFonts w:hint="eastAsia"/>
              </w:rPr>
              <w:t>。</w:t>
            </w:r>
          </w:p>
        </w:tc>
      </w:tr>
    </w:tbl>
    <w:p w14:paraId="751A7CCB">
      <w:pPr>
        <w:pStyle w:val="3"/>
        <w:spacing w:after="0"/>
        <w:ind w:firstLine="482" w:firstLineChars="200"/>
        <w:jc w:val="both"/>
        <w:rPr>
          <w:rFonts w:hint="eastAsia" w:ascii="仿宋" w:hAnsi="仿宋" w:eastAsia="仿宋" w:cs="仿宋"/>
          <w:i w:val="0"/>
          <w:iCs w:val="0"/>
          <w:caps w:val="0"/>
          <w:color w:val="000000"/>
          <w:spacing w:val="0"/>
          <w:sz w:val="24"/>
          <w:szCs w:val="24"/>
        </w:rPr>
      </w:pPr>
    </w:p>
    <w:p w14:paraId="5B0BB40C">
      <w:pPr>
        <w:pStyle w:val="3"/>
        <w:spacing w:after="0"/>
        <w:ind w:firstLine="643" w:firstLineChars="20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7B7467-033C-4E31-B744-DF19661E45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447D1C8C-2AA1-45D4-AFF5-C2A487484704}"/>
  </w:font>
  <w:font w:name="方正小标宋简体">
    <w:panose1 w:val="02000000000000000000"/>
    <w:charset w:val="86"/>
    <w:family w:val="auto"/>
    <w:pitch w:val="default"/>
    <w:sig w:usb0="00000001" w:usb1="08000000" w:usb2="00000000" w:usb3="00000000" w:csb0="00040000" w:csb1="00000000"/>
    <w:embedRegular r:id="rId3" w:fontKey="{434119B2-28E2-4D93-A840-B802B7F11142}"/>
  </w:font>
  <w:font w:name="微软雅黑">
    <w:panose1 w:val="020B0503020204020204"/>
    <w:charset w:val="86"/>
    <w:family w:val="auto"/>
    <w:pitch w:val="default"/>
    <w:sig w:usb0="80000287" w:usb1="2ACF3C50" w:usb2="00000016" w:usb3="00000000" w:csb0="0004001F" w:csb1="00000000"/>
    <w:embedRegular r:id="rId4" w:fontKey="{BA4E28ED-1896-4F68-8B4E-636139B6A56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0CE0EE9"/>
    <w:rsid w:val="01251650"/>
    <w:rsid w:val="01A67659"/>
    <w:rsid w:val="023E2922"/>
    <w:rsid w:val="026A1189"/>
    <w:rsid w:val="051379D8"/>
    <w:rsid w:val="05BE40FB"/>
    <w:rsid w:val="06141C07"/>
    <w:rsid w:val="076A5F83"/>
    <w:rsid w:val="07720B9B"/>
    <w:rsid w:val="09E90FF4"/>
    <w:rsid w:val="0AA3355A"/>
    <w:rsid w:val="102F1EF5"/>
    <w:rsid w:val="114161E7"/>
    <w:rsid w:val="130628D8"/>
    <w:rsid w:val="14F90946"/>
    <w:rsid w:val="14FD19B0"/>
    <w:rsid w:val="15350822"/>
    <w:rsid w:val="17725CE9"/>
    <w:rsid w:val="19B65298"/>
    <w:rsid w:val="19BF0744"/>
    <w:rsid w:val="19BF485E"/>
    <w:rsid w:val="19EF056A"/>
    <w:rsid w:val="1B177D78"/>
    <w:rsid w:val="1DA8115B"/>
    <w:rsid w:val="1DB27CC5"/>
    <w:rsid w:val="1E34479D"/>
    <w:rsid w:val="207E073E"/>
    <w:rsid w:val="21834158"/>
    <w:rsid w:val="22F5715A"/>
    <w:rsid w:val="241430A6"/>
    <w:rsid w:val="2452597D"/>
    <w:rsid w:val="2530507E"/>
    <w:rsid w:val="262301AE"/>
    <w:rsid w:val="297D7484"/>
    <w:rsid w:val="2A2E0C3A"/>
    <w:rsid w:val="2DE05E9B"/>
    <w:rsid w:val="2E033918"/>
    <w:rsid w:val="31832E12"/>
    <w:rsid w:val="33260700"/>
    <w:rsid w:val="333C7F24"/>
    <w:rsid w:val="333D3C9C"/>
    <w:rsid w:val="339B5162"/>
    <w:rsid w:val="34DF16EF"/>
    <w:rsid w:val="358E6037"/>
    <w:rsid w:val="37991DE9"/>
    <w:rsid w:val="38C369F1"/>
    <w:rsid w:val="39974106"/>
    <w:rsid w:val="3A3A65D2"/>
    <w:rsid w:val="3A561988"/>
    <w:rsid w:val="3BFF184D"/>
    <w:rsid w:val="3CB63F34"/>
    <w:rsid w:val="3CFB6595"/>
    <w:rsid w:val="3CFD6BB7"/>
    <w:rsid w:val="3E3C01FF"/>
    <w:rsid w:val="3F670284"/>
    <w:rsid w:val="405A4224"/>
    <w:rsid w:val="427A5715"/>
    <w:rsid w:val="433C5D1E"/>
    <w:rsid w:val="44107006"/>
    <w:rsid w:val="44920CB0"/>
    <w:rsid w:val="45726E52"/>
    <w:rsid w:val="460F14C8"/>
    <w:rsid w:val="46637C62"/>
    <w:rsid w:val="498126DD"/>
    <w:rsid w:val="4B896DF6"/>
    <w:rsid w:val="4CB27A82"/>
    <w:rsid w:val="4D66647C"/>
    <w:rsid w:val="4E6B74B7"/>
    <w:rsid w:val="4F18763F"/>
    <w:rsid w:val="500261D8"/>
    <w:rsid w:val="50610B72"/>
    <w:rsid w:val="509B2FD7"/>
    <w:rsid w:val="523676EA"/>
    <w:rsid w:val="524F1A19"/>
    <w:rsid w:val="55EF7BB3"/>
    <w:rsid w:val="55F20E2B"/>
    <w:rsid w:val="56737851"/>
    <w:rsid w:val="5680683F"/>
    <w:rsid w:val="56F815DC"/>
    <w:rsid w:val="57711FE2"/>
    <w:rsid w:val="59907EED"/>
    <w:rsid w:val="5A715E56"/>
    <w:rsid w:val="5B852FAA"/>
    <w:rsid w:val="5B97061C"/>
    <w:rsid w:val="5C2B04AE"/>
    <w:rsid w:val="5D042FB1"/>
    <w:rsid w:val="5DCA09A3"/>
    <w:rsid w:val="5E56783C"/>
    <w:rsid w:val="5E8D407E"/>
    <w:rsid w:val="5F213A10"/>
    <w:rsid w:val="5F8C5DB5"/>
    <w:rsid w:val="61137C66"/>
    <w:rsid w:val="61483E9A"/>
    <w:rsid w:val="633D546F"/>
    <w:rsid w:val="64D8139F"/>
    <w:rsid w:val="66452F0C"/>
    <w:rsid w:val="671D4BFD"/>
    <w:rsid w:val="69E314DA"/>
    <w:rsid w:val="69F446AA"/>
    <w:rsid w:val="6A445335"/>
    <w:rsid w:val="6BD87931"/>
    <w:rsid w:val="6C2347F8"/>
    <w:rsid w:val="6CCD1611"/>
    <w:rsid w:val="6CE26D5D"/>
    <w:rsid w:val="6DB30807"/>
    <w:rsid w:val="6F4D07E7"/>
    <w:rsid w:val="70626755"/>
    <w:rsid w:val="707458D8"/>
    <w:rsid w:val="72E3289C"/>
    <w:rsid w:val="736305DA"/>
    <w:rsid w:val="74F87447"/>
    <w:rsid w:val="76987E92"/>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5461</Words>
  <Characters>5703</Characters>
  <Lines>0</Lines>
  <Paragraphs>0</Paragraphs>
  <TotalTime>2</TotalTime>
  <ScaleCrop>false</ScaleCrop>
  <LinksUpToDate>false</LinksUpToDate>
  <CharactersWithSpaces>5884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2025-04-10T02:15:02Z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