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53E0C">
      <w:pPr>
        <w:pageBreakBefore w:val="0"/>
        <w:kinsoku/>
        <w:wordWrap/>
        <w:overflowPunct/>
        <w:bidi w:val="0"/>
        <w:spacing w:beforeAutospacing="0" w:afterAutospacing="0" w:line="460" w:lineRule="exact"/>
        <w:ind w:left="0" w:leftChars="0"/>
        <w:textAlignment w:val="auto"/>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XB20250427-01</w:t>
      </w:r>
    </w:p>
    <w:p w14:paraId="7FDAE128">
      <w:pPr>
        <w:pageBreakBefore w:val="0"/>
        <w:kinsoku/>
        <w:wordWrap/>
        <w:overflowPunct/>
        <w:bidi w:val="0"/>
        <w:spacing w:beforeAutospacing="0" w:afterAutospacing="0" w:line="460" w:lineRule="exact"/>
        <w:ind w:left="0" w:leftChars="0"/>
        <w:textAlignment w:val="auto"/>
        <w:rPr>
          <w:rFonts w:ascii="Times New Roman" w:hAnsi="Times New Roman"/>
          <w:color w:val="auto"/>
        </w:rPr>
      </w:pPr>
    </w:p>
    <w:p w14:paraId="787F737F">
      <w:pPr>
        <w:pageBreakBefore w:val="0"/>
        <w:kinsoku/>
        <w:wordWrap/>
        <w:overflowPunct/>
        <w:bidi w:val="0"/>
        <w:spacing w:beforeAutospacing="0" w:afterAutospacing="0" w:line="460" w:lineRule="exact"/>
        <w:ind w:left="0" w:leftChars="0"/>
        <w:textAlignment w:val="auto"/>
        <w:rPr>
          <w:rFonts w:ascii="Times New Roman" w:hAnsi="Times New Roman"/>
          <w:color w:val="auto"/>
        </w:rPr>
      </w:pPr>
    </w:p>
    <w:p w14:paraId="3843C480">
      <w:pPr>
        <w:pageBreakBefore w:val="0"/>
        <w:kinsoku/>
        <w:wordWrap/>
        <w:overflowPunct/>
        <w:bidi w:val="0"/>
        <w:spacing w:beforeAutospacing="0" w:afterAutospacing="0" w:line="460" w:lineRule="exact"/>
        <w:ind w:left="0" w:leftChars="0"/>
        <w:textAlignment w:val="auto"/>
        <w:outlineLvl w:val="9"/>
        <w:rPr>
          <w:color w:val="auto"/>
        </w:rPr>
      </w:pPr>
    </w:p>
    <w:p w14:paraId="3A4DB0C7">
      <w:pPr>
        <w:pageBreakBefore w:val="0"/>
        <w:kinsoku/>
        <w:wordWrap/>
        <w:overflowPunct/>
        <w:bidi w:val="0"/>
        <w:spacing w:beforeAutospacing="0" w:afterAutospacing="0" w:line="460" w:lineRule="exact"/>
        <w:ind w:left="0" w:leftChars="0"/>
        <w:textAlignment w:val="auto"/>
        <w:rPr>
          <w:rFonts w:ascii="Times New Roman" w:hAnsi="Times New Roman"/>
          <w:color w:val="auto"/>
        </w:rPr>
      </w:pPr>
    </w:p>
    <w:p w14:paraId="1DD69B99">
      <w:pPr>
        <w:pageBreakBefore w:val="0"/>
        <w:kinsoku/>
        <w:wordWrap/>
        <w:overflowPunct/>
        <w:bidi w:val="0"/>
        <w:spacing w:beforeAutospacing="0" w:afterAutospacing="0" w:line="460" w:lineRule="exact"/>
        <w:ind w:left="0" w:leftChars="0"/>
        <w:textAlignment w:val="auto"/>
        <w:rPr>
          <w:rFonts w:ascii="Times New Roman" w:hAnsi="Times New Roman"/>
          <w:color w:val="auto"/>
        </w:rPr>
      </w:pPr>
    </w:p>
    <w:p w14:paraId="69C6F14F">
      <w:pPr>
        <w:pageBreakBefore w:val="0"/>
        <w:kinsoku/>
        <w:wordWrap/>
        <w:overflowPunct/>
        <w:bidi w:val="0"/>
        <w:spacing w:beforeAutospacing="0" w:afterAutospacing="0" w:line="460" w:lineRule="exact"/>
        <w:ind w:left="0" w:leftChars="0"/>
        <w:jc w:val="center"/>
        <w:textAlignment w:val="auto"/>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EC8429A">
      <w:pPr>
        <w:pageBreakBefore w:val="0"/>
        <w:kinsoku/>
        <w:wordWrap/>
        <w:overflowPunct/>
        <w:bidi w:val="0"/>
        <w:spacing w:beforeAutospacing="0" w:afterAutospacing="0" w:line="460" w:lineRule="exact"/>
        <w:ind w:left="0" w:leftChars="0"/>
        <w:jc w:val="center"/>
        <w:textAlignment w:val="auto"/>
        <w:rPr>
          <w:rFonts w:ascii="Times New Roman" w:hAnsi="Times New Roman"/>
          <w:color w:val="auto"/>
          <w:sz w:val="28"/>
        </w:rPr>
      </w:pPr>
      <w:r>
        <w:rPr>
          <w:rFonts w:hint="eastAsia" w:ascii="Times New Roman" w:hAnsi="Times New Roman" w:eastAsia="黑体"/>
          <w:color w:val="auto"/>
          <w:sz w:val="44"/>
          <w:szCs w:val="44"/>
          <w:highlight w:val="none"/>
          <w:lang w:val="en-US" w:eastAsia="zh-CN"/>
        </w:rPr>
        <w:t>10kV电网消缺电气安装</w:t>
      </w:r>
    </w:p>
    <w:p w14:paraId="1EB1B86E">
      <w:pPr>
        <w:pageBreakBefore w:val="0"/>
        <w:kinsoku/>
        <w:wordWrap/>
        <w:overflowPunct/>
        <w:bidi w:val="0"/>
        <w:spacing w:beforeAutospacing="0" w:afterAutospacing="0" w:line="460" w:lineRule="exact"/>
        <w:ind w:left="0" w:leftChars="0"/>
        <w:jc w:val="center"/>
        <w:textAlignment w:val="auto"/>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2F237D">
      <w:pPr>
        <w:pageBreakBefore w:val="0"/>
        <w:kinsoku/>
        <w:wordWrap/>
        <w:overflowPunct/>
        <w:bidi w:val="0"/>
        <w:spacing w:beforeAutospacing="0" w:afterAutospacing="0" w:line="460" w:lineRule="exact"/>
        <w:ind w:left="0" w:leftChars="0"/>
        <w:textAlignment w:val="auto"/>
        <w:rPr>
          <w:rFonts w:ascii="Times New Roman" w:hAnsi="Times New Roman"/>
          <w:color w:val="auto"/>
        </w:rPr>
      </w:pPr>
    </w:p>
    <w:p w14:paraId="1C421AE0">
      <w:pPr>
        <w:pageBreakBefore w:val="0"/>
        <w:kinsoku/>
        <w:wordWrap/>
        <w:overflowPunct/>
        <w:bidi w:val="0"/>
        <w:spacing w:beforeAutospacing="0" w:afterAutospacing="0" w:line="460" w:lineRule="exact"/>
        <w:ind w:left="0" w:leftChars="0"/>
        <w:textAlignment w:val="auto"/>
        <w:rPr>
          <w:rFonts w:ascii="Times New Roman" w:hAnsi="Times New Roman"/>
          <w:color w:val="auto"/>
        </w:rPr>
      </w:pPr>
    </w:p>
    <w:p w14:paraId="315AA38D">
      <w:pPr>
        <w:pageBreakBefore w:val="0"/>
        <w:kinsoku/>
        <w:wordWrap/>
        <w:overflowPunct/>
        <w:bidi w:val="0"/>
        <w:spacing w:beforeAutospacing="0" w:afterAutospacing="0" w:line="460" w:lineRule="exact"/>
        <w:ind w:left="0" w:leftChars="0"/>
        <w:textAlignment w:val="auto"/>
        <w:rPr>
          <w:rFonts w:ascii="Times New Roman" w:hAnsi="Times New Roman"/>
          <w:color w:val="auto"/>
        </w:rPr>
      </w:pPr>
    </w:p>
    <w:p w14:paraId="7C82571A">
      <w:pPr>
        <w:pageBreakBefore w:val="0"/>
        <w:kinsoku/>
        <w:wordWrap/>
        <w:overflowPunct/>
        <w:bidi w:val="0"/>
        <w:spacing w:beforeAutospacing="0" w:afterAutospacing="0" w:line="460" w:lineRule="exact"/>
        <w:ind w:left="0" w:leftChars="0"/>
        <w:textAlignment w:val="auto"/>
        <w:rPr>
          <w:rFonts w:ascii="Times New Roman" w:hAnsi="Times New Roman"/>
          <w:color w:val="auto"/>
        </w:rPr>
      </w:pPr>
    </w:p>
    <w:p w14:paraId="0446CCE4">
      <w:pPr>
        <w:pageBreakBefore w:val="0"/>
        <w:kinsoku/>
        <w:wordWrap/>
        <w:overflowPunct/>
        <w:bidi w:val="0"/>
        <w:spacing w:beforeAutospacing="0" w:afterAutospacing="0" w:line="460" w:lineRule="exact"/>
        <w:ind w:left="0" w:leftChars="0"/>
        <w:textAlignment w:val="auto"/>
        <w:rPr>
          <w:rFonts w:ascii="Times New Roman" w:hAnsi="Times New Roman"/>
          <w:color w:val="auto"/>
        </w:rPr>
      </w:pPr>
    </w:p>
    <w:p w14:paraId="37F58D86">
      <w:pPr>
        <w:pageBreakBefore w:val="0"/>
        <w:kinsoku/>
        <w:wordWrap/>
        <w:overflowPunct/>
        <w:bidi w:val="0"/>
        <w:spacing w:beforeAutospacing="0" w:afterAutospacing="0" w:line="460" w:lineRule="exact"/>
        <w:ind w:left="0" w:leftChars="0"/>
        <w:textAlignment w:val="auto"/>
        <w:rPr>
          <w:rFonts w:ascii="Times New Roman" w:hAnsi="Times New Roman"/>
          <w:color w:val="auto"/>
        </w:rPr>
      </w:pPr>
    </w:p>
    <w:p w14:paraId="1352537D">
      <w:pPr>
        <w:pageBreakBefore w:val="0"/>
        <w:kinsoku/>
        <w:wordWrap/>
        <w:overflowPunct/>
        <w:bidi w:val="0"/>
        <w:spacing w:beforeAutospacing="0" w:afterAutospacing="0" w:line="460" w:lineRule="exact"/>
        <w:ind w:left="0" w:leftChars="0"/>
        <w:textAlignment w:val="auto"/>
        <w:rPr>
          <w:rFonts w:ascii="Times New Roman" w:hAnsi="Times New Roman"/>
          <w:color w:val="auto"/>
        </w:rPr>
      </w:pPr>
    </w:p>
    <w:p w14:paraId="5887EB90">
      <w:pPr>
        <w:pageBreakBefore w:val="0"/>
        <w:kinsoku/>
        <w:wordWrap/>
        <w:overflowPunct/>
        <w:bidi w:val="0"/>
        <w:spacing w:beforeAutospacing="0" w:afterAutospacing="0" w:line="460" w:lineRule="exact"/>
        <w:ind w:left="0" w:leftChars="0"/>
        <w:textAlignment w:val="auto"/>
        <w:rPr>
          <w:rFonts w:ascii="Times New Roman" w:hAnsi="Times New Roman"/>
          <w:color w:val="auto"/>
        </w:rPr>
      </w:pPr>
    </w:p>
    <w:p w14:paraId="2CC40143">
      <w:pPr>
        <w:pStyle w:val="5"/>
        <w:pageBreakBefore w:val="0"/>
        <w:kinsoku/>
        <w:wordWrap/>
        <w:overflowPunct/>
        <w:bidi w:val="0"/>
        <w:spacing w:beforeLines="0" w:beforeAutospacing="0" w:afterLines="0" w:afterAutospacing="0" w:line="460" w:lineRule="exact"/>
        <w:ind w:left="0" w:leftChars="0" w:firstLine="480"/>
        <w:textAlignment w:val="auto"/>
        <w:rPr>
          <w:color w:val="auto"/>
        </w:rPr>
      </w:pPr>
    </w:p>
    <w:p w14:paraId="4DD287AB">
      <w:pPr>
        <w:pStyle w:val="5"/>
        <w:pageBreakBefore w:val="0"/>
        <w:kinsoku/>
        <w:wordWrap/>
        <w:overflowPunct/>
        <w:bidi w:val="0"/>
        <w:spacing w:beforeLines="0" w:beforeAutospacing="0" w:afterLines="0" w:afterAutospacing="0" w:line="460" w:lineRule="exact"/>
        <w:ind w:left="0" w:leftChars="0" w:firstLine="480"/>
        <w:textAlignment w:val="auto"/>
        <w:rPr>
          <w:color w:val="auto"/>
        </w:rPr>
      </w:pPr>
    </w:p>
    <w:p w14:paraId="4D118AF1">
      <w:pPr>
        <w:pStyle w:val="5"/>
        <w:pageBreakBefore w:val="0"/>
        <w:kinsoku/>
        <w:wordWrap/>
        <w:overflowPunct/>
        <w:bidi w:val="0"/>
        <w:spacing w:beforeLines="0" w:beforeAutospacing="0" w:afterLines="0" w:afterAutospacing="0" w:line="460" w:lineRule="exact"/>
        <w:ind w:left="0" w:leftChars="0" w:firstLine="0" w:firstLineChars="0"/>
        <w:textAlignment w:val="auto"/>
        <w:rPr>
          <w:color w:val="auto"/>
        </w:rPr>
      </w:pPr>
    </w:p>
    <w:p w14:paraId="782DB3A3">
      <w:pPr>
        <w:pStyle w:val="5"/>
        <w:pageBreakBefore w:val="0"/>
        <w:kinsoku/>
        <w:wordWrap/>
        <w:overflowPunct/>
        <w:bidi w:val="0"/>
        <w:spacing w:beforeLines="0" w:beforeAutospacing="0" w:afterLines="0" w:afterAutospacing="0" w:line="460" w:lineRule="exact"/>
        <w:ind w:left="0" w:leftChars="0" w:firstLine="0" w:firstLineChars="0"/>
        <w:textAlignment w:val="auto"/>
        <w:rPr>
          <w:color w:val="auto"/>
        </w:rPr>
      </w:pPr>
    </w:p>
    <w:p w14:paraId="76295D06">
      <w:pPr>
        <w:pageBreakBefore w:val="0"/>
        <w:kinsoku/>
        <w:wordWrap/>
        <w:overflowPunct/>
        <w:bidi w:val="0"/>
        <w:spacing w:beforeAutospacing="0" w:afterAutospacing="0" w:line="460" w:lineRule="exact"/>
        <w:ind w:left="0" w:leftChars="0" w:firstLine="1800" w:firstLineChars="500"/>
        <w:textAlignment w:val="auto"/>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5ABD59A">
      <w:pPr>
        <w:pageBreakBefore w:val="0"/>
        <w:kinsoku/>
        <w:wordWrap/>
        <w:overflowPunct/>
        <w:bidi w:val="0"/>
        <w:spacing w:beforeAutospacing="0" w:afterAutospacing="0" w:line="460" w:lineRule="exact"/>
        <w:ind w:left="0" w:leftChars="0" w:firstLine="1800" w:firstLineChars="500"/>
        <w:textAlignment w:val="auto"/>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41C63061">
      <w:pPr>
        <w:pageBreakBefore w:val="0"/>
        <w:kinsoku/>
        <w:wordWrap/>
        <w:overflowPunct/>
        <w:bidi w:val="0"/>
        <w:spacing w:beforeAutospacing="0" w:afterAutospacing="0" w:line="460" w:lineRule="exact"/>
        <w:ind w:left="0" w:leftChars="0" w:firstLine="5760" w:firstLineChars="1800"/>
        <w:jc w:val="both"/>
        <w:textAlignment w:val="auto"/>
        <w:rPr>
          <w:rFonts w:hint="eastAsia" w:ascii="Times New Roman" w:hAnsi="Times New Roman" w:eastAsia="黑体"/>
          <w:color w:val="auto"/>
          <w:sz w:val="32"/>
          <w:szCs w:val="32"/>
        </w:rPr>
      </w:pPr>
    </w:p>
    <w:p w14:paraId="538724CE">
      <w:pPr>
        <w:pageBreakBefore w:val="0"/>
        <w:kinsoku/>
        <w:wordWrap/>
        <w:overflowPunct/>
        <w:bidi w:val="0"/>
        <w:spacing w:beforeAutospacing="0" w:afterAutospacing="0" w:line="460" w:lineRule="exact"/>
        <w:ind w:left="0" w:leftChars="0" w:firstLine="5760" w:firstLineChars="1800"/>
        <w:jc w:val="both"/>
        <w:textAlignment w:val="auto"/>
        <w:rPr>
          <w:rFonts w:hint="eastAsia" w:ascii="Times New Roman" w:hAnsi="Times New Roman" w:eastAsia="黑体"/>
          <w:color w:val="auto"/>
          <w:sz w:val="32"/>
          <w:szCs w:val="32"/>
        </w:rPr>
      </w:pPr>
    </w:p>
    <w:p w14:paraId="32CB7195">
      <w:pPr>
        <w:pageBreakBefore w:val="0"/>
        <w:kinsoku/>
        <w:wordWrap/>
        <w:overflowPunct/>
        <w:bidi w:val="0"/>
        <w:spacing w:beforeAutospacing="0" w:afterAutospacing="0" w:line="460" w:lineRule="exact"/>
        <w:ind w:left="0" w:leftChars="0"/>
        <w:jc w:val="center"/>
        <w:textAlignment w:val="auto"/>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四</w:t>
      </w:r>
      <w:r>
        <w:rPr>
          <w:rFonts w:hint="eastAsia" w:ascii="Times New Roman" w:hAnsi="Times New Roman" w:eastAsia="黑体"/>
          <w:color w:val="auto"/>
          <w:sz w:val="32"/>
          <w:szCs w:val="32"/>
        </w:rPr>
        <w:t>月</w:t>
      </w:r>
      <w:r>
        <w:rPr>
          <w:rFonts w:hint="eastAsia" w:ascii="Times New Roman" w:hAnsi="Times New Roman" w:eastAsia="黑体"/>
          <w:color w:val="auto"/>
          <w:sz w:val="32"/>
          <w:szCs w:val="32"/>
          <w:lang w:val="en-US" w:eastAsia="zh-CN"/>
        </w:rPr>
        <w:t>二十七日</w:t>
      </w:r>
    </w:p>
    <w:p w14:paraId="3DAF4656">
      <w:pPr>
        <w:pageBreakBefore w:val="0"/>
        <w:kinsoku/>
        <w:wordWrap/>
        <w:overflowPunct/>
        <w:bidi w:val="0"/>
        <w:spacing w:beforeAutospacing="0" w:afterAutospacing="0" w:line="460" w:lineRule="exact"/>
        <w:ind w:left="0" w:leftChars="0"/>
        <w:jc w:val="center"/>
        <w:textAlignment w:val="auto"/>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6CC7634C">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jc w:val="center"/>
        <w:textAlignment w:val="auto"/>
        <w:rPr>
          <w:rFonts w:hint="eastAsia" w:ascii="方正公文小标宋" w:hAnsi="方正公文小标宋" w:eastAsia="方正公文小标宋" w:cs="方正公文小标宋"/>
          <w:b/>
          <w:bCs/>
          <w:color w:val="auto"/>
          <w:sz w:val="44"/>
          <w:szCs w:val="44"/>
          <w:highlight w:val="none"/>
          <w:lang w:eastAsia="zh-CN"/>
        </w:rPr>
      </w:pPr>
      <w:r>
        <w:rPr>
          <w:rFonts w:hint="eastAsia" w:ascii="方正公文小标宋" w:hAnsi="方正公文小标宋" w:eastAsia="方正公文小标宋" w:cs="方正公文小标宋"/>
          <w:b/>
          <w:bCs/>
          <w:color w:val="auto"/>
          <w:sz w:val="44"/>
          <w:szCs w:val="44"/>
          <w:highlight w:val="none"/>
          <w:lang w:eastAsia="zh-CN"/>
        </w:rPr>
        <w:t>陕西锌业有限公司</w:t>
      </w:r>
    </w:p>
    <w:p w14:paraId="06FB2E19">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jc w:val="center"/>
        <w:textAlignment w:val="auto"/>
        <w:rPr>
          <w:rFonts w:hint="eastAsia" w:ascii="方正公文小标宋" w:hAnsi="方正公文小标宋" w:eastAsia="方正公文小标宋" w:cs="方正公文小标宋"/>
          <w:b/>
          <w:bCs/>
          <w:color w:val="auto"/>
          <w:sz w:val="44"/>
          <w:szCs w:val="44"/>
          <w:highlight w:val="none"/>
          <w:lang w:eastAsia="zh-CN"/>
        </w:rPr>
      </w:pPr>
      <w:r>
        <w:rPr>
          <w:rFonts w:hint="eastAsia" w:ascii="方正公文小标宋" w:hAnsi="方正公文小标宋" w:eastAsia="方正公文小标宋" w:cs="方正公文小标宋"/>
          <w:color w:val="auto"/>
          <w:sz w:val="44"/>
          <w:szCs w:val="44"/>
          <w:highlight w:val="none"/>
          <w:lang w:val="en-US" w:eastAsia="zh-CN"/>
        </w:rPr>
        <w:t>10kV电网消缺</w:t>
      </w:r>
      <w:r>
        <w:rPr>
          <w:rFonts w:hint="eastAsia" w:ascii="方正公文小标宋" w:hAnsi="方正公文小标宋" w:eastAsia="方正公文小标宋" w:cs="方正公文小标宋"/>
          <w:b/>
          <w:bCs/>
          <w:color w:val="auto"/>
          <w:sz w:val="44"/>
          <w:szCs w:val="44"/>
          <w:highlight w:val="none"/>
          <w:lang w:val="en-US" w:eastAsia="zh-CN"/>
        </w:rPr>
        <w:t>电气安装</w:t>
      </w:r>
      <w:r>
        <w:rPr>
          <w:rFonts w:hint="eastAsia" w:ascii="方正公文小标宋" w:hAnsi="方正公文小标宋" w:eastAsia="方正公文小标宋" w:cs="方正公文小标宋"/>
          <w:b/>
          <w:bCs/>
          <w:color w:val="auto"/>
          <w:sz w:val="44"/>
          <w:szCs w:val="44"/>
          <w:highlight w:val="none"/>
          <w:lang w:eastAsia="zh-CN"/>
        </w:rPr>
        <w:t>询比采购</w:t>
      </w:r>
    </w:p>
    <w:p w14:paraId="346A1AAB">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jc w:val="center"/>
        <w:textAlignment w:val="auto"/>
        <w:rPr>
          <w:rFonts w:hint="eastAsia" w:ascii="方正公文小标宋" w:hAnsi="方正公文小标宋" w:eastAsia="方正公文小标宋" w:cs="方正公文小标宋"/>
          <w:b/>
          <w:bCs/>
          <w:color w:val="auto"/>
          <w:sz w:val="44"/>
          <w:szCs w:val="44"/>
          <w:highlight w:val="none"/>
          <w:lang w:val="en-US" w:eastAsia="zh-CN"/>
        </w:rPr>
      </w:pPr>
      <w:r>
        <w:rPr>
          <w:rFonts w:hint="eastAsia" w:ascii="方正公文小标宋" w:hAnsi="方正公文小标宋" w:eastAsia="方正公文小标宋" w:cs="方正公文小标宋"/>
          <w:b/>
          <w:bCs/>
          <w:color w:val="auto"/>
          <w:sz w:val="44"/>
          <w:szCs w:val="44"/>
          <w:highlight w:val="none"/>
          <w:lang w:val="en-US" w:eastAsia="zh-CN"/>
        </w:rPr>
        <w:t>邀请函</w:t>
      </w:r>
    </w:p>
    <w:p w14:paraId="523BBB68">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jc w:val="center"/>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采购编号：</w:t>
      </w:r>
      <w:r>
        <w:rPr>
          <w:rFonts w:hint="eastAsia" w:ascii="仿宋" w:hAnsi="仿宋" w:eastAsia="仿宋" w:cs="仿宋"/>
          <w:b/>
          <w:bCs/>
          <w:color w:val="auto"/>
          <w:sz w:val="32"/>
          <w:szCs w:val="32"/>
          <w:highlight w:val="none"/>
          <w:lang w:val="en-US" w:eastAsia="zh-CN"/>
        </w:rPr>
        <w:t>XB20250427-01</w:t>
      </w:r>
      <w:bookmarkStart w:id="146" w:name="_GoBack"/>
      <w:bookmarkEnd w:id="14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w:t>
      </w:r>
    </w:p>
    <w:p w14:paraId="60DC6E3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4" w:firstLineChars="200"/>
        <w:jc w:val="left"/>
        <w:textAlignment w:val="auto"/>
        <w:outlineLvl w:val="9"/>
        <w:rPr>
          <w:rFonts w:hint="eastAsia" w:ascii="方正仿宋_GB2312" w:hAnsi="方正仿宋_GB2312" w:eastAsia="方正仿宋_GB2312" w:cs="方正仿宋_GB2312"/>
          <w:b/>
          <w:bCs/>
          <w:color w:val="auto"/>
          <w:sz w:val="28"/>
          <w:szCs w:val="28"/>
          <w:lang w:val="en-US" w:eastAsia="zh-CN"/>
        </w:rPr>
      </w:pPr>
      <w:bookmarkStart w:id="0" w:name="_Toc14440"/>
      <w:bookmarkStart w:id="1" w:name="_Toc4593"/>
      <w:bookmarkStart w:id="2" w:name="_Toc33795775"/>
      <w:bookmarkStart w:id="3" w:name="_Toc20230"/>
      <w:r>
        <w:rPr>
          <w:rFonts w:hint="eastAsia" w:ascii="方正仿宋_GB2312" w:hAnsi="方正仿宋_GB2312" w:eastAsia="方正仿宋_GB2312" w:cs="方正仿宋_GB2312"/>
          <w:color w:val="auto"/>
          <w:spacing w:val="1"/>
          <w:sz w:val="28"/>
          <w:szCs w:val="28"/>
          <w:highlight w:val="none"/>
          <w:lang w:eastAsia="zh-CN"/>
        </w:rPr>
        <w:t>陕西锌业有限公司</w:t>
      </w:r>
      <w:r>
        <w:rPr>
          <w:rFonts w:hint="eastAsia" w:ascii="方正仿宋_GB2312" w:hAnsi="方正仿宋_GB2312" w:eastAsia="方正仿宋_GB2312" w:cs="方正仿宋_GB2312"/>
          <w:color w:val="auto"/>
          <w:spacing w:val="1"/>
          <w:sz w:val="28"/>
          <w:szCs w:val="28"/>
          <w:highlight w:val="none"/>
          <w:lang w:val="en-US" w:eastAsia="zh-CN"/>
        </w:rPr>
        <w:t>因生产经营需要，拟对10kV电网消缺等电气安装业务，按照</w:t>
      </w:r>
      <w:r>
        <w:rPr>
          <w:rFonts w:hint="eastAsia" w:ascii="方正仿宋_GB2312" w:hAnsi="方正仿宋_GB2312" w:eastAsia="方正仿宋_GB2312" w:cs="方正仿宋_GB2312"/>
          <w:color w:val="auto"/>
          <w:sz w:val="28"/>
          <w:szCs w:val="28"/>
          <w:lang w:val="en-US" w:eastAsia="zh-CN"/>
        </w:rPr>
        <w:t>公司有关</w:t>
      </w:r>
      <w:r>
        <w:rPr>
          <w:rFonts w:hint="eastAsia" w:ascii="方正仿宋_GB2312" w:hAnsi="方正仿宋_GB2312" w:eastAsia="方正仿宋_GB2312" w:cs="方正仿宋_GB2312"/>
          <w:color w:val="auto"/>
          <w:sz w:val="28"/>
          <w:szCs w:val="28"/>
        </w:rPr>
        <w:t>规定，</w:t>
      </w:r>
      <w:r>
        <w:rPr>
          <w:rFonts w:hint="eastAsia" w:ascii="方正仿宋_GB2312" w:hAnsi="方正仿宋_GB2312" w:eastAsia="方正仿宋_GB2312" w:cs="方正仿宋_GB2312"/>
          <w:color w:val="auto"/>
          <w:sz w:val="28"/>
          <w:szCs w:val="28"/>
          <w:lang w:val="en-US" w:eastAsia="zh-CN"/>
        </w:rPr>
        <w:t>拟通过询比方式确定施工单位，</w:t>
      </w:r>
      <w:r>
        <w:rPr>
          <w:rFonts w:hint="eastAsia" w:ascii="方正仿宋_GB2312" w:hAnsi="方正仿宋_GB2312" w:eastAsia="方正仿宋_GB2312" w:cs="方正仿宋_GB2312"/>
          <w:i w:val="0"/>
          <w:iCs w:val="0"/>
          <w:caps w:val="0"/>
          <w:color w:val="000000"/>
          <w:spacing w:val="0"/>
          <w:sz w:val="28"/>
          <w:szCs w:val="28"/>
          <w:lang w:val="en-US" w:eastAsia="zh-CN"/>
        </w:rPr>
        <w:t>欢迎</w:t>
      </w:r>
      <w:r>
        <w:rPr>
          <w:rFonts w:hint="eastAsia" w:ascii="方正仿宋_GB2312" w:hAnsi="方正仿宋_GB2312" w:eastAsia="方正仿宋_GB2312" w:cs="方正仿宋_GB2312"/>
          <w:i w:val="0"/>
          <w:iCs w:val="0"/>
          <w:caps w:val="0"/>
          <w:color w:val="000000"/>
          <w:spacing w:val="0"/>
          <w:sz w:val="28"/>
          <w:szCs w:val="28"/>
        </w:rPr>
        <w:t>具备相应资质</w:t>
      </w:r>
      <w:r>
        <w:rPr>
          <w:rFonts w:hint="eastAsia" w:ascii="方正仿宋_GB2312" w:hAnsi="方正仿宋_GB2312" w:eastAsia="方正仿宋_GB2312" w:cs="方正仿宋_GB2312"/>
          <w:i w:val="0"/>
          <w:iCs w:val="0"/>
          <w:caps w:val="0"/>
          <w:color w:val="000000"/>
          <w:spacing w:val="0"/>
          <w:sz w:val="28"/>
          <w:szCs w:val="28"/>
          <w:lang w:val="en-US" w:eastAsia="zh-CN"/>
        </w:rPr>
        <w:t>及能力</w:t>
      </w:r>
      <w:r>
        <w:rPr>
          <w:rFonts w:hint="eastAsia" w:ascii="方正仿宋_GB2312" w:hAnsi="方正仿宋_GB2312" w:eastAsia="方正仿宋_GB2312" w:cs="方正仿宋_GB2312"/>
          <w:i w:val="0"/>
          <w:iCs w:val="0"/>
          <w:caps w:val="0"/>
          <w:color w:val="000000"/>
          <w:spacing w:val="0"/>
          <w:sz w:val="28"/>
          <w:szCs w:val="28"/>
        </w:rPr>
        <w:t>的单位</w:t>
      </w:r>
      <w:r>
        <w:rPr>
          <w:rFonts w:hint="eastAsia" w:ascii="方正仿宋_GB2312" w:hAnsi="方正仿宋_GB2312" w:eastAsia="方正仿宋_GB2312" w:cs="方正仿宋_GB2312"/>
          <w:i w:val="0"/>
          <w:iCs w:val="0"/>
          <w:caps w:val="0"/>
          <w:color w:val="000000"/>
          <w:spacing w:val="0"/>
          <w:sz w:val="28"/>
          <w:szCs w:val="28"/>
          <w:lang w:val="en-US" w:eastAsia="zh-CN"/>
        </w:rPr>
        <w:t>参与该项目询比采购</w:t>
      </w:r>
      <w:r>
        <w:rPr>
          <w:rFonts w:hint="eastAsia" w:ascii="方正仿宋_GB2312" w:hAnsi="方正仿宋_GB2312" w:eastAsia="方正仿宋_GB2312" w:cs="方正仿宋_GB2312"/>
          <w:i w:val="0"/>
          <w:iCs w:val="0"/>
          <w:caps w:val="0"/>
          <w:color w:val="000000"/>
          <w:spacing w:val="0"/>
          <w:sz w:val="28"/>
          <w:szCs w:val="28"/>
        </w:rPr>
        <w:t>，具体内容如下：</w:t>
      </w:r>
    </w:p>
    <w:p w14:paraId="4D2D0764">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460" w:lineRule="exact"/>
        <w:ind w:left="0" w:leftChars="0" w:firstLine="562" w:firstLineChars="200"/>
        <w:jc w:val="both"/>
        <w:textAlignment w:val="auto"/>
        <w:rPr>
          <w:rFonts w:hint="eastAsia" w:ascii="方正仿宋_GB2312" w:hAnsi="方正仿宋_GB2312" w:eastAsia="方正仿宋_GB2312" w:cs="方正仿宋_GB2312"/>
          <w:b/>
          <w:bCs/>
          <w:color w:val="auto"/>
          <w:sz w:val="28"/>
          <w:szCs w:val="28"/>
          <w:lang w:val="en-US"/>
        </w:rPr>
      </w:pPr>
      <w:r>
        <w:rPr>
          <w:rFonts w:hint="eastAsia" w:ascii="方正仿宋_GB2312" w:hAnsi="方正仿宋_GB2312" w:eastAsia="方正仿宋_GB2312" w:cs="方正仿宋_GB2312"/>
          <w:b/>
          <w:bCs/>
          <w:color w:val="auto"/>
          <w:sz w:val="28"/>
          <w:szCs w:val="28"/>
          <w:lang w:val="en-US" w:eastAsia="zh-CN"/>
        </w:rPr>
        <w:t>一、</w:t>
      </w:r>
      <w:r>
        <w:rPr>
          <w:rFonts w:hint="eastAsia" w:ascii="方正仿宋_GB2312" w:hAnsi="方正仿宋_GB2312" w:eastAsia="方正仿宋_GB2312" w:cs="方正仿宋_GB2312"/>
          <w:b/>
          <w:bCs/>
          <w:color w:val="auto"/>
          <w:sz w:val="28"/>
          <w:szCs w:val="28"/>
          <w:lang w:eastAsia="zh-CN"/>
        </w:rPr>
        <w:t>采购项目</w:t>
      </w:r>
      <w:bookmarkEnd w:id="0"/>
      <w:bookmarkEnd w:id="1"/>
      <w:bookmarkEnd w:id="2"/>
      <w:bookmarkEnd w:id="3"/>
      <w:r>
        <w:rPr>
          <w:rFonts w:hint="eastAsia" w:ascii="方正仿宋_GB2312" w:hAnsi="方正仿宋_GB2312" w:eastAsia="方正仿宋_GB2312" w:cs="方正仿宋_GB2312"/>
          <w:b/>
          <w:bCs/>
          <w:color w:val="auto"/>
          <w:sz w:val="28"/>
          <w:szCs w:val="28"/>
          <w:lang w:val="en-US" w:eastAsia="zh-CN"/>
        </w:rPr>
        <w:t>基本要求</w:t>
      </w:r>
    </w:p>
    <w:p w14:paraId="16AE79C8">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460" w:lineRule="exact"/>
        <w:ind w:left="0" w:leftChars="0" w:firstLine="560" w:firstLineChars="200"/>
        <w:jc w:val="both"/>
        <w:textAlignment w:val="auto"/>
        <w:rPr>
          <w:rFonts w:hint="eastAsia" w:ascii="方正仿宋_GB2312" w:hAnsi="方正仿宋_GB2312" w:eastAsia="方正仿宋_GB2312" w:cs="方正仿宋_GB2312"/>
          <w:b w:val="0"/>
          <w:bCs/>
          <w:color w:val="auto"/>
          <w:sz w:val="28"/>
          <w:szCs w:val="28"/>
          <w:lang w:val="en-US" w:eastAsia="zh-CN"/>
        </w:rPr>
      </w:pPr>
      <w:r>
        <w:rPr>
          <w:rFonts w:hint="eastAsia" w:ascii="方正仿宋_GB2312" w:hAnsi="方正仿宋_GB2312" w:eastAsia="方正仿宋_GB2312" w:cs="方正仿宋_GB2312"/>
          <w:b w:val="0"/>
          <w:bCs/>
          <w:color w:val="auto"/>
          <w:sz w:val="28"/>
          <w:szCs w:val="28"/>
          <w:lang w:val="en-US" w:eastAsia="zh-CN"/>
        </w:rPr>
        <w:t>（一）采购人：陕西锌业有限公司</w:t>
      </w:r>
    </w:p>
    <w:p w14:paraId="2B18606A">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（二）</w:t>
      </w:r>
      <w:r>
        <w:rPr>
          <w:rFonts w:hint="eastAsia" w:ascii="方正仿宋_GB2312" w:hAnsi="方正仿宋_GB2312" w:eastAsia="方正仿宋_GB2312" w:cs="方正仿宋_GB2312"/>
          <w:color w:val="auto"/>
          <w:sz w:val="28"/>
          <w:szCs w:val="28"/>
          <w:lang w:eastAsia="zh-CN"/>
        </w:rPr>
        <w:t>采购项目</w:t>
      </w:r>
      <w:r>
        <w:rPr>
          <w:rFonts w:hint="eastAsia" w:ascii="方正仿宋_GB2312" w:hAnsi="方正仿宋_GB2312" w:eastAsia="方正仿宋_GB2312" w:cs="方正仿宋_GB2312"/>
          <w:color w:val="auto"/>
          <w:sz w:val="28"/>
          <w:szCs w:val="28"/>
        </w:rPr>
        <w:t>名称：</w:t>
      </w:r>
      <w:r>
        <w:rPr>
          <w:rFonts w:hint="eastAsia" w:ascii="方正仿宋_GB2312" w:hAnsi="方正仿宋_GB2312" w:eastAsia="方正仿宋_GB2312" w:cs="方正仿宋_GB2312"/>
          <w:color w:val="auto"/>
          <w:spacing w:val="1"/>
          <w:sz w:val="28"/>
          <w:szCs w:val="28"/>
          <w:highlight w:val="none"/>
          <w:lang w:val="en-US" w:eastAsia="zh-CN"/>
        </w:rPr>
        <w:t>主要是确定陕西锌业有限公司10kV电网消缺等电气安装业务的施工单位</w:t>
      </w:r>
      <w:r>
        <w:rPr>
          <w:rFonts w:hint="eastAsia" w:ascii="方正仿宋_GB2312" w:hAnsi="方正仿宋_GB2312" w:eastAsia="方正仿宋_GB2312" w:cs="方正仿宋_GB2312"/>
          <w:color w:val="auto"/>
          <w:spacing w:val="1"/>
          <w:sz w:val="28"/>
          <w:szCs w:val="28"/>
          <w:highlight w:val="none"/>
          <w:lang w:eastAsia="zh-CN"/>
        </w:rPr>
        <w:t>。</w:t>
      </w:r>
    </w:p>
    <w:p w14:paraId="7303CCA8">
      <w:pPr>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三</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实施时间</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2025年6月（以实际通知时间为准）。</w:t>
      </w:r>
    </w:p>
    <w:p w14:paraId="66DA9113">
      <w:pPr>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（四）地点：陕西锌业有限公司院内。</w:t>
      </w:r>
    </w:p>
    <w:p w14:paraId="2375D8A4">
      <w:pPr>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kern w:val="0"/>
          <w:sz w:val="28"/>
          <w:szCs w:val="28"/>
          <w:lang w:val="en-US" w:eastAsia="zh-CN" w:bidi="ar-SA"/>
        </w:rPr>
      </w:pPr>
      <w:r>
        <w:rPr>
          <w:rFonts w:hint="eastAsia" w:ascii="方正仿宋_GB2312" w:hAnsi="方正仿宋_GB2312" w:eastAsia="方正仿宋_GB2312" w:cs="方正仿宋_GB2312"/>
          <w:color w:val="auto"/>
          <w:sz w:val="28"/>
          <w:szCs w:val="28"/>
          <w:lang w:val="en-US" w:eastAsia="zh-CN"/>
        </w:rPr>
        <w:t>（五）</w:t>
      </w:r>
      <w:r>
        <w:rPr>
          <w:rFonts w:hint="eastAsia" w:ascii="方正仿宋_GB2312" w:hAnsi="方正仿宋_GB2312" w:eastAsia="方正仿宋_GB2312" w:cs="方正仿宋_GB2312"/>
          <w:color w:val="auto"/>
          <w:kern w:val="0"/>
          <w:sz w:val="28"/>
          <w:szCs w:val="28"/>
          <w:lang w:val="en-US" w:eastAsia="zh-CN" w:bidi="ar-SA"/>
        </w:rPr>
        <w:t>采购内容及报价要求</w:t>
      </w:r>
    </w:p>
    <w:p w14:paraId="29C6F569">
      <w:pPr>
        <w:pageBreakBefore w:val="0"/>
        <w:widowControl w:val="0"/>
        <w:kinsoku/>
        <w:wordWrap/>
        <w:overflowPunct/>
        <w:topLinePunct w:val="0"/>
        <w:autoSpaceDE/>
        <w:autoSpaceDN/>
        <w:bidi w:val="0"/>
        <w:adjustRightInd/>
        <w:snapToGrid/>
        <w:spacing w:beforeAutospacing="0" w:afterAutospacing="0" w:line="460" w:lineRule="exact"/>
        <w:ind w:left="0" w:leftChars="0" w:firstLine="562" w:firstLineChars="200"/>
        <w:jc w:val="both"/>
        <w:textAlignment w:val="auto"/>
        <w:rPr>
          <w:rFonts w:hint="eastAsia" w:ascii="方正仿宋_GB2312" w:hAnsi="方正仿宋_GB2312" w:eastAsia="方正仿宋_GB2312" w:cs="方正仿宋_GB2312"/>
          <w:b/>
          <w:bCs/>
          <w:sz w:val="28"/>
          <w:szCs w:val="28"/>
          <w:highlight w:val="none"/>
          <w:lang w:val="en-US" w:eastAsia="zh-CN"/>
        </w:rPr>
      </w:pPr>
      <w:r>
        <w:rPr>
          <w:rStyle w:val="13"/>
          <w:rFonts w:hint="eastAsia" w:ascii="方正仿宋_GB2312" w:hAnsi="方正仿宋_GB2312" w:eastAsia="方正仿宋_GB2312" w:cs="方正仿宋_GB2312"/>
          <w:b/>
          <w:bCs/>
          <w:sz w:val="28"/>
          <w:szCs w:val="28"/>
          <w:lang w:val="en-US" w:eastAsia="zh-CN"/>
        </w:rPr>
        <w:t>（五-1）10kV电网消缺</w:t>
      </w:r>
      <w:r>
        <w:rPr>
          <w:rFonts w:hint="eastAsia" w:ascii="方正仿宋_GB2312" w:hAnsi="方正仿宋_GB2312" w:eastAsia="方正仿宋_GB2312" w:cs="方正仿宋_GB2312"/>
          <w:b/>
          <w:bCs/>
          <w:sz w:val="28"/>
          <w:szCs w:val="28"/>
          <w:highlight w:val="none"/>
          <w:lang w:val="en-US" w:eastAsia="zh-CN"/>
        </w:rPr>
        <w:t>电气安装工程内容</w:t>
      </w:r>
    </w:p>
    <w:tbl>
      <w:tblPr>
        <w:tblStyle w:val="11"/>
        <w:tblW w:w="0" w:type="auto"/>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080"/>
        <w:gridCol w:w="6435"/>
        <w:gridCol w:w="735"/>
        <w:gridCol w:w="1080"/>
      </w:tblGrid>
      <w:tr w14:paraId="2322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2DFF612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序号</w:t>
            </w:r>
          </w:p>
        </w:tc>
        <w:tc>
          <w:tcPr>
            <w:tcW w:w="1080" w:type="dxa"/>
          </w:tcPr>
          <w:p w14:paraId="5522E9E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子项</w:t>
            </w:r>
          </w:p>
          <w:p w14:paraId="7BB449D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名称</w:t>
            </w:r>
          </w:p>
        </w:tc>
        <w:tc>
          <w:tcPr>
            <w:tcW w:w="6435" w:type="dxa"/>
          </w:tcPr>
          <w:p w14:paraId="077AC94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作业内容</w:t>
            </w:r>
          </w:p>
        </w:tc>
        <w:tc>
          <w:tcPr>
            <w:tcW w:w="735" w:type="dxa"/>
          </w:tcPr>
          <w:p w14:paraId="6C8CB4D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数量</w:t>
            </w:r>
          </w:p>
        </w:tc>
        <w:tc>
          <w:tcPr>
            <w:tcW w:w="1080" w:type="dxa"/>
          </w:tcPr>
          <w:p w14:paraId="5335290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备注</w:t>
            </w:r>
          </w:p>
        </w:tc>
      </w:tr>
      <w:tr w14:paraId="7D47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4901D548">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ind w:firstLine="0" w:firstLineChars="0"/>
              <w:jc w:val="center"/>
              <w:textAlignment w:val="auto"/>
              <w:rPr>
                <w:rFonts w:hint="default"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一</w:t>
            </w:r>
          </w:p>
        </w:tc>
        <w:tc>
          <w:tcPr>
            <w:tcW w:w="9330" w:type="dxa"/>
            <w:gridSpan w:val="4"/>
          </w:tcPr>
          <w:p w14:paraId="2DDBCD78">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ind w:firstLine="0" w:firstLineChars="0"/>
              <w:jc w:val="left"/>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i w:val="0"/>
                <w:caps w:val="0"/>
                <w:color w:val="000000"/>
                <w:spacing w:val="0"/>
                <w:sz w:val="21"/>
                <w:szCs w:val="21"/>
                <w:vertAlign w:val="baseline"/>
                <w:lang w:val="en-US" w:eastAsia="zh-CN"/>
              </w:rPr>
              <w:t>1#、2#煤气变电源线改接</w:t>
            </w:r>
          </w:p>
        </w:tc>
      </w:tr>
      <w:tr w14:paraId="2A69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491D375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1080" w:type="dxa"/>
          </w:tcPr>
          <w:p w14:paraId="1F8E6F8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电缆桥架敷设</w:t>
            </w:r>
          </w:p>
        </w:tc>
        <w:tc>
          <w:tcPr>
            <w:tcW w:w="6435" w:type="dxa"/>
          </w:tcPr>
          <w:p w14:paraId="76B3AAD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玻璃钢电缆桥架：400x200，壁厚不小于5mm；</w:t>
            </w:r>
          </w:p>
          <w:p w14:paraId="42587CC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需使用槽钢、角钢等制作安装之架，支架间距以不2米左右之间为宜；沿墙敷设约80米，沿管廊敷设约220米；</w:t>
            </w:r>
          </w:p>
        </w:tc>
        <w:tc>
          <w:tcPr>
            <w:tcW w:w="735" w:type="dxa"/>
          </w:tcPr>
          <w:p w14:paraId="6855ED1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300米</w:t>
            </w:r>
          </w:p>
        </w:tc>
        <w:tc>
          <w:tcPr>
            <w:tcW w:w="1080" w:type="dxa"/>
          </w:tcPr>
          <w:p w14:paraId="4BF5F7D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3F44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3928AC8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1080" w:type="dxa"/>
          </w:tcPr>
          <w:p w14:paraId="01A2373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高压电力电缆敷设安装</w:t>
            </w:r>
          </w:p>
        </w:tc>
        <w:tc>
          <w:tcPr>
            <w:tcW w:w="6435" w:type="dxa"/>
          </w:tcPr>
          <w:p w14:paraId="043FFF1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jc w:val="left"/>
              <w:textAlignment w:val="auto"/>
              <w:rPr>
                <w:rFonts w:hint="eastAsia" w:ascii="方正仿宋_GB2312" w:hAnsi="方正仿宋_GB2312" w:eastAsia="方正仿宋_GB2312" w:cs="方正仿宋_GB2312"/>
                <w:i w:val="0"/>
                <w:caps w:val="0"/>
                <w:color w:val="000000"/>
                <w:spacing w:val="0"/>
                <w:sz w:val="21"/>
                <w:szCs w:val="21"/>
                <w:vertAlign w:val="baseline"/>
                <w:lang w:val="en-US" w:eastAsia="zh-CN"/>
              </w:rPr>
            </w:pPr>
            <w:r>
              <w:rPr>
                <w:rFonts w:hint="eastAsia" w:ascii="方正仿宋_GB2312" w:hAnsi="方正仿宋_GB2312" w:eastAsia="方正仿宋_GB2312" w:cs="方正仿宋_GB2312"/>
                <w:i w:val="0"/>
                <w:caps w:val="0"/>
                <w:color w:val="000000"/>
                <w:spacing w:val="0"/>
                <w:sz w:val="21"/>
                <w:szCs w:val="21"/>
                <w:vertAlign w:val="baseline"/>
                <w:lang w:val="en-US" w:eastAsia="zh-CN"/>
              </w:rPr>
              <w:t>敷设10kV六配至1#、2#煤气变的电力电缆，型号规格：ZC-YJV22-8.7/10KV 3x70；每根长度380米，沿桥架敷设约300米，沿电缆沟敷设约30米，其余在留足自由端外，穿管明设；并进行每根电缆的终端终端头制作、电缆试验，接线等作业；</w:t>
            </w:r>
          </w:p>
        </w:tc>
        <w:tc>
          <w:tcPr>
            <w:tcW w:w="735" w:type="dxa"/>
          </w:tcPr>
          <w:p w14:paraId="1849367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2根</w:t>
            </w:r>
          </w:p>
        </w:tc>
        <w:tc>
          <w:tcPr>
            <w:tcW w:w="1080" w:type="dxa"/>
          </w:tcPr>
          <w:p w14:paraId="763C6E5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458B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420B718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1080" w:type="dxa"/>
          </w:tcPr>
          <w:p w14:paraId="35039F0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控制电缆敷设安装</w:t>
            </w:r>
          </w:p>
        </w:tc>
        <w:tc>
          <w:tcPr>
            <w:tcW w:w="6435" w:type="dxa"/>
          </w:tcPr>
          <w:p w14:paraId="2B4079F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caps w:val="0"/>
                <w:color w:val="000000"/>
                <w:spacing w:val="0"/>
                <w:sz w:val="21"/>
                <w:szCs w:val="21"/>
                <w:vertAlign w:val="baseline"/>
                <w:lang w:val="en-US" w:eastAsia="zh-CN"/>
              </w:rPr>
              <w:t>敷设10kV六配至1#、2#煤气变的控制电缆，型号规格：ZC-KVVP-0.45/0.75kV 10*1.5；每根长度380米，沿桥架敷设约300米，沿电缆沟敷设约30米，其余在留足自由端外，穿管明设；并进行每根电缆的校线、接线调试、试验等作业；</w:t>
            </w:r>
          </w:p>
        </w:tc>
        <w:tc>
          <w:tcPr>
            <w:tcW w:w="735" w:type="dxa"/>
          </w:tcPr>
          <w:p w14:paraId="3A08BBF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2根</w:t>
            </w:r>
          </w:p>
        </w:tc>
        <w:tc>
          <w:tcPr>
            <w:tcW w:w="1080" w:type="dxa"/>
          </w:tcPr>
          <w:p w14:paraId="3E26160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17A9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1CF4310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1080" w:type="dxa"/>
          </w:tcPr>
          <w:p w14:paraId="3B85556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站内电力电缆改接</w:t>
            </w:r>
          </w:p>
        </w:tc>
        <w:tc>
          <w:tcPr>
            <w:tcW w:w="6435" w:type="dxa"/>
          </w:tcPr>
          <w:p w14:paraId="72F6B7A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i w:val="0"/>
                <w:caps w:val="0"/>
                <w:color w:val="000000"/>
                <w:spacing w:val="0"/>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将2#脱硫变电源线从10kV六配一段改接至10kV六配二段，型号规格：</w:t>
            </w:r>
            <w:r>
              <w:rPr>
                <w:rFonts w:hint="eastAsia" w:ascii="方正仿宋_GB2312" w:hAnsi="方正仿宋_GB2312" w:eastAsia="方正仿宋_GB2312" w:cs="方正仿宋_GB2312"/>
                <w:i w:val="0"/>
                <w:caps w:val="0"/>
                <w:color w:val="000000"/>
                <w:spacing w:val="0"/>
                <w:sz w:val="21"/>
                <w:szCs w:val="21"/>
                <w:vertAlign w:val="baseline"/>
                <w:lang w:val="en-US" w:eastAsia="zh-CN"/>
              </w:rPr>
              <w:t>ZC-YJV22-8.7/10KV 3x70，需制作电缆中间头1套，新增电力电缆约20米，沿电缆沟敷设，并进行电缆试验，接线等作业；</w:t>
            </w:r>
          </w:p>
        </w:tc>
        <w:tc>
          <w:tcPr>
            <w:tcW w:w="735" w:type="dxa"/>
          </w:tcPr>
          <w:p w14:paraId="2D85B4B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1根</w:t>
            </w:r>
          </w:p>
        </w:tc>
        <w:tc>
          <w:tcPr>
            <w:tcW w:w="1080" w:type="dxa"/>
          </w:tcPr>
          <w:p w14:paraId="592BCEC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762D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00F2FAA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1080" w:type="dxa"/>
          </w:tcPr>
          <w:p w14:paraId="40A3342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站内控制电缆改接</w:t>
            </w:r>
          </w:p>
        </w:tc>
        <w:tc>
          <w:tcPr>
            <w:tcW w:w="6435" w:type="dxa"/>
          </w:tcPr>
          <w:p w14:paraId="58AADA0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将2#脱硫变控制线线从10kV六配一段改接至10kV六配二段，型号规格：Z</w:t>
            </w:r>
            <w:r>
              <w:rPr>
                <w:rFonts w:hint="eastAsia" w:ascii="方正仿宋_GB2312" w:hAnsi="方正仿宋_GB2312" w:eastAsia="方正仿宋_GB2312" w:cs="方正仿宋_GB2312"/>
                <w:i w:val="0"/>
                <w:caps w:val="0"/>
                <w:color w:val="000000"/>
                <w:spacing w:val="0"/>
                <w:sz w:val="21"/>
                <w:szCs w:val="21"/>
                <w:vertAlign w:val="baseline"/>
                <w:lang w:val="en-US" w:eastAsia="zh-CN"/>
              </w:rPr>
              <w:t>C-KVVP-0.45/0.75kV 10*1.5，需制作控制电缆中间头1套，新增控制电缆约20米，沿电缆沟敷设，并进行电缆试验，接线等作业；</w:t>
            </w:r>
          </w:p>
        </w:tc>
        <w:tc>
          <w:tcPr>
            <w:tcW w:w="735" w:type="dxa"/>
          </w:tcPr>
          <w:p w14:paraId="1A126F1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1根</w:t>
            </w:r>
          </w:p>
        </w:tc>
        <w:tc>
          <w:tcPr>
            <w:tcW w:w="1080" w:type="dxa"/>
          </w:tcPr>
          <w:p w14:paraId="728D416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43B1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3DFE398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1080" w:type="dxa"/>
          </w:tcPr>
          <w:p w14:paraId="71C776F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开关柜试验</w:t>
            </w:r>
          </w:p>
        </w:tc>
        <w:tc>
          <w:tcPr>
            <w:tcW w:w="6435" w:type="dxa"/>
          </w:tcPr>
          <w:p w14:paraId="338ACCC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在每台变压器电源改接作业完成后，对对应开关柜进行定值校核、传动试验、绝缘试验、回路电阻试验等为进行安全送电所必须的试验</w:t>
            </w:r>
          </w:p>
        </w:tc>
        <w:tc>
          <w:tcPr>
            <w:tcW w:w="735" w:type="dxa"/>
          </w:tcPr>
          <w:p w14:paraId="536AC33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3台</w:t>
            </w:r>
          </w:p>
        </w:tc>
        <w:tc>
          <w:tcPr>
            <w:tcW w:w="1080" w:type="dxa"/>
          </w:tcPr>
          <w:p w14:paraId="3C9F5CB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1964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055B6C3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序号</w:t>
            </w:r>
          </w:p>
        </w:tc>
        <w:tc>
          <w:tcPr>
            <w:tcW w:w="1080" w:type="dxa"/>
            <w:shd w:val="clear" w:color="auto" w:fill="auto"/>
            <w:vAlign w:val="top"/>
          </w:tcPr>
          <w:p w14:paraId="6C77947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子项</w:t>
            </w:r>
          </w:p>
          <w:p w14:paraId="0611DF7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名称</w:t>
            </w:r>
          </w:p>
        </w:tc>
        <w:tc>
          <w:tcPr>
            <w:tcW w:w="6435" w:type="dxa"/>
            <w:shd w:val="clear" w:color="auto" w:fill="auto"/>
            <w:vAlign w:val="top"/>
          </w:tcPr>
          <w:p w14:paraId="6A641FA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作业内容</w:t>
            </w:r>
          </w:p>
        </w:tc>
        <w:tc>
          <w:tcPr>
            <w:tcW w:w="735" w:type="dxa"/>
            <w:shd w:val="clear" w:color="auto" w:fill="auto"/>
            <w:vAlign w:val="top"/>
          </w:tcPr>
          <w:p w14:paraId="4332374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数量</w:t>
            </w:r>
          </w:p>
        </w:tc>
        <w:tc>
          <w:tcPr>
            <w:tcW w:w="1080" w:type="dxa"/>
            <w:shd w:val="clear" w:color="auto" w:fill="auto"/>
            <w:vAlign w:val="top"/>
          </w:tcPr>
          <w:p w14:paraId="7A6DD10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1709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2E0948C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7</w:t>
            </w:r>
          </w:p>
        </w:tc>
        <w:tc>
          <w:tcPr>
            <w:tcW w:w="1080" w:type="dxa"/>
          </w:tcPr>
          <w:p w14:paraId="213B666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首次送电</w:t>
            </w:r>
          </w:p>
        </w:tc>
        <w:tc>
          <w:tcPr>
            <w:tcW w:w="6435" w:type="dxa"/>
          </w:tcPr>
          <w:p w14:paraId="3C8A9D3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对改接电源后的1#、2#煤气变进行首次送电，要求为：在变压器现场高压隔离开关处于分位时，先送电给电力电缆充电，约5-10分钟后停电，合上变压器现场高压隔离开关，然后再送电</w:t>
            </w:r>
          </w:p>
        </w:tc>
        <w:tc>
          <w:tcPr>
            <w:tcW w:w="735" w:type="dxa"/>
          </w:tcPr>
          <w:p w14:paraId="40E97F8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2台套</w:t>
            </w:r>
          </w:p>
        </w:tc>
        <w:tc>
          <w:tcPr>
            <w:tcW w:w="1080" w:type="dxa"/>
          </w:tcPr>
          <w:p w14:paraId="072A305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51D9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4CC7914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8</w:t>
            </w:r>
          </w:p>
        </w:tc>
        <w:tc>
          <w:tcPr>
            <w:tcW w:w="1080" w:type="dxa"/>
          </w:tcPr>
          <w:p w14:paraId="4B33597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caps w:val="0"/>
                <w:color w:val="000000"/>
                <w:spacing w:val="0"/>
                <w:sz w:val="21"/>
                <w:szCs w:val="21"/>
                <w:vertAlign w:val="baseline"/>
                <w:lang w:val="en-US" w:eastAsia="zh-CN"/>
              </w:rPr>
              <w:t>1#、2#煤气变电旧电缆抽出及转运</w:t>
            </w:r>
          </w:p>
        </w:tc>
        <w:tc>
          <w:tcPr>
            <w:tcW w:w="6435" w:type="dxa"/>
          </w:tcPr>
          <w:p w14:paraId="59FD6893">
            <w:pPr>
              <w:pStyle w:val="5"/>
              <w:keepNext w:val="0"/>
              <w:keepLines w:val="0"/>
              <w:pageBreakBefore w:val="0"/>
              <w:widowControl w:val="0"/>
              <w:numPr>
                <w:ilvl w:val="0"/>
                <w:numId w:val="1"/>
              </w:numPr>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从10kV三配对应开关柜上拆下1#、2#煤气变对应的2根3*70电力电缆，抽至厂区北环路中段西侧电缆沟处截断盘正好，每根长度约300米；</w:t>
            </w:r>
          </w:p>
          <w:p w14:paraId="0307A34B">
            <w:pPr>
              <w:pStyle w:val="5"/>
              <w:keepNext w:val="0"/>
              <w:keepLines w:val="0"/>
              <w:pageBreakBefore w:val="0"/>
              <w:widowControl w:val="0"/>
              <w:numPr>
                <w:ilvl w:val="0"/>
                <w:numId w:val="1"/>
              </w:numPr>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从10kV三配对应开关柜上拆下1#、2#煤气变对应的2根10芯以下控制电缆，抽至厂区北环路中段西侧电缆沟处截断盘正好，每根长度约300米；</w:t>
            </w:r>
          </w:p>
          <w:p w14:paraId="2504E602">
            <w:pPr>
              <w:pStyle w:val="5"/>
              <w:keepNext w:val="0"/>
              <w:keepLines w:val="0"/>
              <w:pageBreakBefore w:val="0"/>
              <w:widowControl w:val="0"/>
              <w:numPr>
                <w:ilvl w:val="0"/>
                <w:numId w:val="1"/>
              </w:numPr>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将抽出的电力电缆、控制电缆转运至厂区内500米以外的其它场所，以便继续使用；</w:t>
            </w:r>
          </w:p>
        </w:tc>
        <w:tc>
          <w:tcPr>
            <w:tcW w:w="735" w:type="dxa"/>
          </w:tcPr>
          <w:p w14:paraId="5BA061B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1批</w:t>
            </w:r>
          </w:p>
        </w:tc>
        <w:tc>
          <w:tcPr>
            <w:tcW w:w="1080" w:type="dxa"/>
          </w:tcPr>
          <w:p w14:paraId="6070076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采购人提供转运叉车</w:t>
            </w:r>
          </w:p>
        </w:tc>
      </w:tr>
      <w:tr w14:paraId="5BA4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2B1C61B3">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二</w:t>
            </w:r>
          </w:p>
        </w:tc>
        <w:tc>
          <w:tcPr>
            <w:tcW w:w="9330" w:type="dxa"/>
            <w:gridSpan w:val="4"/>
          </w:tcPr>
          <w:p w14:paraId="4134BD7E">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b/>
                <w:bCs/>
                <w:i w:val="0"/>
                <w:caps w:val="0"/>
                <w:color w:val="000000"/>
                <w:spacing w:val="0"/>
                <w:sz w:val="21"/>
                <w:szCs w:val="21"/>
                <w:vertAlign w:val="baseline"/>
                <w:lang w:val="en-US" w:eastAsia="zh-CN"/>
              </w:rPr>
              <w:t>1#、2#空压变电源线改接</w:t>
            </w:r>
          </w:p>
        </w:tc>
      </w:tr>
      <w:tr w14:paraId="0945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2A79D51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1080" w:type="dxa"/>
            <w:shd w:val="clear" w:color="auto" w:fill="auto"/>
            <w:vAlign w:val="top"/>
          </w:tcPr>
          <w:p w14:paraId="1083C85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高压电力电缆改接</w:t>
            </w:r>
          </w:p>
        </w:tc>
        <w:tc>
          <w:tcPr>
            <w:tcW w:w="6435" w:type="dxa"/>
            <w:shd w:val="clear" w:color="auto" w:fill="auto"/>
            <w:vAlign w:val="top"/>
          </w:tcPr>
          <w:p w14:paraId="1DB8018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方正仿宋_GB2312" w:hAnsi="方正仿宋_GB2312" w:eastAsia="方正仿宋_GB2312" w:cs="方正仿宋_GB2312"/>
                <w:i w:val="0"/>
                <w:caps w:val="0"/>
                <w:color w:val="000000"/>
                <w:spacing w:val="0"/>
                <w:sz w:val="21"/>
                <w:szCs w:val="21"/>
                <w:highlight w:val="none"/>
                <w:vertAlign w:val="baseline"/>
                <w:lang w:val="en-US" w:eastAsia="zh-CN"/>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1、从10kV三配对应开关柜上拆下1#、2#空压变电力电缆，规格8.7/15kV，3*70；</w:t>
            </w:r>
          </w:p>
          <w:p w14:paraId="1755759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方正仿宋_GB2312" w:hAnsi="方正仿宋_GB2312" w:eastAsia="方正仿宋_GB2312" w:cs="方正仿宋_GB2312"/>
                <w:i w:val="0"/>
                <w:caps w:val="0"/>
                <w:color w:val="000000"/>
                <w:spacing w:val="0"/>
                <w:sz w:val="21"/>
                <w:szCs w:val="21"/>
                <w:highlight w:val="none"/>
                <w:vertAlign w:val="baseline"/>
                <w:lang w:val="en-US" w:eastAsia="zh-CN"/>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2、将前述电缆抽至10kV七配北侧电缆沟处，每根抽出约280米，留足到七配的长度后，剩余部分截下盘好，转运至</w:t>
            </w:r>
            <w:r>
              <w:rPr>
                <w:rFonts w:hint="eastAsia" w:ascii="方正仿宋_GB2312" w:hAnsi="方正仿宋_GB2312" w:eastAsia="方正仿宋_GB2312" w:cs="方正仿宋_GB2312"/>
                <w:sz w:val="21"/>
                <w:szCs w:val="21"/>
                <w:highlight w:val="none"/>
                <w:vertAlign w:val="baseline"/>
                <w:lang w:val="en-US" w:eastAsia="zh-CN"/>
              </w:rPr>
              <w:t>厂区内500米以外的其它场所，以便继续使用；</w:t>
            </w:r>
          </w:p>
          <w:p w14:paraId="5A1005C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方正仿宋_GB2312" w:hAnsi="方正仿宋_GB2312" w:eastAsia="方正仿宋_GB2312" w:cs="方正仿宋_GB2312"/>
                <w:i w:val="0"/>
                <w:caps w:val="0"/>
                <w:color w:val="000000"/>
                <w:spacing w:val="0"/>
                <w:kern w:val="0"/>
                <w:sz w:val="21"/>
                <w:szCs w:val="21"/>
                <w:highlight w:val="none"/>
                <w:vertAlign w:val="baseline"/>
                <w:lang w:val="en-US" w:eastAsia="zh-CN" w:bidi="ar"/>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3、将剩余电缆的自由端附设至七配（沿电缆沟、电缆井、电缆夹层敷设）；并进行电缆自由端的终端终端头制作、电缆试验，接线等作业；</w:t>
            </w:r>
          </w:p>
        </w:tc>
        <w:tc>
          <w:tcPr>
            <w:tcW w:w="735" w:type="dxa"/>
            <w:shd w:val="clear" w:color="auto" w:fill="auto"/>
            <w:vAlign w:val="top"/>
          </w:tcPr>
          <w:p w14:paraId="28E17F9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2根</w:t>
            </w:r>
          </w:p>
        </w:tc>
        <w:tc>
          <w:tcPr>
            <w:tcW w:w="1080" w:type="dxa"/>
            <w:shd w:val="clear" w:color="auto" w:fill="auto"/>
            <w:vAlign w:val="top"/>
          </w:tcPr>
          <w:p w14:paraId="5537081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采购人提供转运叉车</w:t>
            </w:r>
          </w:p>
        </w:tc>
      </w:tr>
      <w:tr w14:paraId="2BB1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6B5F539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w:t>
            </w:r>
          </w:p>
        </w:tc>
        <w:tc>
          <w:tcPr>
            <w:tcW w:w="1080" w:type="dxa"/>
            <w:shd w:val="clear" w:color="auto" w:fill="auto"/>
            <w:vAlign w:val="top"/>
          </w:tcPr>
          <w:p w14:paraId="3B69DC2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控制电缆改接</w:t>
            </w:r>
          </w:p>
        </w:tc>
        <w:tc>
          <w:tcPr>
            <w:tcW w:w="6435" w:type="dxa"/>
            <w:shd w:val="clear" w:color="auto" w:fill="auto"/>
            <w:vAlign w:val="top"/>
          </w:tcPr>
          <w:p w14:paraId="2CA547C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方正仿宋_GB2312" w:hAnsi="方正仿宋_GB2312" w:eastAsia="方正仿宋_GB2312" w:cs="方正仿宋_GB2312"/>
                <w:i w:val="0"/>
                <w:caps w:val="0"/>
                <w:color w:val="000000"/>
                <w:spacing w:val="0"/>
                <w:sz w:val="21"/>
                <w:szCs w:val="21"/>
                <w:highlight w:val="none"/>
                <w:vertAlign w:val="baseline"/>
                <w:lang w:val="en-US" w:eastAsia="zh-CN"/>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1、从10kV三配对应开关柜上拆下1#、2#空压变控制电缆，规格10芯以下控制电缆；</w:t>
            </w:r>
          </w:p>
          <w:p w14:paraId="2C88195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方正仿宋_GB2312" w:hAnsi="方正仿宋_GB2312" w:eastAsia="方正仿宋_GB2312" w:cs="方正仿宋_GB2312"/>
                <w:i w:val="0"/>
                <w:caps w:val="0"/>
                <w:color w:val="000000"/>
                <w:spacing w:val="0"/>
                <w:sz w:val="21"/>
                <w:szCs w:val="21"/>
                <w:highlight w:val="none"/>
                <w:vertAlign w:val="baseline"/>
                <w:lang w:val="en-US" w:eastAsia="zh-CN"/>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2、将前述电缆抽至10kV七配北侧电缆沟处，每根抽出约280米，留足到七配的长度后，剩余部分截下盘好，转运至</w:t>
            </w:r>
            <w:r>
              <w:rPr>
                <w:rFonts w:hint="eastAsia" w:ascii="方正仿宋_GB2312" w:hAnsi="方正仿宋_GB2312" w:eastAsia="方正仿宋_GB2312" w:cs="方正仿宋_GB2312"/>
                <w:sz w:val="21"/>
                <w:szCs w:val="21"/>
                <w:highlight w:val="none"/>
                <w:vertAlign w:val="baseline"/>
                <w:lang w:val="en-US" w:eastAsia="zh-CN"/>
              </w:rPr>
              <w:t>厂区内500米以外的其它场所，以便继续使用；</w:t>
            </w:r>
          </w:p>
          <w:p w14:paraId="128D013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3、将剩余电缆的自由端附设至七配（沿电缆沟、电缆井、电缆夹层敷设）；并进行每根电缆的校线、接线调试、试验等作业；</w:t>
            </w:r>
          </w:p>
        </w:tc>
        <w:tc>
          <w:tcPr>
            <w:tcW w:w="735" w:type="dxa"/>
            <w:shd w:val="clear" w:color="auto" w:fill="auto"/>
            <w:vAlign w:val="top"/>
          </w:tcPr>
          <w:p w14:paraId="7BBE100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2根</w:t>
            </w:r>
          </w:p>
        </w:tc>
        <w:tc>
          <w:tcPr>
            <w:tcW w:w="1080" w:type="dxa"/>
          </w:tcPr>
          <w:p w14:paraId="31E45C4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采购人提供转运叉车</w:t>
            </w:r>
          </w:p>
        </w:tc>
      </w:tr>
      <w:tr w14:paraId="72CD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285DAA6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1080" w:type="dxa"/>
          </w:tcPr>
          <w:p w14:paraId="2C22851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七配</w:t>
            </w:r>
            <w:r>
              <w:rPr>
                <w:rFonts w:hint="eastAsia" w:ascii="方正仿宋_GB2312" w:hAnsi="方正仿宋_GB2312" w:eastAsia="方正仿宋_GB2312" w:cs="方正仿宋_GB2312"/>
                <w:kern w:val="0"/>
                <w:sz w:val="21"/>
                <w:szCs w:val="21"/>
                <w:highlight w:val="none"/>
                <w:vertAlign w:val="baseline"/>
                <w:lang w:val="en-US" w:eastAsia="zh-CN" w:bidi="ar"/>
              </w:rPr>
              <w:t>Ⅰ段+AH17</w:t>
            </w:r>
            <w:r>
              <w:rPr>
                <w:rFonts w:hint="eastAsia" w:ascii="方正仿宋_GB2312" w:hAnsi="方正仿宋_GB2312" w:eastAsia="方正仿宋_GB2312" w:cs="方正仿宋_GB2312"/>
                <w:sz w:val="21"/>
                <w:szCs w:val="21"/>
                <w:vertAlign w:val="baseline"/>
                <w:lang w:val="en-US" w:eastAsia="zh-CN"/>
              </w:rPr>
              <w:t>开关柜改造</w:t>
            </w:r>
          </w:p>
        </w:tc>
        <w:tc>
          <w:tcPr>
            <w:tcW w:w="6435" w:type="dxa"/>
          </w:tcPr>
          <w:p w14:paraId="5D71C4D4">
            <w:pPr>
              <w:pStyle w:val="5"/>
              <w:keepNext w:val="0"/>
              <w:keepLines w:val="0"/>
              <w:pageBreakBefore w:val="0"/>
              <w:widowControl/>
              <w:numPr>
                <w:ilvl w:val="0"/>
                <w:numId w:val="0"/>
              </w:numPr>
              <w:kinsoku/>
              <w:wordWrap/>
              <w:overflowPunct/>
              <w:topLinePunct w:val="0"/>
              <w:autoSpaceDE/>
              <w:autoSpaceDN/>
              <w:bidi w:val="0"/>
              <w:adjustRightInd/>
              <w:snapToGrid/>
              <w:spacing w:beforeLines="0" w:after="0" w:afterLines="0" w:line="300" w:lineRule="exact"/>
              <w:ind w:firstLine="0" w:firstLineChars="0"/>
              <w:textAlignment w:val="auto"/>
              <w:rPr>
                <w:rFonts w:hint="eastAsia" w:ascii="方正仿宋_GB2312" w:hAnsi="方正仿宋_GB2312" w:eastAsia="方正仿宋_GB2312" w:cs="方正仿宋_GB2312"/>
                <w:kern w:val="0"/>
                <w:sz w:val="21"/>
                <w:szCs w:val="21"/>
                <w:highlight w:val="none"/>
                <w:vertAlign w:val="baseline"/>
                <w:lang w:val="en-US" w:eastAsia="zh-CN" w:bidi="ar"/>
              </w:rPr>
            </w:pPr>
            <w:r>
              <w:rPr>
                <w:rFonts w:hint="eastAsia" w:ascii="方正仿宋_GB2312" w:hAnsi="方正仿宋_GB2312" w:eastAsia="方正仿宋_GB2312" w:cs="方正仿宋_GB2312"/>
                <w:kern w:val="0"/>
                <w:sz w:val="21"/>
                <w:szCs w:val="21"/>
                <w:highlight w:val="none"/>
                <w:vertAlign w:val="baseline"/>
                <w:lang w:val="en-US" w:eastAsia="zh-CN" w:bidi="ar"/>
              </w:rPr>
              <w:t>将10kV七配Ⅰ段的电机备用开关柜（编号：+AH17）改造为变压器出线开关柜，用于给1#空压变供电，改造内容包括但不限于下列内容：</w:t>
            </w:r>
          </w:p>
          <w:p w14:paraId="0870D9F9">
            <w:pPr>
              <w:pStyle w:val="5"/>
              <w:keepNext w:val="0"/>
              <w:keepLines w:val="0"/>
              <w:pageBreakBefore w:val="0"/>
              <w:widowControl/>
              <w:numPr>
                <w:ilvl w:val="0"/>
                <w:numId w:val="0"/>
              </w:numPr>
              <w:kinsoku/>
              <w:wordWrap/>
              <w:overflowPunct/>
              <w:topLinePunct w:val="0"/>
              <w:autoSpaceDE/>
              <w:autoSpaceDN/>
              <w:bidi w:val="0"/>
              <w:adjustRightInd/>
              <w:snapToGrid/>
              <w:spacing w:beforeLines="0" w:after="0" w:afterLines="0" w:line="300" w:lineRule="exact"/>
              <w:ind w:firstLine="0" w:firstLineChars="0"/>
              <w:textAlignment w:val="auto"/>
              <w:rPr>
                <w:rFonts w:hint="eastAsia" w:ascii="方正仿宋_GB2312" w:hAnsi="方正仿宋_GB2312" w:eastAsia="方正仿宋_GB2312" w:cs="方正仿宋_GB2312"/>
                <w:kern w:val="0"/>
                <w:sz w:val="21"/>
                <w:szCs w:val="21"/>
                <w:highlight w:val="none"/>
                <w:vertAlign w:val="baseline"/>
                <w:lang w:val="en-US" w:eastAsia="zh-CN" w:bidi="ar"/>
              </w:rPr>
            </w:pPr>
            <w:r>
              <w:rPr>
                <w:rFonts w:hint="eastAsia" w:ascii="方正仿宋_GB2312" w:hAnsi="方正仿宋_GB2312" w:eastAsia="方正仿宋_GB2312" w:cs="方正仿宋_GB2312"/>
                <w:kern w:val="0"/>
                <w:sz w:val="21"/>
                <w:szCs w:val="21"/>
                <w:highlight w:val="none"/>
                <w:vertAlign w:val="baseline"/>
                <w:lang w:val="en-US" w:eastAsia="zh-CN" w:bidi="ar"/>
              </w:rPr>
              <w:t>A、将现有的50/5电流互感器更换为150/5电流互感器；</w:t>
            </w:r>
          </w:p>
          <w:p w14:paraId="145A410A">
            <w:pPr>
              <w:pStyle w:val="5"/>
              <w:keepNext w:val="0"/>
              <w:keepLines w:val="0"/>
              <w:pageBreakBefore w:val="0"/>
              <w:widowControl/>
              <w:numPr>
                <w:ilvl w:val="0"/>
                <w:numId w:val="0"/>
              </w:numPr>
              <w:kinsoku/>
              <w:wordWrap/>
              <w:overflowPunct/>
              <w:topLinePunct w:val="0"/>
              <w:autoSpaceDE/>
              <w:autoSpaceDN/>
              <w:bidi w:val="0"/>
              <w:adjustRightInd/>
              <w:snapToGrid/>
              <w:spacing w:beforeLines="0" w:after="0" w:afterLines="0" w:line="300" w:lineRule="exact"/>
              <w:ind w:firstLine="0" w:firstLineChars="0"/>
              <w:textAlignment w:val="auto"/>
              <w:rPr>
                <w:rFonts w:hint="eastAsia" w:ascii="方正仿宋_GB2312" w:hAnsi="方正仿宋_GB2312" w:eastAsia="方正仿宋_GB2312" w:cs="方正仿宋_GB2312"/>
                <w:kern w:val="0"/>
                <w:sz w:val="21"/>
                <w:szCs w:val="21"/>
                <w:highlight w:val="none"/>
                <w:vertAlign w:val="baseline"/>
                <w:lang w:val="en-US" w:eastAsia="zh-CN" w:bidi="ar"/>
              </w:rPr>
            </w:pPr>
            <w:r>
              <w:rPr>
                <w:rFonts w:hint="eastAsia" w:ascii="方正仿宋_GB2312" w:hAnsi="方正仿宋_GB2312" w:eastAsia="方正仿宋_GB2312" w:cs="方正仿宋_GB2312"/>
                <w:kern w:val="0"/>
                <w:sz w:val="21"/>
                <w:szCs w:val="21"/>
                <w:highlight w:val="none"/>
                <w:vertAlign w:val="baseline"/>
                <w:lang w:val="en-US" w:eastAsia="zh-CN" w:bidi="ar"/>
              </w:rPr>
              <w:t>B、将测控保护装置更换为PST645UX型变压器测控保护装置；</w:t>
            </w:r>
          </w:p>
          <w:p w14:paraId="496B6A3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C、进行保护定值设置；进行电流互感器试验；</w:t>
            </w:r>
          </w:p>
        </w:tc>
        <w:tc>
          <w:tcPr>
            <w:tcW w:w="735" w:type="dxa"/>
          </w:tcPr>
          <w:p w14:paraId="328F89B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1台套</w:t>
            </w:r>
          </w:p>
        </w:tc>
        <w:tc>
          <w:tcPr>
            <w:tcW w:w="1080" w:type="dxa"/>
          </w:tcPr>
          <w:p w14:paraId="745A8F0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20B0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00C52C8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1080" w:type="dxa"/>
          </w:tcPr>
          <w:p w14:paraId="172E40E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七配</w:t>
            </w:r>
            <w:r>
              <w:rPr>
                <w:rFonts w:hint="eastAsia" w:ascii="仿宋" w:hAnsi="仿宋" w:eastAsia="仿宋" w:cs="仿宋"/>
                <w:b w:val="0"/>
                <w:bCs w:val="0"/>
                <w:i w:val="0"/>
                <w:iCs w:val="0"/>
                <w:caps w:val="0"/>
                <w:color w:val="515151"/>
                <w:spacing w:val="0"/>
                <w:sz w:val="21"/>
                <w:szCs w:val="21"/>
                <w:highlight w:val="none"/>
                <w:vertAlign w:val="baseline"/>
                <w:lang w:val="en-US" w:eastAsia="zh-CN"/>
              </w:rPr>
              <w:t>Ⅱ段</w:t>
            </w:r>
            <w:r>
              <w:rPr>
                <w:rFonts w:hint="eastAsia" w:ascii="方正仿宋_GB2312" w:hAnsi="方正仿宋_GB2312" w:eastAsia="方正仿宋_GB2312" w:cs="方正仿宋_GB2312"/>
                <w:kern w:val="0"/>
                <w:sz w:val="21"/>
                <w:szCs w:val="21"/>
                <w:highlight w:val="none"/>
                <w:vertAlign w:val="baseline"/>
                <w:lang w:val="en-US" w:eastAsia="zh-CN" w:bidi="ar"/>
              </w:rPr>
              <w:t>+AH16</w:t>
            </w:r>
            <w:r>
              <w:rPr>
                <w:rFonts w:hint="eastAsia" w:ascii="方正仿宋_GB2312" w:hAnsi="方正仿宋_GB2312" w:eastAsia="方正仿宋_GB2312" w:cs="方正仿宋_GB2312"/>
                <w:sz w:val="21"/>
                <w:szCs w:val="21"/>
                <w:highlight w:val="none"/>
                <w:vertAlign w:val="baseline"/>
                <w:lang w:val="en-US" w:eastAsia="zh-CN"/>
              </w:rPr>
              <w:t>开关柜改造</w:t>
            </w:r>
          </w:p>
        </w:tc>
        <w:tc>
          <w:tcPr>
            <w:tcW w:w="6435" w:type="dxa"/>
          </w:tcPr>
          <w:p w14:paraId="70950F86">
            <w:pPr>
              <w:pStyle w:val="5"/>
              <w:keepNext w:val="0"/>
              <w:keepLines w:val="0"/>
              <w:pageBreakBefore w:val="0"/>
              <w:widowControl/>
              <w:numPr>
                <w:ilvl w:val="0"/>
                <w:numId w:val="0"/>
              </w:numPr>
              <w:kinsoku/>
              <w:wordWrap/>
              <w:overflowPunct/>
              <w:topLinePunct w:val="0"/>
              <w:autoSpaceDE/>
              <w:autoSpaceDN/>
              <w:bidi w:val="0"/>
              <w:adjustRightInd/>
              <w:snapToGrid/>
              <w:spacing w:beforeLines="0" w:after="0" w:afterLines="0" w:line="300" w:lineRule="exact"/>
              <w:ind w:firstLine="0" w:firstLineChars="0"/>
              <w:textAlignment w:val="auto"/>
              <w:rPr>
                <w:rFonts w:hint="eastAsia" w:ascii="方正仿宋_GB2312" w:hAnsi="方正仿宋_GB2312" w:eastAsia="方正仿宋_GB2312" w:cs="方正仿宋_GB2312"/>
                <w:kern w:val="0"/>
                <w:sz w:val="21"/>
                <w:szCs w:val="21"/>
                <w:highlight w:val="none"/>
                <w:vertAlign w:val="baseline"/>
                <w:lang w:val="en-US" w:eastAsia="zh-CN" w:bidi="ar"/>
              </w:rPr>
            </w:pPr>
            <w:r>
              <w:rPr>
                <w:rFonts w:hint="eastAsia" w:ascii="方正仿宋_GB2312" w:hAnsi="方正仿宋_GB2312" w:eastAsia="方正仿宋_GB2312" w:cs="方正仿宋_GB2312"/>
                <w:kern w:val="0"/>
                <w:sz w:val="21"/>
                <w:szCs w:val="21"/>
                <w:highlight w:val="none"/>
                <w:vertAlign w:val="baseline"/>
                <w:lang w:val="en-US" w:eastAsia="zh-CN" w:bidi="ar"/>
              </w:rPr>
              <w:t>将10kV七配Ⅱ段的变压器备用开关柜（编号：+AH16）进行适当改造，改造内容包括但不限于下列内容：</w:t>
            </w:r>
          </w:p>
          <w:p w14:paraId="1741F33C">
            <w:pPr>
              <w:pStyle w:val="5"/>
              <w:keepNext w:val="0"/>
              <w:keepLines w:val="0"/>
              <w:pageBreakBefore w:val="0"/>
              <w:widowControl/>
              <w:numPr>
                <w:ilvl w:val="0"/>
                <w:numId w:val="0"/>
              </w:numPr>
              <w:kinsoku/>
              <w:wordWrap/>
              <w:overflowPunct/>
              <w:topLinePunct w:val="0"/>
              <w:autoSpaceDE/>
              <w:autoSpaceDN/>
              <w:bidi w:val="0"/>
              <w:adjustRightInd/>
              <w:snapToGrid/>
              <w:spacing w:beforeLines="0" w:after="0" w:afterLines="0" w:line="300" w:lineRule="exact"/>
              <w:ind w:firstLine="0" w:firstLineChars="0"/>
              <w:textAlignment w:val="auto"/>
              <w:rPr>
                <w:rFonts w:hint="eastAsia" w:ascii="方正仿宋_GB2312" w:hAnsi="方正仿宋_GB2312" w:eastAsia="方正仿宋_GB2312" w:cs="方正仿宋_GB2312"/>
                <w:kern w:val="0"/>
                <w:sz w:val="21"/>
                <w:szCs w:val="21"/>
                <w:highlight w:val="none"/>
                <w:vertAlign w:val="baseline"/>
                <w:lang w:val="en-US" w:eastAsia="zh-CN" w:bidi="ar"/>
              </w:rPr>
            </w:pPr>
            <w:r>
              <w:rPr>
                <w:rFonts w:hint="eastAsia" w:ascii="方正仿宋_GB2312" w:hAnsi="方正仿宋_GB2312" w:eastAsia="方正仿宋_GB2312" w:cs="方正仿宋_GB2312"/>
                <w:kern w:val="0"/>
                <w:sz w:val="21"/>
                <w:szCs w:val="21"/>
                <w:highlight w:val="none"/>
                <w:vertAlign w:val="baseline"/>
                <w:lang w:val="en-US" w:eastAsia="zh-CN" w:bidi="ar"/>
              </w:rPr>
              <w:t>A、将测控保护装置更换为PST645UX型变压器测控保护装置；</w:t>
            </w:r>
          </w:p>
          <w:p w14:paraId="004BCC0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B、进行保护定值设置；</w:t>
            </w:r>
          </w:p>
        </w:tc>
        <w:tc>
          <w:tcPr>
            <w:tcW w:w="735" w:type="dxa"/>
            <w:shd w:val="clear" w:color="auto" w:fill="auto"/>
            <w:vAlign w:val="top"/>
          </w:tcPr>
          <w:p w14:paraId="4D84A83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1台套</w:t>
            </w:r>
          </w:p>
        </w:tc>
        <w:tc>
          <w:tcPr>
            <w:tcW w:w="1080" w:type="dxa"/>
          </w:tcPr>
          <w:p w14:paraId="2C065FF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089D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2940A18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1080" w:type="dxa"/>
          </w:tcPr>
          <w:p w14:paraId="435569F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开关柜试验</w:t>
            </w:r>
          </w:p>
        </w:tc>
        <w:tc>
          <w:tcPr>
            <w:tcW w:w="6435" w:type="dxa"/>
          </w:tcPr>
          <w:p w14:paraId="0DA03B7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每台变压器电源改接作业完成后，对对应开关柜进行定值校核、传动试验、绝缘试验、回路电阻试验等为进行安全送电所必须的试验；</w:t>
            </w:r>
          </w:p>
        </w:tc>
        <w:tc>
          <w:tcPr>
            <w:tcW w:w="735" w:type="dxa"/>
            <w:shd w:val="clear" w:color="auto" w:fill="auto"/>
            <w:vAlign w:val="top"/>
          </w:tcPr>
          <w:p w14:paraId="14918FF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2台套</w:t>
            </w:r>
          </w:p>
        </w:tc>
        <w:tc>
          <w:tcPr>
            <w:tcW w:w="1080" w:type="dxa"/>
          </w:tcPr>
          <w:p w14:paraId="5A3031A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4793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514D753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1080" w:type="dxa"/>
          </w:tcPr>
          <w:p w14:paraId="54B1C9B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七配安装2台新10kV开关柜</w:t>
            </w:r>
          </w:p>
        </w:tc>
        <w:tc>
          <w:tcPr>
            <w:tcW w:w="6435" w:type="dxa"/>
          </w:tcPr>
          <w:p w14:paraId="1BBE047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0"/>
                <w:sz w:val="21"/>
                <w:szCs w:val="21"/>
                <w:highlight w:val="none"/>
                <w:vertAlign w:val="baseline"/>
                <w:lang w:val="en-US" w:eastAsia="zh-CN" w:bidi="ar"/>
              </w:rPr>
            </w:pPr>
            <w:r>
              <w:rPr>
                <w:rFonts w:hint="eastAsia" w:ascii="方正仿宋_GB2312" w:hAnsi="方正仿宋_GB2312" w:eastAsia="方正仿宋_GB2312" w:cs="方正仿宋_GB2312"/>
                <w:sz w:val="21"/>
                <w:szCs w:val="21"/>
                <w:vertAlign w:val="baseline"/>
                <w:lang w:val="en-US" w:eastAsia="zh-CN"/>
              </w:rPr>
              <w:t>在七配</w:t>
            </w:r>
            <w:r>
              <w:rPr>
                <w:rFonts w:hint="eastAsia" w:ascii="方正仿宋_GB2312" w:hAnsi="方正仿宋_GB2312" w:eastAsia="方正仿宋_GB2312" w:cs="方正仿宋_GB2312"/>
                <w:kern w:val="0"/>
                <w:sz w:val="21"/>
                <w:szCs w:val="21"/>
                <w:highlight w:val="none"/>
                <w:vertAlign w:val="baseline"/>
                <w:lang w:val="en-US" w:eastAsia="zh-CN" w:bidi="ar"/>
              </w:rPr>
              <w:t>Ⅰ段、Ⅱ段末端分别并柜安装1台KYN28型10kV开关柜，施工内容包括但不限于下列内容：</w:t>
            </w:r>
          </w:p>
          <w:p w14:paraId="4D7D398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kern w:val="0"/>
                <w:sz w:val="21"/>
                <w:szCs w:val="21"/>
                <w:highlight w:val="none"/>
                <w:vertAlign w:val="baseline"/>
                <w:lang w:val="en-US" w:eastAsia="zh-CN" w:bidi="ar"/>
              </w:rPr>
            </w:pPr>
            <w:r>
              <w:rPr>
                <w:rFonts w:hint="eastAsia" w:ascii="方正仿宋_GB2312" w:hAnsi="方正仿宋_GB2312" w:eastAsia="方正仿宋_GB2312" w:cs="方正仿宋_GB2312"/>
                <w:kern w:val="0"/>
                <w:sz w:val="21"/>
                <w:szCs w:val="21"/>
                <w:highlight w:val="none"/>
                <w:vertAlign w:val="baseline"/>
                <w:lang w:val="en-US" w:eastAsia="zh-CN" w:bidi="ar"/>
              </w:rPr>
              <w:t>A、将开关柜从库存地点转运至10kV七配楼下，并采取吊车吊装等适当的方式将开关柜吊装至配电楼5楼七配大门口或后门口，之后人工搬运至室内，并在既有的安装底座上就位（采购方免费提供转运叉车，但吊装机械或吊装车辆需响应方自行解决）</w:t>
            </w:r>
          </w:p>
          <w:p w14:paraId="73BD58C9">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textAlignment w:val="auto"/>
              <w:rPr>
                <w:rFonts w:hint="eastAsia" w:ascii="方正仿宋_GB2312" w:hAnsi="方正仿宋_GB2312" w:eastAsia="方正仿宋_GB2312" w:cs="方正仿宋_GB2312"/>
                <w:kern w:val="0"/>
                <w:sz w:val="21"/>
                <w:szCs w:val="21"/>
                <w:highlight w:val="none"/>
                <w:vertAlign w:val="baseline"/>
                <w:lang w:val="en-US" w:eastAsia="zh-CN" w:bidi="ar"/>
              </w:rPr>
            </w:pPr>
            <w:r>
              <w:rPr>
                <w:rFonts w:hint="eastAsia" w:ascii="方正仿宋_GB2312" w:hAnsi="方正仿宋_GB2312" w:eastAsia="方正仿宋_GB2312" w:cs="方正仿宋_GB2312"/>
                <w:kern w:val="0"/>
                <w:sz w:val="21"/>
                <w:szCs w:val="21"/>
                <w:highlight w:val="none"/>
                <w:vertAlign w:val="baseline"/>
                <w:lang w:val="en-US" w:eastAsia="zh-CN" w:bidi="ar"/>
              </w:rPr>
              <w:t>B、根据现有开关柜10kV母线的布局方式，进行新并柜开关柜穿墙套管孔的开孔、铜母线连接；</w:t>
            </w:r>
          </w:p>
          <w:p w14:paraId="43AD5501">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textAlignment w:val="auto"/>
              <w:rPr>
                <w:rFonts w:hint="default" w:ascii="方正仿宋_GB2312" w:hAnsi="方正仿宋_GB2312" w:eastAsia="方正仿宋_GB2312" w:cs="方正仿宋_GB2312"/>
                <w:kern w:val="0"/>
                <w:sz w:val="21"/>
                <w:szCs w:val="21"/>
                <w:highlight w:val="none"/>
                <w:vertAlign w:val="baseline"/>
                <w:lang w:val="en-US" w:eastAsia="zh-CN" w:bidi="ar"/>
              </w:rPr>
            </w:pPr>
            <w:r>
              <w:rPr>
                <w:rFonts w:hint="eastAsia" w:ascii="方正仿宋_GB2312" w:hAnsi="方正仿宋_GB2312" w:eastAsia="方正仿宋_GB2312" w:cs="方正仿宋_GB2312"/>
                <w:kern w:val="0"/>
                <w:sz w:val="21"/>
                <w:szCs w:val="21"/>
                <w:highlight w:val="none"/>
                <w:vertAlign w:val="baseline"/>
                <w:lang w:val="en-US" w:eastAsia="zh-CN" w:bidi="ar"/>
              </w:rPr>
              <w:t>C、进行开关柜试验（含测控保护装置、电流互感器、真空断路器等的为运行所必须的试验）；</w:t>
            </w:r>
          </w:p>
        </w:tc>
        <w:tc>
          <w:tcPr>
            <w:tcW w:w="735" w:type="dxa"/>
          </w:tcPr>
          <w:p w14:paraId="3F73C4C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2台套</w:t>
            </w:r>
          </w:p>
        </w:tc>
        <w:tc>
          <w:tcPr>
            <w:tcW w:w="1080" w:type="dxa"/>
          </w:tcPr>
          <w:p w14:paraId="503BD1D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七配位于所在配电楼5楼，距离地面约13米</w:t>
            </w:r>
          </w:p>
        </w:tc>
      </w:tr>
      <w:tr w14:paraId="7A0F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005B25C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7</w:t>
            </w:r>
          </w:p>
        </w:tc>
        <w:tc>
          <w:tcPr>
            <w:tcW w:w="1080" w:type="dxa"/>
            <w:shd w:val="clear" w:color="auto" w:fill="auto"/>
            <w:vAlign w:val="top"/>
          </w:tcPr>
          <w:p w14:paraId="53035B4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首次送电</w:t>
            </w:r>
          </w:p>
        </w:tc>
        <w:tc>
          <w:tcPr>
            <w:tcW w:w="6435" w:type="dxa"/>
            <w:shd w:val="clear" w:color="auto" w:fill="auto"/>
            <w:vAlign w:val="top"/>
          </w:tcPr>
          <w:p w14:paraId="15258B5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对改接电源后的1#、2#空压变进行首次送电，要求为：在变压器现场高压隔离开关处于分位时，先送电给电力电缆充电，约5-10分钟后停电，合上变压器现场高压隔离开关，然后再送电；</w:t>
            </w:r>
          </w:p>
        </w:tc>
        <w:tc>
          <w:tcPr>
            <w:tcW w:w="735" w:type="dxa"/>
            <w:shd w:val="clear" w:color="auto" w:fill="auto"/>
            <w:vAlign w:val="top"/>
          </w:tcPr>
          <w:p w14:paraId="391D63D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2台套</w:t>
            </w:r>
          </w:p>
        </w:tc>
        <w:tc>
          <w:tcPr>
            <w:tcW w:w="1080" w:type="dxa"/>
            <w:shd w:val="clear" w:color="auto" w:fill="auto"/>
            <w:vAlign w:val="top"/>
          </w:tcPr>
          <w:p w14:paraId="73F41FC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0AE4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537C929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三</w:t>
            </w:r>
          </w:p>
        </w:tc>
        <w:tc>
          <w:tcPr>
            <w:tcW w:w="9330" w:type="dxa"/>
            <w:gridSpan w:val="4"/>
          </w:tcPr>
          <w:p w14:paraId="5989A78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b/>
                <w:bCs/>
                <w:i w:val="0"/>
                <w:caps w:val="0"/>
                <w:color w:val="000000"/>
                <w:spacing w:val="0"/>
                <w:sz w:val="21"/>
                <w:szCs w:val="21"/>
                <w:vertAlign w:val="baseline"/>
                <w:lang w:val="en-US" w:eastAsia="zh-CN"/>
              </w:rPr>
              <w:t>上料变电源线改接</w:t>
            </w:r>
          </w:p>
        </w:tc>
      </w:tr>
      <w:tr w14:paraId="3B36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62DE461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1080" w:type="dxa"/>
            <w:shd w:val="clear" w:color="auto" w:fill="auto"/>
            <w:vAlign w:val="top"/>
          </w:tcPr>
          <w:p w14:paraId="073D5B1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旧电力电缆拆除</w:t>
            </w:r>
          </w:p>
        </w:tc>
        <w:tc>
          <w:tcPr>
            <w:tcW w:w="6435" w:type="dxa"/>
            <w:shd w:val="clear" w:color="auto" w:fill="auto"/>
            <w:vAlign w:val="top"/>
          </w:tcPr>
          <w:p w14:paraId="3132D4E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方正仿宋_GB2312" w:hAnsi="方正仿宋_GB2312" w:eastAsia="方正仿宋_GB2312" w:cs="方正仿宋_GB2312"/>
                <w:i w:val="0"/>
                <w:caps w:val="0"/>
                <w:color w:val="000000"/>
                <w:spacing w:val="0"/>
                <w:sz w:val="21"/>
                <w:szCs w:val="21"/>
                <w:highlight w:val="none"/>
                <w:vertAlign w:val="baseline"/>
                <w:lang w:val="en-US" w:eastAsia="zh-CN"/>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1、从10kV三配对应开关柜上拆下上料变电力电缆，在上料变侧将旧电力电缆从</w:t>
            </w:r>
            <w:r>
              <w:rPr>
                <w:rFonts w:hint="eastAsia" w:ascii="方正仿宋_GB2312" w:hAnsi="方正仿宋_GB2312" w:eastAsia="方正仿宋_GB2312" w:cs="方正仿宋_GB2312"/>
                <w:sz w:val="21"/>
                <w:szCs w:val="21"/>
                <w:highlight w:val="none"/>
                <w:vertAlign w:val="baseline"/>
                <w:lang w:val="en-US" w:eastAsia="zh-CN"/>
              </w:rPr>
              <w:t>隔离开关上拆下，电缆</w:t>
            </w: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规格8.7/15kV，3*70；</w:t>
            </w:r>
          </w:p>
          <w:p w14:paraId="095FD41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2、将前述电缆分别抽至可以作业的电缆沟尽头，从10kV三配抽出的长度约320米；从上料变处抽出的长度约50米；将抽出部分截断盘好，转运至</w:t>
            </w:r>
            <w:r>
              <w:rPr>
                <w:rFonts w:hint="eastAsia" w:ascii="方正仿宋_GB2312" w:hAnsi="方正仿宋_GB2312" w:eastAsia="方正仿宋_GB2312" w:cs="方正仿宋_GB2312"/>
                <w:sz w:val="21"/>
                <w:szCs w:val="21"/>
                <w:highlight w:val="none"/>
                <w:vertAlign w:val="baseline"/>
                <w:lang w:val="en-US" w:eastAsia="zh-CN"/>
              </w:rPr>
              <w:t>厂区内500米以外的其它场所，以便继续使用；</w:t>
            </w:r>
          </w:p>
        </w:tc>
        <w:tc>
          <w:tcPr>
            <w:tcW w:w="735" w:type="dxa"/>
            <w:shd w:val="clear" w:color="auto" w:fill="auto"/>
            <w:vAlign w:val="top"/>
          </w:tcPr>
          <w:p w14:paraId="5773FC1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1批</w:t>
            </w:r>
          </w:p>
        </w:tc>
        <w:tc>
          <w:tcPr>
            <w:tcW w:w="1080" w:type="dxa"/>
            <w:shd w:val="clear" w:color="auto" w:fill="auto"/>
            <w:vAlign w:val="top"/>
          </w:tcPr>
          <w:p w14:paraId="1ABD16C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采购人提供转运叉车</w:t>
            </w:r>
          </w:p>
        </w:tc>
      </w:tr>
      <w:tr w14:paraId="5BD5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50A7C2D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kern w:val="2"/>
                <w:sz w:val="21"/>
                <w:szCs w:val="21"/>
                <w:highlight w:val="none"/>
                <w:vertAlign w:val="baseline"/>
                <w:lang w:val="en-US" w:eastAsia="zh-CN" w:bidi="ar-SA"/>
              </w:rPr>
              <w:t>2</w:t>
            </w:r>
          </w:p>
        </w:tc>
        <w:tc>
          <w:tcPr>
            <w:tcW w:w="1080" w:type="dxa"/>
            <w:shd w:val="clear" w:color="auto" w:fill="auto"/>
            <w:vAlign w:val="top"/>
          </w:tcPr>
          <w:p w14:paraId="3D6AA4C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kern w:val="2"/>
                <w:sz w:val="21"/>
                <w:szCs w:val="21"/>
                <w:highlight w:val="none"/>
                <w:vertAlign w:val="baseline"/>
                <w:lang w:val="en-US" w:eastAsia="zh-CN" w:bidi="ar-SA"/>
              </w:rPr>
              <w:t>旧控制电缆拆除</w:t>
            </w:r>
          </w:p>
        </w:tc>
        <w:tc>
          <w:tcPr>
            <w:tcW w:w="6435" w:type="dxa"/>
            <w:shd w:val="clear" w:color="auto" w:fill="auto"/>
            <w:vAlign w:val="top"/>
          </w:tcPr>
          <w:p w14:paraId="639DF77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方正仿宋_GB2312" w:hAnsi="方正仿宋_GB2312" w:eastAsia="方正仿宋_GB2312" w:cs="方正仿宋_GB2312"/>
                <w:i w:val="0"/>
                <w:caps w:val="0"/>
                <w:color w:val="000000"/>
                <w:spacing w:val="0"/>
                <w:sz w:val="21"/>
                <w:szCs w:val="21"/>
                <w:highlight w:val="none"/>
                <w:vertAlign w:val="baseline"/>
                <w:lang w:val="en-US" w:eastAsia="zh-CN"/>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1、从10kV三配对应开关柜上拆下上料变控制电缆，在上料变侧将旧电控制电缆从</w:t>
            </w:r>
            <w:r>
              <w:rPr>
                <w:rFonts w:hint="eastAsia" w:ascii="方正仿宋_GB2312" w:hAnsi="方正仿宋_GB2312" w:eastAsia="方正仿宋_GB2312" w:cs="方正仿宋_GB2312"/>
                <w:sz w:val="21"/>
                <w:szCs w:val="21"/>
                <w:highlight w:val="none"/>
                <w:vertAlign w:val="baseline"/>
                <w:lang w:val="en-US" w:eastAsia="zh-CN"/>
              </w:rPr>
              <w:t>隔离开关上拆下，电缆</w:t>
            </w: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规格10芯以下控制电缆；</w:t>
            </w:r>
          </w:p>
          <w:p w14:paraId="5AD836C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2、将前述电缆分别抽至可以作业的电缆沟尽头，从10kV三配抽出的长度约320米；从上料变处抽出的长度约50米；将抽出部分截断盘好，转运至</w:t>
            </w:r>
            <w:r>
              <w:rPr>
                <w:rFonts w:hint="eastAsia" w:ascii="方正仿宋_GB2312" w:hAnsi="方正仿宋_GB2312" w:eastAsia="方正仿宋_GB2312" w:cs="方正仿宋_GB2312"/>
                <w:sz w:val="21"/>
                <w:szCs w:val="21"/>
                <w:highlight w:val="none"/>
                <w:vertAlign w:val="baseline"/>
                <w:lang w:val="en-US" w:eastAsia="zh-CN"/>
              </w:rPr>
              <w:t>厂区内500米以外的其它场所，以便继续使用；</w:t>
            </w:r>
          </w:p>
        </w:tc>
        <w:tc>
          <w:tcPr>
            <w:tcW w:w="735" w:type="dxa"/>
            <w:shd w:val="clear" w:color="auto" w:fill="auto"/>
            <w:vAlign w:val="top"/>
          </w:tcPr>
          <w:p w14:paraId="1A5E39C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1批</w:t>
            </w:r>
          </w:p>
        </w:tc>
        <w:tc>
          <w:tcPr>
            <w:tcW w:w="1080" w:type="dxa"/>
            <w:shd w:val="clear" w:color="auto" w:fill="auto"/>
            <w:vAlign w:val="top"/>
          </w:tcPr>
          <w:p w14:paraId="6079A38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采购人提供转运叉车</w:t>
            </w:r>
          </w:p>
        </w:tc>
      </w:tr>
      <w:tr w14:paraId="1603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697A908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w:t>
            </w:r>
          </w:p>
        </w:tc>
        <w:tc>
          <w:tcPr>
            <w:tcW w:w="1080" w:type="dxa"/>
            <w:shd w:val="clear" w:color="auto" w:fill="auto"/>
            <w:vAlign w:val="top"/>
          </w:tcPr>
          <w:p w14:paraId="3B5FE13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电缆桥架敷设</w:t>
            </w:r>
          </w:p>
        </w:tc>
        <w:tc>
          <w:tcPr>
            <w:tcW w:w="6435" w:type="dxa"/>
            <w:shd w:val="clear" w:color="auto" w:fill="auto"/>
            <w:vAlign w:val="top"/>
          </w:tcPr>
          <w:p w14:paraId="5B170D9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玻璃钢电缆桥架：400x200，壁厚不小于5mm；</w:t>
            </w:r>
          </w:p>
          <w:p w14:paraId="7716C45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需使用槽钢、角钢等制作安装之架，支架间距以不2米左右之间为宜；沿墙敷设约68米，沿管廊敷设约2米；（沿墙敷设的工作面距离地面20米左右，需考虑相关安全措施）</w:t>
            </w:r>
          </w:p>
        </w:tc>
        <w:tc>
          <w:tcPr>
            <w:tcW w:w="735" w:type="dxa"/>
            <w:shd w:val="clear" w:color="auto" w:fill="auto"/>
            <w:vAlign w:val="top"/>
          </w:tcPr>
          <w:p w14:paraId="44EC54A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70米</w:t>
            </w:r>
          </w:p>
        </w:tc>
        <w:tc>
          <w:tcPr>
            <w:tcW w:w="1080" w:type="dxa"/>
            <w:shd w:val="clear" w:color="auto" w:fill="auto"/>
            <w:vAlign w:val="top"/>
          </w:tcPr>
          <w:p w14:paraId="4AA1B46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264C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78E38C8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4</w:t>
            </w:r>
          </w:p>
        </w:tc>
        <w:tc>
          <w:tcPr>
            <w:tcW w:w="1080" w:type="dxa"/>
            <w:shd w:val="clear" w:color="auto" w:fill="auto"/>
            <w:vAlign w:val="top"/>
          </w:tcPr>
          <w:p w14:paraId="008652D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高压电力电缆敷设安装</w:t>
            </w:r>
          </w:p>
        </w:tc>
        <w:tc>
          <w:tcPr>
            <w:tcW w:w="6435" w:type="dxa"/>
            <w:shd w:val="clear" w:color="auto" w:fill="auto"/>
            <w:vAlign w:val="top"/>
          </w:tcPr>
          <w:p w14:paraId="31F33D3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方正仿宋_GB2312" w:hAnsi="方正仿宋_GB2312" w:eastAsia="方正仿宋_GB2312" w:cs="方正仿宋_GB2312"/>
                <w:i w:val="0"/>
                <w:caps w:val="0"/>
                <w:color w:val="000000"/>
                <w:spacing w:val="0"/>
                <w:kern w:val="0"/>
                <w:sz w:val="21"/>
                <w:szCs w:val="21"/>
                <w:highlight w:val="none"/>
                <w:vertAlign w:val="baseline"/>
                <w:lang w:val="en-US" w:eastAsia="zh-CN" w:bidi="ar"/>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敷设10kV一配至上料变的电力电缆，型号规格：ZC-YJV22-8.7/10KV 3x70；长度约260米，沿桥架敷设约100米（其中部分电缆桥架使用现有桥架），沿电缆沟敷设约120米，其余在留足自由端外，穿管明设；并进行电缆两端的终端终端头制作、电缆试验，接线等作业；</w:t>
            </w:r>
          </w:p>
        </w:tc>
        <w:tc>
          <w:tcPr>
            <w:tcW w:w="735" w:type="dxa"/>
            <w:shd w:val="clear" w:color="auto" w:fill="auto"/>
            <w:vAlign w:val="top"/>
          </w:tcPr>
          <w:p w14:paraId="05C4899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1根</w:t>
            </w:r>
          </w:p>
        </w:tc>
        <w:tc>
          <w:tcPr>
            <w:tcW w:w="1080" w:type="dxa"/>
          </w:tcPr>
          <w:p w14:paraId="6975A2D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49BF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1299F27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5</w:t>
            </w:r>
          </w:p>
        </w:tc>
        <w:tc>
          <w:tcPr>
            <w:tcW w:w="1080" w:type="dxa"/>
            <w:shd w:val="clear" w:color="auto" w:fill="auto"/>
            <w:vAlign w:val="top"/>
          </w:tcPr>
          <w:p w14:paraId="35EFAA7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控制电缆敷设安装</w:t>
            </w:r>
          </w:p>
        </w:tc>
        <w:tc>
          <w:tcPr>
            <w:tcW w:w="6435" w:type="dxa"/>
            <w:shd w:val="clear" w:color="auto" w:fill="auto"/>
            <w:vAlign w:val="top"/>
          </w:tcPr>
          <w:p w14:paraId="67ECF52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敷设10kV一配至上料变的控制电缆，规格10芯以下；长度约260米，沿桥架敷设约100米，沿电缆沟敷设约120米，其余在留足自由端外，穿管明设；并进行每根电缆的校线、接线调试、试验等作业；</w:t>
            </w:r>
          </w:p>
        </w:tc>
        <w:tc>
          <w:tcPr>
            <w:tcW w:w="735" w:type="dxa"/>
            <w:shd w:val="clear" w:color="auto" w:fill="auto"/>
            <w:vAlign w:val="top"/>
          </w:tcPr>
          <w:p w14:paraId="2AB88B5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1根</w:t>
            </w:r>
          </w:p>
        </w:tc>
        <w:tc>
          <w:tcPr>
            <w:tcW w:w="1080" w:type="dxa"/>
          </w:tcPr>
          <w:p w14:paraId="6FA7B8C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6851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30924E6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6</w:t>
            </w:r>
          </w:p>
        </w:tc>
        <w:tc>
          <w:tcPr>
            <w:tcW w:w="1080" w:type="dxa"/>
            <w:shd w:val="clear" w:color="auto" w:fill="auto"/>
            <w:vAlign w:val="top"/>
          </w:tcPr>
          <w:p w14:paraId="2471D25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开关柜试验</w:t>
            </w:r>
          </w:p>
        </w:tc>
        <w:tc>
          <w:tcPr>
            <w:tcW w:w="6435" w:type="dxa"/>
            <w:shd w:val="clear" w:color="auto" w:fill="auto"/>
            <w:vAlign w:val="top"/>
          </w:tcPr>
          <w:p w14:paraId="32159E7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变压器电源改接作业完成后，对对应开关柜进行定值校核、传动试验、绝缘试验、回路电阻试验等为进行安全送电所必须的试验；</w:t>
            </w:r>
          </w:p>
        </w:tc>
        <w:tc>
          <w:tcPr>
            <w:tcW w:w="735" w:type="dxa"/>
            <w:shd w:val="clear" w:color="auto" w:fill="auto"/>
            <w:vAlign w:val="top"/>
          </w:tcPr>
          <w:p w14:paraId="4119A84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1台</w:t>
            </w:r>
          </w:p>
        </w:tc>
        <w:tc>
          <w:tcPr>
            <w:tcW w:w="1080" w:type="dxa"/>
          </w:tcPr>
          <w:p w14:paraId="45A5CD8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6D0D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150F358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7</w:t>
            </w:r>
          </w:p>
        </w:tc>
        <w:tc>
          <w:tcPr>
            <w:tcW w:w="1080" w:type="dxa"/>
            <w:shd w:val="clear" w:color="auto" w:fill="auto"/>
            <w:vAlign w:val="top"/>
          </w:tcPr>
          <w:p w14:paraId="3F86CDB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首次送电</w:t>
            </w:r>
          </w:p>
        </w:tc>
        <w:tc>
          <w:tcPr>
            <w:tcW w:w="6435" w:type="dxa"/>
            <w:shd w:val="clear" w:color="auto" w:fill="auto"/>
            <w:vAlign w:val="top"/>
          </w:tcPr>
          <w:p w14:paraId="1888AC1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对改接电源后的上料变进行首次送电，要求为：在变压器现场高压隔离开关处于分位时，先送电给电力电缆充电，约5-10分钟后停电，合上变压器现场高压隔离开关，然后再送电；</w:t>
            </w:r>
          </w:p>
        </w:tc>
        <w:tc>
          <w:tcPr>
            <w:tcW w:w="735" w:type="dxa"/>
            <w:shd w:val="clear" w:color="auto" w:fill="auto"/>
            <w:vAlign w:val="top"/>
          </w:tcPr>
          <w:p w14:paraId="544C82A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1台套</w:t>
            </w:r>
          </w:p>
        </w:tc>
        <w:tc>
          <w:tcPr>
            <w:tcW w:w="1080" w:type="dxa"/>
          </w:tcPr>
          <w:p w14:paraId="3A32A26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3050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0AA795D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四</w:t>
            </w:r>
          </w:p>
        </w:tc>
        <w:tc>
          <w:tcPr>
            <w:tcW w:w="9330" w:type="dxa"/>
            <w:gridSpan w:val="4"/>
            <w:shd w:val="clear" w:color="auto" w:fill="auto"/>
            <w:vAlign w:val="top"/>
          </w:tcPr>
          <w:p w14:paraId="558333A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b/>
                <w:bCs/>
                <w:i w:val="0"/>
                <w:caps w:val="0"/>
                <w:color w:val="000000"/>
                <w:spacing w:val="0"/>
                <w:sz w:val="21"/>
                <w:szCs w:val="21"/>
                <w:vertAlign w:val="baseline"/>
                <w:lang w:val="en-US" w:eastAsia="zh-CN"/>
              </w:rPr>
              <w:t>铟回收变电源线改接</w:t>
            </w:r>
          </w:p>
        </w:tc>
      </w:tr>
      <w:tr w14:paraId="1FA7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3AF9F52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1080" w:type="dxa"/>
            <w:shd w:val="clear" w:color="auto" w:fill="auto"/>
            <w:vAlign w:val="top"/>
          </w:tcPr>
          <w:p w14:paraId="3D0E9BC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旧电力电缆拆除</w:t>
            </w:r>
          </w:p>
        </w:tc>
        <w:tc>
          <w:tcPr>
            <w:tcW w:w="6435" w:type="dxa"/>
            <w:shd w:val="clear" w:color="auto" w:fill="auto"/>
            <w:vAlign w:val="top"/>
          </w:tcPr>
          <w:p w14:paraId="494EDDF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方正仿宋_GB2312" w:hAnsi="方正仿宋_GB2312" w:eastAsia="方正仿宋_GB2312" w:cs="方正仿宋_GB2312"/>
                <w:i w:val="0"/>
                <w:caps w:val="0"/>
                <w:color w:val="000000"/>
                <w:spacing w:val="0"/>
                <w:sz w:val="21"/>
                <w:szCs w:val="21"/>
                <w:highlight w:val="none"/>
                <w:vertAlign w:val="baseline"/>
                <w:lang w:val="en-US" w:eastAsia="zh-CN"/>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1、从10kV三配对应开关柜上拆下铟回收变电力电缆，在铟回收变侧将旧电力电缆从</w:t>
            </w:r>
            <w:r>
              <w:rPr>
                <w:rFonts w:hint="eastAsia" w:ascii="方正仿宋_GB2312" w:hAnsi="方正仿宋_GB2312" w:eastAsia="方正仿宋_GB2312" w:cs="方正仿宋_GB2312"/>
                <w:sz w:val="21"/>
                <w:szCs w:val="21"/>
                <w:highlight w:val="none"/>
                <w:vertAlign w:val="baseline"/>
                <w:lang w:val="en-US" w:eastAsia="zh-CN"/>
              </w:rPr>
              <w:t>隔离开关上拆下，电缆</w:t>
            </w: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规格8.7/15kV，3*70；</w:t>
            </w:r>
          </w:p>
          <w:p w14:paraId="055C97F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2、将前述电缆分别抽至可以作业的电缆沟尽头，从10kV三配抽出的长度约320米；从铟回收变处抽出的长度约50米；将抽出部分截断盘好，转运至</w:t>
            </w:r>
            <w:r>
              <w:rPr>
                <w:rFonts w:hint="eastAsia" w:ascii="方正仿宋_GB2312" w:hAnsi="方正仿宋_GB2312" w:eastAsia="方正仿宋_GB2312" w:cs="方正仿宋_GB2312"/>
                <w:sz w:val="21"/>
                <w:szCs w:val="21"/>
                <w:highlight w:val="none"/>
                <w:vertAlign w:val="baseline"/>
                <w:lang w:val="en-US" w:eastAsia="zh-CN"/>
              </w:rPr>
              <w:t>厂区内500米以外的其它场所，以便继续使用；</w:t>
            </w:r>
          </w:p>
        </w:tc>
        <w:tc>
          <w:tcPr>
            <w:tcW w:w="735" w:type="dxa"/>
            <w:shd w:val="clear" w:color="auto" w:fill="auto"/>
            <w:vAlign w:val="top"/>
          </w:tcPr>
          <w:p w14:paraId="27FCEE9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1批</w:t>
            </w:r>
          </w:p>
        </w:tc>
        <w:tc>
          <w:tcPr>
            <w:tcW w:w="1080" w:type="dxa"/>
            <w:shd w:val="clear" w:color="auto" w:fill="auto"/>
            <w:vAlign w:val="top"/>
          </w:tcPr>
          <w:p w14:paraId="23771B1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采购人提供转运叉车</w:t>
            </w:r>
          </w:p>
        </w:tc>
      </w:tr>
      <w:tr w14:paraId="259B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7F97D52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kern w:val="2"/>
                <w:sz w:val="21"/>
                <w:szCs w:val="21"/>
                <w:highlight w:val="none"/>
                <w:vertAlign w:val="baseline"/>
                <w:lang w:val="en-US" w:eastAsia="zh-CN" w:bidi="ar-SA"/>
              </w:rPr>
              <w:t>2</w:t>
            </w:r>
          </w:p>
        </w:tc>
        <w:tc>
          <w:tcPr>
            <w:tcW w:w="1080" w:type="dxa"/>
            <w:shd w:val="clear" w:color="auto" w:fill="auto"/>
            <w:vAlign w:val="top"/>
          </w:tcPr>
          <w:p w14:paraId="7941BF8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kern w:val="2"/>
                <w:sz w:val="21"/>
                <w:szCs w:val="21"/>
                <w:highlight w:val="none"/>
                <w:vertAlign w:val="baseline"/>
                <w:lang w:val="en-US" w:eastAsia="zh-CN" w:bidi="ar-SA"/>
              </w:rPr>
              <w:t>旧控制电缆拆除</w:t>
            </w:r>
          </w:p>
        </w:tc>
        <w:tc>
          <w:tcPr>
            <w:tcW w:w="6435" w:type="dxa"/>
            <w:shd w:val="clear" w:color="auto" w:fill="auto"/>
            <w:vAlign w:val="top"/>
          </w:tcPr>
          <w:p w14:paraId="1569C3A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方正仿宋_GB2312" w:hAnsi="方正仿宋_GB2312" w:eastAsia="方正仿宋_GB2312" w:cs="方正仿宋_GB2312"/>
                <w:i w:val="0"/>
                <w:caps w:val="0"/>
                <w:color w:val="000000"/>
                <w:spacing w:val="0"/>
                <w:sz w:val="21"/>
                <w:szCs w:val="21"/>
                <w:highlight w:val="none"/>
                <w:vertAlign w:val="baseline"/>
                <w:lang w:val="en-US" w:eastAsia="zh-CN"/>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1、从10kV三配对应开关柜上拆下铟回收变控制电缆，在铟回收变侧将旧电控制电缆从</w:t>
            </w:r>
            <w:r>
              <w:rPr>
                <w:rFonts w:hint="eastAsia" w:ascii="方正仿宋_GB2312" w:hAnsi="方正仿宋_GB2312" w:eastAsia="方正仿宋_GB2312" w:cs="方正仿宋_GB2312"/>
                <w:sz w:val="21"/>
                <w:szCs w:val="21"/>
                <w:highlight w:val="none"/>
                <w:vertAlign w:val="baseline"/>
                <w:lang w:val="en-US" w:eastAsia="zh-CN"/>
              </w:rPr>
              <w:t>隔离开关上拆下，电缆</w:t>
            </w: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规格10芯以下控制电缆；</w:t>
            </w:r>
          </w:p>
          <w:p w14:paraId="252047A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2、将前述电缆分别抽至可以作业的电缆沟尽头，从10kV三配抽出的长度约320米；从铟回收变处抽出的长度约50米；将抽出部分截断盘好，转运至</w:t>
            </w:r>
            <w:r>
              <w:rPr>
                <w:rFonts w:hint="eastAsia" w:ascii="方正仿宋_GB2312" w:hAnsi="方正仿宋_GB2312" w:eastAsia="方正仿宋_GB2312" w:cs="方正仿宋_GB2312"/>
                <w:sz w:val="21"/>
                <w:szCs w:val="21"/>
                <w:highlight w:val="none"/>
                <w:vertAlign w:val="baseline"/>
                <w:lang w:val="en-US" w:eastAsia="zh-CN"/>
              </w:rPr>
              <w:t>厂区内500米以外的其它场所，以便继续使用；</w:t>
            </w:r>
          </w:p>
        </w:tc>
        <w:tc>
          <w:tcPr>
            <w:tcW w:w="735" w:type="dxa"/>
            <w:shd w:val="clear" w:color="auto" w:fill="auto"/>
            <w:vAlign w:val="top"/>
          </w:tcPr>
          <w:p w14:paraId="76F6A00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1批</w:t>
            </w:r>
          </w:p>
        </w:tc>
        <w:tc>
          <w:tcPr>
            <w:tcW w:w="1080" w:type="dxa"/>
            <w:shd w:val="clear" w:color="auto" w:fill="auto"/>
            <w:vAlign w:val="top"/>
          </w:tcPr>
          <w:p w14:paraId="1DE70E9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采购人提供转运叉车</w:t>
            </w:r>
          </w:p>
        </w:tc>
      </w:tr>
      <w:tr w14:paraId="294C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043EC3B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w:t>
            </w:r>
          </w:p>
        </w:tc>
        <w:tc>
          <w:tcPr>
            <w:tcW w:w="1080" w:type="dxa"/>
            <w:shd w:val="clear" w:color="auto" w:fill="auto"/>
            <w:vAlign w:val="top"/>
          </w:tcPr>
          <w:p w14:paraId="77CFE37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电缆桥架敷设</w:t>
            </w:r>
          </w:p>
        </w:tc>
        <w:tc>
          <w:tcPr>
            <w:tcW w:w="6435" w:type="dxa"/>
            <w:shd w:val="clear" w:color="auto" w:fill="auto"/>
            <w:vAlign w:val="top"/>
          </w:tcPr>
          <w:p w14:paraId="218B08C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玻璃钢电缆桥架：400x200，壁厚不小于5mm；</w:t>
            </w:r>
          </w:p>
          <w:p w14:paraId="3100D3F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需使用槽钢、角钢等制作安装之架，支架间距以不2米左右之间为宜；沿墙敷设约22米，沿管廊敷设约8米；</w:t>
            </w:r>
          </w:p>
        </w:tc>
        <w:tc>
          <w:tcPr>
            <w:tcW w:w="735" w:type="dxa"/>
            <w:shd w:val="clear" w:color="auto" w:fill="auto"/>
            <w:vAlign w:val="top"/>
          </w:tcPr>
          <w:p w14:paraId="257A9B2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30米</w:t>
            </w:r>
          </w:p>
        </w:tc>
        <w:tc>
          <w:tcPr>
            <w:tcW w:w="1080" w:type="dxa"/>
            <w:shd w:val="clear" w:color="auto" w:fill="auto"/>
            <w:vAlign w:val="top"/>
          </w:tcPr>
          <w:p w14:paraId="6D60DBD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4486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2C8D61A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4</w:t>
            </w:r>
          </w:p>
        </w:tc>
        <w:tc>
          <w:tcPr>
            <w:tcW w:w="1080" w:type="dxa"/>
            <w:shd w:val="clear" w:color="auto" w:fill="auto"/>
            <w:vAlign w:val="top"/>
          </w:tcPr>
          <w:p w14:paraId="19CD816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高压电力电缆敷设安装</w:t>
            </w:r>
          </w:p>
        </w:tc>
        <w:tc>
          <w:tcPr>
            <w:tcW w:w="6435" w:type="dxa"/>
            <w:shd w:val="clear" w:color="auto" w:fill="auto"/>
            <w:vAlign w:val="top"/>
          </w:tcPr>
          <w:p w14:paraId="251DAFE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方正仿宋_GB2312" w:hAnsi="方正仿宋_GB2312" w:eastAsia="方正仿宋_GB2312" w:cs="方正仿宋_GB2312"/>
                <w:i w:val="0"/>
                <w:caps w:val="0"/>
                <w:color w:val="000000"/>
                <w:spacing w:val="0"/>
                <w:kern w:val="0"/>
                <w:sz w:val="21"/>
                <w:szCs w:val="21"/>
                <w:highlight w:val="none"/>
                <w:vertAlign w:val="baseline"/>
                <w:lang w:val="en-US" w:eastAsia="zh-CN" w:bidi="ar"/>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敷设10kV一配至铟回收变的电力电缆，型号规格：ZC-YJV22-8.7/10KV 3x70；长度约300米，沿桥架敷设约130米（其中部分电缆桥架使用现有桥架），沿电缆沟敷设约120米，其余在留足自由端外，穿管明设；并进行电缆两端的终端终端头制作、电缆试验，接线等作业；</w:t>
            </w:r>
          </w:p>
        </w:tc>
        <w:tc>
          <w:tcPr>
            <w:tcW w:w="735" w:type="dxa"/>
            <w:shd w:val="clear" w:color="auto" w:fill="auto"/>
            <w:vAlign w:val="top"/>
          </w:tcPr>
          <w:p w14:paraId="7E52B30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1根</w:t>
            </w:r>
          </w:p>
        </w:tc>
        <w:tc>
          <w:tcPr>
            <w:tcW w:w="1080" w:type="dxa"/>
            <w:shd w:val="clear" w:color="auto" w:fill="auto"/>
            <w:vAlign w:val="top"/>
          </w:tcPr>
          <w:p w14:paraId="5847DF0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44A3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3EF7F24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5</w:t>
            </w:r>
          </w:p>
        </w:tc>
        <w:tc>
          <w:tcPr>
            <w:tcW w:w="1080" w:type="dxa"/>
            <w:shd w:val="clear" w:color="auto" w:fill="auto"/>
            <w:vAlign w:val="top"/>
          </w:tcPr>
          <w:p w14:paraId="6ECEA06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控制电缆敷设安装</w:t>
            </w:r>
          </w:p>
        </w:tc>
        <w:tc>
          <w:tcPr>
            <w:tcW w:w="6435" w:type="dxa"/>
            <w:shd w:val="clear" w:color="auto" w:fill="auto"/>
            <w:vAlign w:val="top"/>
          </w:tcPr>
          <w:p w14:paraId="126C15D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i w:val="0"/>
                <w:caps w:val="0"/>
                <w:color w:val="000000"/>
                <w:spacing w:val="0"/>
                <w:sz w:val="21"/>
                <w:szCs w:val="21"/>
                <w:highlight w:val="none"/>
                <w:vertAlign w:val="baseline"/>
                <w:lang w:val="en-US" w:eastAsia="zh-CN"/>
              </w:rPr>
              <w:t>敷设10kV一配至上料变的控制电缆，规格10芯以下；长度约300米，沿桥架敷设约130米，沿电缆沟敷设约120米，其余在留足自由端外，穿管明设；并进行每根电缆的校线、接线调试、试验等作业；</w:t>
            </w:r>
          </w:p>
        </w:tc>
        <w:tc>
          <w:tcPr>
            <w:tcW w:w="735" w:type="dxa"/>
            <w:shd w:val="clear" w:color="auto" w:fill="auto"/>
            <w:vAlign w:val="top"/>
          </w:tcPr>
          <w:p w14:paraId="7AFC9B2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1根</w:t>
            </w:r>
          </w:p>
        </w:tc>
        <w:tc>
          <w:tcPr>
            <w:tcW w:w="1080" w:type="dxa"/>
            <w:shd w:val="clear" w:color="auto" w:fill="auto"/>
            <w:vAlign w:val="top"/>
          </w:tcPr>
          <w:p w14:paraId="12575A6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5192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6C95545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6</w:t>
            </w:r>
          </w:p>
        </w:tc>
        <w:tc>
          <w:tcPr>
            <w:tcW w:w="1080" w:type="dxa"/>
            <w:shd w:val="clear" w:color="auto" w:fill="auto"/>
            <w:vAlign w:val="top"/>
          </w:tcPr>
          <w:p w14:paraId="68F9783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开关柜试验</w:t>
            </w:r>
          </w:p>
        </w:tc>
        <w:tc>
          <w:tcPr>
            <w:tcW w:w="6435" w:type="dxa"/>
            <w:shd w:val="clear" w:color="auto" w:fill="auto"/>
            <w:vAlign w:val="top"/>
          </w:tcPr>
          <w:p w14:paraId="1EFBE8E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变压器电源改接作业完成后，对对应开关柜进行定值校核、传动试验、绝缘试验、回路电阻试验等为进行安全送电所必须的试验；</w:t>
            </w:r>
          </w:p>
        </w:tc>
        <w:tc>
          <w:tcPr>
            <w:tcW w:w="735" w:type="dxa"/>
            <w:shd w:val="clear" w:color="auto" w:fill="auto"/>
            <w:vAlign w:val="top"/>
          </w:tcPr>
          <w:p w14:paraId="06F8CCA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w:t>
            </w:r>
          </w:p>
        </w:tc>
        <w:tc>
          <w:tcPr>
            <w:tcW w:w="1080" w:type="dxa"/>
            <w:shd w:val="clear" w:color="auto" w:fill="auto"/>
            <w:vAlign w:val="top"/>
          </w:tcPr>
          <w:p w14:paraId="402795A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77B4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2C56D68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7</w:t>
            </w:r>
          </w:p>
        </w:tc>
        <w:tc>
          <w:tcPr>
            <w:tcW w:w="1080" w:type="dxa"/>
            <w:shd w:val="clear" w:color="auto" w:fill="auto"/>
            <w:vAlign w:val="top"/>
          </w:tcPr>
          <w:p w14:paraId="6013BCD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首次送电</w:t>
            </w:r>
          </w:p>
        </w:tc>
        <w:tc>
          <w:tcPr>
            <w:tcW w:w="6435" w:type="dxa"/>
            <w:shd w:val="clear" w:color="auto" w:fill="auto"/>
            <w:vAlign w:val="top"/>
          </w:tcPr>
          <w:p w14:paraId="0BA03D7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对改接电源后的铟回收变进行首次送电，要求为：在变压器现场高压隔离开关处于分位时，先送电给电力电缆充电，约5-10分钟后停电，合上变压器现场高压隔离开关，然后再送电；</w:t>
            </w:r>
          </w:p>
        </w:tc>
        <w:tc>
          <w:tcPr>
            <w:tcW w:w="735" w:type="dxa"/>
            <w:shd w:val="clear" w:color="auto" w:fill="auto"/>
            <w:vAlign w:val="top"/>
          </w:tcPr>
          <w:p w14:paraId="7AC3DC5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1台套</w:t>
            </w:r>
          </w:p>
        </w:tc>
        <w:tc>
          <w:tcPr>
            <w:tcW w:w="1080" w:type="dxa"/>
            <w:shd w:val="clear" w:color="auto" w:fill="auto"/>
            <w:vAlign w:val="top"/>
          </w:tcPr>
          <w:p w14:paraId="2F8B805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0BA1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3BCC52FD">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hint="default"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五</w:t>
            </w:r>
          </w:p>
        </w:tc>
        <w:tc>
          <w:tcPr>
            <w:tcW w:w="9330" w:type="dxa"/>
            <w:gridSpan w:val="4"/>
          </w:tcPr>
          <w:p w14:paraId="38CC9B0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10kV三配测控保护系统换型升级作业（</w:t>
            </w:r>
            <w:r>
              <w:rPr>
                <w:rFonts w:hint="eastAsia" w:ascii="方正仿宋_GB2312" w:hAnsi="方正仿宋_GB2312" w:eastAsia="方正仿宋_GB2312" w:cs="方正仿宋_GB2312"/>
                <w:sz w:val="21"/>
                <w:szCs w:val="21"/>
                <w:vertAlign w:val="baseline"/>
                <w:lang w:val="en-US" w:eastAsia="zh-CN"/>
              </w:rPr>
              <w:t>因为多数需要测控保护装置升级换型的开关柜均处于使用中，因此施工作业涉及设备停电及生产计划调整，因此作业周期预计会比较长</w:t>
            </w:r>
            <w:r>
              <w:rPr>
                <w:rFonts w:hint="eastAsia" w:ascii="方正仿宋_GB2312" w:hAnsi="方正仿宋_GB2312" w:eastAsia="方正仿宋_GB2312" w:cs="方正仿宋_GB2312"/>
                <w:b/>
                <w:bCs/>
                <w:sz w:val="21"/>
                <w:szCs w:val="21"/>
                <w:vertAlign w:val="baseline"/>
                <w:lang w:val="en-US" w:eastAsia="zh-CN"/>
              </w:rPr>
              <w:t>）</w:t>
            </w:r>
          </w:p>
        </w:tc>
      </w:tr>
      <w:tr w14:paraId="6DD0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37A8AEA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1080" w:type="dxa"/>
          </w:tcPr>
          <w:p w14:paraId="0575593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安装孔修整</w:t>
            </w:r>
          </w:p>
        </w:tc>
        <w:tc>
          <w:tcPr>
            <w:tcW w:w="6435" w:type="dxa"/>
          </w:tcPr>
          <w:p w14:paraId="359DB1F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对开关柜上留有PS系列测控保护装置安装孔的，根据装置实际安装尺寸对安装孔进行修整，开关柜上无PS系列测控保护装置安装孔的，需在柜体面板上重新开孔；</w:t>
            </w:r>
          </w:p>
        </w:tc>
        <w:tc>
          <w:tcPr>
            <w:tcW w:w="735" w:type="dxa"/>
          </w:tcPr>
          <w:p w14:paraId="40EA429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26处</w:t>
            </w:r>
          </w:p>
        </w:tc>
        <w:tc>
          <w:tcPr>
            <w:tcW w:w="1080" w:type="dxa"/>
          </w:tcPr>
          <w:p w14:paraId="432BD117">
            <w:pPr>
              <w:pStyle w:val="5"/>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78A3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5116659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1080" w:type="dxa"/>
          </w:tcPr>
          <w:p w14:paraId="575EBC3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PS系列测控保护装置安装</w:t>
            </w:r>
          </w:p>
        </w:tc>
        <w:tc>
          <w:tcPr>
            <w:tcW w:w="6435" w:type="dxa"/>
          </w:tcPr>
          <w:p w14:paraId="4A65428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在开关柜上进行PS系列测控保护装置就位、安装、接线、调试，保护定值设置、校核，试验（安全送电所必须的各类试验）；</w:t>
            </w:r>
          </w:p>
          <w:p w14:paraId="79B3634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p>
        </w:tc>
        <w:tc>
          <w:tcPr>
            <w:tcW w:w="735" w:type="dxa"/>
          </w:tcPr>
          <w:p w14:paraId="2EE3330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26台套</w:t>
            </w:r>
          </w:p>
        </w:tc>
        <w:tc>
          <w:tcPr>
            <w:tcW w:w="1080" w:type="dxa"/>
          </w:tcPr>
          <w:p w14:paraId="20904A5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7822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3BC8E4C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1080" w:type="dxa"/>
          </w:tcPr>
          <w:p w14:paraId="3640CD8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网络机柜就位安装</w:t>
            </w:r>
          </w:p>
        </w:tc>
        <w:tc>
          <w:tcPr>
            <w:tcW w:w="6435" w:type="dxa"/>
          </w:tcPr>
          <w:p w14:paraId="68ACD1A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在10kV三配合适位置就位安装网络机柜，含底座制作，机柜就位、固定等；机柜尺寸：宽*深*高=600*600深*1200；</w:t>
            </w:r>
          </w:p>
        </w:tc>
        <w:tc>
          <w:tcPr>
            <w:tcW w:w="735" w:type="dxa"/>
          </w:tcPr>
          <w:p w14:paraId="33FCB6D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1台套</w:t>
            </w:r>
          </w:p>
        </w:tc>
        <w:tc>
          <w:tcPr>
            <w:tcW w:w="1080" w:type="dxa"/>
          </w:tcPr>
          <w:p w14:paraId="7F458B1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1720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5FD8AE2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1080" w:type="dxa"/>
            <w:shd w:val="clear" w:color="auto" w:fill="auto"/>
            <w:vAlign w:val="top"/>
          </w:tcPr>
          <w:p w14:paraId="44CB711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网线敷设安装</w:t>
            </w:r>
          </w:p>
        </w:tc>
        <w:tc>
          <w:tcPr>
            <w:tcW w:w="6435" w:type="dxa"/>
          </w:tcPr>
          <w:p w14:paraId="7A27204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从各测控装置处敷设超六类屏蔽网线至工业交换机，网线需从各开关柜中通过，并配合装置厂家进行水晶头压接，网线校对。每根网线平均长度约18米；</w:t>
            </w:r>
          </w:p>
        </w:tc>
        <w:tc>
          <w:tcPr>
            <w:tcW w:w="735" w:type="dxa"/>
          </w:tcPr>
          <w:p w14:paraId="7852EA6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26根</w:t>
            </w:r>
          </w:p>
        </w:tc>
        <w:tc>
          <w:tcPr>
            <w:tcW w:w="1080" w:type="dxa"/>
          </w:tcPr>
          <w:p w14:paraId="3E310D9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63B2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7BDE89E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1080" w:type="dxa"/>
          </w:tcPr>
          <w:p w14:paraId="509F770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工业交换机安装</w:t>
            </w:r>
          </w:p>
        </w:tc>
        <w:tc>
          <w:tcPr>
            <w:tcW w:w="6435" w:type="dxa"/>
          </w:tcPr>
          <w:p w14:paraId="7EBAAA04">
            <w:pPr>
              <w:pStyle w:val="5"/>
              <w:keepNext w:val="0"/>
              <w:keepLines w:val="0"/>
              <w:pageBreakBefore w:val="0"/>
              <w:widowControl w:val="0"/>
              <w:numPr>
                <w:ilvl w:val="0"/>
                <w:numId w:val="2"/>
              </w:numPr>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在网络机柜内就位安装工业交换机，敷设电源线，并接线、通电调试（电源取自直流屏），将每台装置通过网线连接到交换机上；</w:t>
            </w:r>
          </w:p>
          <w:p w14:paraId="0D823401">
            <w:pPr>
              <w:pStyle w:val="5"/>
              <w:keepNext w:val="0"/>
              <w:keepLines w:val="0"/>
              <w:pageBreakBefore w:val="0"/>
              <w:widowControl w:val="0"/>
              <w:numPr>
                <w:ilvl w:val="0"/>
                <w:numId w:val="2"/>
              </w:numPr>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在网络机柜内就位安装光纤收发机（单模，每台工业交换机配1台光纤收发机），并与工业交换机用网线连接，同时插接光纤（光纤使用现有光纤，但需对之前的熔接情况及光衰情况进行测试）；</w:t>
            </w:r>
          </w:p>
        </w:tc>
        <w:tc>
          <w:tcPr>
            <w:tcW w:w="735" w:type="dxa"/>
          </w:tcPr>
          <w:p w14:paraId="0A8C9D9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2台套</w:t>
            </w:r>
          </w:p>
        </w:tc>
        <w:tc>
          <w:tcPr>
            <w:tcW w:w="1080" w:type="dxa"/>
          </w:tcPr>
          <w:p w14:paraId="64D4082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1E89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7187A1A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1080" w:type="dxa"/>
          </w:tcPr>
          <w:p w14:paraId="1F8EAA8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更换测控保护装置后的开关柜送电</w:t>
            </w:r>
          </w:p>
        </w:tc>
        <w:tc>
          <w:tcPr>
            <w:tcW w:w="6435" w:type="dxa"/>
          </w:tcPr>
          <w:p w14:paraId="2EC99F6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在测控保护装置更换安装作业完成后，根据生产需要，对测控装置所在开关柜送电；2台备用开关柜无需送电，其余24台更换装置的开关柜需送电；</w:t>
            </w:r>
          </w:p>
        </w:tc>
        <w:tc>
          <w:tcPr>
            <w:tcW w:w="735" w:type="dxa"/>
          </w:tcPr>
          <w:p w14:paraId="772F8BF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24台套</w:t>
            </w:r>
          </w:p>
        </w:tc>
        <w:tc>
          <w:tcPr>
            <w:tcW w:w="1080" w:type="dxa"/>
          </w:tcPr>
          <w:p w14:paraId="376EB16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66BC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744DC363">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六</w:t>
            </w:r>
          </w:p>
        </w:tc>
        <w:tc>
          <w:tcPr>
            <w:tcW w:w="9330" w:type="dxa"/>
            <w:gridSpan w:val="4"/>
            <w:shd w:val="clear" w:color="auto" w:fill="auto"/>
            <w:vAlign w:val="top"/>
          </w:tcPr>
          <w:p w14:paraId="2818AF4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10kV七配测控保护系统换型升级作业（</w:t>
            </w:r>
            <w:r>
              <w:rPr>
                <w:rFonts w:hint="eastAsia" w:ascii="方正仿宋_GB2312" w:hAnsi="方正仿宋_GB2312" w:eastAsia="方正仿宋_GB2312" w:cs="方正仿宋_GB2312"/>
                <w:sz w:val="21"/>
                <w:szCs w:val="21"/>
                <w:vertAlign w:val="baseline"/>
                <w:lang w:val="en-US" w:eastAsia="zh-CN"/>
              </w:rPr>
              <w:t>因为多数需要测控保护装置升级换型的开关柜均处于使用中，因此施工作业涉及设备停电及生产计划调整，因此作业周期预计会比较长</w:t>
            </w:r>
            <w:r>
              <w:rPr>
                <w:rFonts w:hint="eastAsia" w:ascii="方正仿宋_GB2312" w:hAnsi="方正仿宋_GB2312" w:eastAsia="方正仿宋_GB2312" w:cs="方正仿宋_GB2312"/>
                <w:b/>
                <w:bCs/>
                <w:sz w:val="21"/>
                <w:szCs w:val="21"/>
                <w:vertAlign w:val="baseline"/>
                <w:lang w:val="en-US" w:eastAsia="zh-CN"/>
              </w:rPr>
              <w:t>）</w:t>
            </w:r>
          </w:p>
        </w:tc>
      </w:tr>
      <w:tr w14:paraId="5C0A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70DA126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1080" w:type="dxa"/>
            <w:shd w:val="clear" w:color="auto" w:fill="auto"/>
            <w:vAlign w:val="top"/>
          </w:tcPr>
          <w:p w14:paraId="7E6D2AA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装置安装孔修整</w:t>
            </w:r>
          </w:p>
        </w:tc>
        <w:tc>
          <w:tcPr>
            <w:tcW w:w="6435" w:type="dxa"/>
            <w:shd w:val="clear" w:color="auto" w:fill="auto"/>
            <w:vAlign w:val="top"/>
          </w:tcPr>
          <w:p w14:paraId="0ECCB4D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开关柜上原有装置开孔与PS系列装置尺寸不匹配，需根据PS装置实际安装尺寸对安装孔进行修整；</w:t>
            </w:r>
          </w:p>
        </w:tc>
        <w:tc>
          <w:tcPr>
            <w:tcW w:w="735" w:type="dxa"/>
            <w:shd w:val="clear" w:color="auto" w:fill="auto"/>
            <w:vAlign w:val="top"/>
          </w:tcPr>
          <w:p w14:paraId="6D13651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14处</w:t>
            </w:r>
          </w:p>
        </w:tc>
        <w:tc>
          <w:tcPr>
            <w:tcW w:w="1080" w:type="dxa"/>
          </w:tcPr>
          <w:p w14:paraId="6935C85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75EE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51E1361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w:t>
            </w:r>
          </w:p>
        </w:tc>
        <w:tc>
          <w:tcPr>
            <w:tcW w:w="1080" w:type="dxa"/>
            <w:shd w:val="clear" w:color="auto" w:fill="auto"/>
            <w:vAlign w:val="top"/>
          </w:tcPr>
          <w:p w14:paraId="67B97E5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PS系列测控保护装置安装</w:t>
            </w:r>
          </w:p>
        </w:tc>
        <w:tc>
          <w:tcPr>
            <w:tcW w:w="6435" w:type="dxa"/>
            <w:shd w:val="clear" w:color="auto" w:fill="auto"/>
            <w:vAlign w:val="top"/>
          </w:tcPr>
          <w:p w14:paraId="1E618D5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在开关柜上进行PS系列测控保护装置就位、安装、接线、调试，保护定值设置、校核，试验（安全送电所必须的各类试验）；</w:t>
            </w:r>
          </w:p>
          <w:p w14:paraId="3576478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5" w:type="dxa"/>
            <w:shd w:val="clear" w:color="auto" w:fill="auto"/>
            <w:vAlign w:val="top"/>
          </w:tcPr>
          <w:p w14:paraId="321D5BE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14台套</w:t>
            </w:r>
          </w:p>
        </w:tc>
        <w:tc>
          <w:tcPr>
            <w:tcW w:w="1080" w:type="dxa"/>
          </w:tcPr>
          <w:p w14:paraId="2446166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030C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17A261C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w:t>
            </w:r>
          </w:p>
        </w:tc>
        <w:tc>
          <w:tcPr>
            <w:tcW w:w="1080" w:type="dxa"/>
            <w:shd w:val="clear" w:color="auto" w:fill="auto"/>
            <w:vAlign w:val="top"/>
          </w:tcPr>
          <w:p w14:paraId="43459E1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工业交换机安装</w:t>
            </w:r>
          </w:p>
        </w:tc>
        <w:tc>
          <w:tcPr>
            <w:tcW w:w="6435" w:type="dxa"/>
            <w:shd w:val="clear" w:color="auto" w:fill="auto"/>
            <w:vAlign w:val="top"/>
          </w:tcPr>
          <w:p w14:paraId="2971C31B">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1、在现有网络机柜内就位安装工业交换机，敷设电源线，并接线、通电调试（电源取自直流屏），将每台装置用既有网线连接到交换机上；</w:t>
            </w:r>
          </w:p>
          <w:p w14:paraId="6577C32D">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2、在现有网络机柜内就位安装光纤收发机（单模，每台工业交换机配1台光纤收发机），并与工业交换机用网线连接，同时插接光纤（光纤使用现有光纤，但需对之前的熔接情况及光衰情况进行测试）；</w:t>
            </w:r>
          </w:p>
        </w:tc>
        <w:tc>
          <w:tcPr>
            <w:tcW w:w="735" w:type="dxa"/>
            <w:shd w:val="clear" w:color="auto" w:fill="auto"/>
            <w:vAlign w:val="top"/>
          </w:tcPr>
          <w:p w14:paraId="7A5D29D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1台套</w:t>
            </w:r>
          </w:p>
        </w:tc>
        <w:tc>
          <w:tcPr>
            <w:tcW w:w="1080" w:type="dxa"/>
          </w:tcPr>
          <w:p w14:paraId="250E0DC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5B84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5C946AC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4</w:t>
            </w:r>
          </w:p>
        </w:tc>
        <w:tc>
          <w:tcPr>
            <w:tcW w:w="1080" w:type="dxa"/>
            <w:shd w:val="clear" w:color="auto" w:fill="auto"/>
            <w:vAlign w:val="top"/>
          </w:tcPr>
          <w:p w14:paraId="62B8AAA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更换测控保护装置后的开关柜送电</w:t>
            </w:r>
          </w:p>
        </w:tc>
        <w:tc>
          <w:tcPr>
            <w:tcW w:w="6435" w:type="dxa"/>
            <w:shd w:val="clear" w:color="auto" w:fill="auto"/>
            <w:vAlign w:val="top"/>
          </w:tcPr>
          <w:p w14:paraId="584009C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在测控保护装置更换安装作业完成后，根据生产需要，对测控装置所在开关柜送电；1台备用开关柜无需送电，其余13台更换装置的开关柜需送电；</w:t>
            </w:r>
          </w:p>
        </w:tc>
        <w:tc>
          <w:tcPr>
            <w:tcW w:w="735" w:type="dxa"/>
            <w:shd w:val="clear" w:color="auto" w:fill="auto"/>
            <w:vAlign w:val="top"/>
          </w:tcPr>
          <w:p w14:paraId="2B7A796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13台套</w:t>
            </w:r>
          </w:p>
        </w:tc>
        <w:tc>
          <w:tcPr>
            <w:tcW w:w="1080" w:type="dxa"/>
          </w:tcPr>
          <w:p w14:paraId="1A556C9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2F3B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57CCB52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七</w:t>
            </w:r>
          </w:p>
        </w:tc>
        <w:tc>
          <w:tcPr>
            <w:tcW w:w="9330" w:type="dxa"/>
            <w:gridSpan w:val="4"/>
            <w:shd w:val="clear" w:color="auto" w:fill="auto"/>
            <w:vAlign w:val="top"/>
          </w:tcPr>
          <w:p w14:paraId="764CF6E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10kV二配及10kV五配测控保护系统换型升级作业</w:t>
            </w:r>
            <w:r>
              <w:rPr>
                <w:rFonts w:hint="eastAsia" w:ascii="方正仿宋_GB2312" w:hAnsi="方正仿宋_GB2312" w:eastAsia="方正仿宋_GB2312" w:cs="方正仿宋_GB2312"/>
                <w:b/>
                <w:bCs/>
                <w:sz w:val="21"/>
                <w:szCs w:val="21"/>
                <w:highlight w:val="none"/>
                <w:vertAlign w:val="baseline"/>
                <w:lang w:val="en-US" w:eastAsia="zh-CN"/>
              </w:rPr>
              <w:t>（</w:t>
            </w:r>
            <w:r>
              <w:rPr>
                <w:rFonts w:hint="eastAsia" w:ascii="方正仿宋_GB2312" w:hAnsi="方正仿宋_GB2312" w:eastAsia="方正仿宋_GB2312" w:cs="方正仿宋_GB2312"/>
                <w:sz w:val="21"/>
                <w:szCs w:val="21"/>
                <w:highlight w:val="none"/>
                <w:vertAlign w:val="baseline"/>
                <w:lang w:val="en-US" w:eastAsia="zh-CN"/>
              </w:rPr>
              <w:t>因为多数需要测控保护装置升级换型的开关柜均处于使用中，因此施工作业涉及设备停电及生产计划调整，因此作业周期预计会比较长；特别强调：10kV二配有6台线路出线柜的测控装置，升级作业时，其所在开关柜的下一级10kV配电室需大面积停电，需生产组织进行重大调整，因此施工周期会特别长</w:t>
            </w:r>
            <w:r>
              <w:rPr>
                <w:rFonts w:hint="eastAsia" w:ascii="方正仿宋_GB2312" w:hAnsi="方正仿宋_GB2312" w:eastAsia="方正仿宋_GB2312" w:cs="方正仿宋_GB2312"/>
                <w:b/>
                <w:bCs/>
                <w:sz w:val="21"/>
                <w:szCs w:val="21"/>
                <w:highlight w:val="none"/>
                <w:vertAlign w:val="baseline"/>
                <w:lang w:val="en-US" w:eastAsia="zh-CN"/>
              </w:rPr>
              <w:t>）</w:t>
            </w:r>
          </w:p>
        </w:tc>
      </w:tr>
      <w:tr w14:paraId="5EDF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37FB5B9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1080" w:type="dxa"/>
            <w:shd w:val="clear" w:color="auto" w:fill="auto"/>
            <w:vAlign w:val="top"/>
          </w:tcPr>
          <w:p w14:paraId="267659C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装置安装孔修整</w:t>
            </w:r>
          </w:p>
        </w:tc>
        <w:tc>
          <w:tcPr>
            <w:tcW w:w="6435" w:type="dxa"/>
            <w:shd w:val="clear" w:color="auto" w:fill="auto"/>
            <w:vAlign w:val="top"/>
          </w:tcPr>
          <w:p w14:paraId="4D8D4FB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开关柜上原有装置开孔与PS系列装置尺寸不匹配，需根据PS装置实际安装尺寸对安装孔进行修整；</w:t>
            </w:r>
          </w:p>
        </w:tc>
        <w:tc>
          <w:tcPr>
            <w:tcW w:w="735" w:type="dxa"/>
            <w:shd w:val="clear" w:color="auto" w:fill="auto"/>
            <w:vAlign w:val="top"/>
          </w:tcPr>
          <w:p w14:paraId="34B74DE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17处</w:t>
            </w:r>
          </w:p>
        </w:tc>
        <w:tc>
          <w:tcPr>
            <w:tcW w:w="1080" w:type="dxa"/>
            <w:shd w:val="clear" w:color="auto" w:fill="auto"/>
            <w:vAlign w:val="top"/>
          </w:tcPr>
          <w:p w14:paraId="4707B19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3462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33DBB96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w:t>
            </w:r>
          </w:p>
        </w:tc>
        <w:tc>
          <w:tcPr>
            <w:tcW w:w="1080" w:type="dxa"/>
            <w:shd w:val="clear" w:color="auto" w:fill="auto"/>
            <w:vAlign w:val="top"/>
          </w:tcPr>
          <w:p w14:paraId="6801909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PS系列测控保护装置安装</w:t>
            </w:r>
          </w:p>
        </w:tc>
        <w:tc>
          <w:tcPr>
            <w:tcW w:w="6435" w:type="dxa"/>
            <w:shd w:val="clear" w:color="auto" w:fill="auto"/>
            <w:vAlign w:val="top"/>
          </w:tcPr>
          <w:p w14:paraId="444D4B7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在开关柜上进行PS系列测控保护装置就位、安装、接线、调试，保护定值设置、校核，试验（安全送电所必须的各类试验）；</w:t>
            </w:r>
          </w:p>
          <w:p w14:paraId="41D1D31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5" w:type="dxa"/>
            <w:shd w:val="clear" w:color="auto" w:fill="auto"/>
            <w:vAlign w:val="top"/>
          </w:tcPr>
          <w:p w14:paraId="136D9D2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17台套</w:t>
            </w:r>
          </w:p>
        </w:tc>
        <w:tc>
          <w:tcPr>
            <w:tcW w:w="1080" w:type="dxa"/>
            <w:shd w:val="clear" w:color="auto" w:fill="auto"/>
            <w:vAlign w:val="top"/>
          </w:tcPr>
          <w:p w14:paraId="5D5E3E2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67A6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3C1EFE2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w:t>
            </w:r>
          </w:p>
        </w:tc>
        <w:tc>
          <w:tcPr>
            <w:tcW w:w="1080" w:type="dxa"/>
            <w:shd w:val="clear" w:color="auto" w:fill="auto"/>
            <w:vAlign w:val="top"/>
          </w:tcPr>
          <w:p w14:paraId="6AC4413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网络机柜就位安装</w:t>
            </w:r>
          </w:p>
        </w:tc>
        <w:tc>
          <w:tcPr>
            <w:tcW w:w="6435" w:type="dxa"/>
            <w:shd w:val="clear" w:color="auto" w:fill="auto"/>
            <w:vAlign w:val="top"/>
          </w:tcPr>
          <w:p w14:paraId="4E86DD8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在10kV二配合适位置就位安装网络机柜，含底座制作，机柜就位、固定等；机柜尺寸：宽*深*高=600*600深*1200；</w:t>
            </w:r>
          </w:p>
        </w:tc>
        <w:tc>
          <w:tcPr>
            <w:tcW w:w="735" w:type="dxa"/>
            <w:shd w:val="clear" w:color="auto" w:fill="auto"/>
            <w:vAlign w:val="top"/>
          </w:tcPr>
          <w:p w14:paraId="410030D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1台套</w:t>
            </w:r>
          </w:p>
        </w:tc>
        <w:tc>
          <w:tcPr>
            <w:tcW w:w="1080" w:type="dxa"/>
            <w:shd w:val="clear" w:color="auto" w:fill="auto"/>
            <w:vAlign w:val="top"/>
          </w:tcPr>
          <w:p w14:paraId="6B1752C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5E39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1B17C70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4</w:t>
            </w:r>
          </w:p>
        </w:tc>
        <w:tc>
          <w:tcPr>
            <w:tcW w:w="1080" w:type="dxa"/>
            <w:shd w:val="clear" w:color="auto" w:fill="auto"/>
            <w:vAlign w:val="top"/>
          </w:tcPr>
          <w:p w14:paraId="604BF83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工业交换机安装</w:t>
            </w:r>
          </w:p>
        </w:tc>
        <w:tc>
          <w:tcPr>
            <w:tcW w:w="6435" w:type="dxa"/>
            <w:shd w:val="clear" w:color="auto" w:fill="auto"/>
            <w:vAlign w:val="top"/>
          </w:tcPr>
          <w:p w14:paraId="7C1F3333">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1、在网络机柜内就位安装原有工业交换机，敷设电源线，并接线、通电调试（电源取自直流屏），将每台装置用既有网线重新敷设至交换机，并连接到交换机上；</w:t>
            </w:r>
          </w:p>
          <w:p w14:paraId="6D86AD97">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300" w:lineRule="exact"/>
              <w:ind w:left="0" w:leftChars="0"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2、在网络机柜内就位安装光纤收发机（单模，每台工业交换机配1台光纤收发机），并与工业交换机用网线连接，同时插接光纤（光纤使用现有光纤，但需对之前的熔接情况及光衰情况进行测试）；</w:t>
            </w:r>
          </w:p>
        </w:tc>
        <w:tc>
          <w:tcPr>
            <w:tcW w:w="735" w:type="dxa"/>
            <w:shd w:val="clear" w:color="auto" w:fill="auto"/>
            <w:vAlign w:val="top"/>
          </w:tcPr>
          <w:p w14:paraId="2DFF110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1台套</w:t>
            </w:r>
          </w:p>
        </w:tc>
        <w:tc>
          <w:tcPr>
            <w:tcW w:w="1080" w:type="dxa"/>
            <w:shd w:val="clear" w:color="auto" w:fill="auto"/>
            <w:vAlign w:val="top"/>
          </w:tcPr>
          <w:p w14:paraId="1392720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2BA8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shd w:val="clear" w:color="auto" w:fill="auto"/>
            <w:vAlign w:val="top"/>
          </w:tcPr>
          <w:p w14:paraId="776EFD2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5</w:t>
            </w:r>
          </w:p>
        </w:tc>
        <w:tc>
          <w:tcPr>
            <w:tcW w:w="1080" w:type="dxa"/>
            <w:shd w:val="clear" w:color="auto" w:fill="auto"/>
            <w:vAlign w:val="top"/>
          </w:tcPr>
          <w:p w14:paraId="3A630B4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更换测控保护装置后的开关柜送电</w:t>
            </w:r>
          </w:p>
        </w:tc>
        <w:tc>
          <w:tcPr>
            <w:tcW w:w="6435" w:type="dxa"/>
            <w:shd w:val="clear" w:color="auto" w:fill="auto"/>
            <w:vAlign w:val="top"/>
          </w:tcPr>
          <w:p w14:paraId="7AA7433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在测控保护装置更换安装作业完成后，根据生产需要，对测控装置所在开关柜送电；</w:t>
            </w:r>
          </w:p>
        </w:tc>
        <w:tc>
          <w:tcPr>
            <w:tcW w:w="735" w:type="dxa"/>
            <w:shd w:val="clear" w:color="auto" w:fill="auto"/>
            <w:vAlign w:val="top"/>
          </w:tcPr>
          <w:p w14:paraId="0EC0B8C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17台套</w:t>
            </w:r>
          </w:p>
        </w:tc>
        <w:tc>
          <w:tcPr>
            <w:tcW w:w="1080" w:type="dxa"/>
            <w:shd w:val="clear" w:color="auto" w:fill="auto"/>
            <w:vAlign w:val="top"/>
          </w:tcPr>
          <w:p w14:paraId="6D64E1D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3436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4DCBE7F7">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hint="default"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八</w:t>
            </w:r>
          </w:p>
        </w:tc>
        <w:tc>
          <w:tcPr>
            <w:tcW w:w="9330" w:type="dxa"/>
            <w:gridSpan w:val="4"/>
          </w:tcPr>
          <w:p w14:paraId="604E4810">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变电主控室后台系统升级</w:t>
            </w:r>
          </w:p>
        </w:tc>
      </w:tr>
      <w:tr w14:paraId="4A64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60AC1B1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1080" w:type="dxa"/>
          </w:tcPr>
          <w:p w14:paraId="583CADC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光纤收发机安装</w:t>
            </w:r>
          </w:p>
        </w:tc>
        <w:tc>
          <w:tcPr>
            <w:tcW w:w="6435" w:type="dxa"/>
          </w:tcPr>
          <w:p w14:paraId="7481BDB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在变电站主控室指定位置就位安装光纤收发机，包含：光纤收发机就位安装，电源接线，与光纤连接，与主控室既有交换机连接，以及通讯异常排查等；</w:t>
            </w:r>
          </w:p>
        </w:tc>
        <w:tc>
          <w:tcPr>
            <w:tcW w:w="735" w:type="dxa"/>
          </w:tcPr>
          <w:p w14:paraId="3BCC22F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3台套</w:t>
            </w:r>
          </w:p>
        </w:tc>
        <w:tc>
          <w:tcPr>
            <w:tcW w:w="1080" w:type="dxa"/>
          </w:tcPr>
          <w:p w14:paraId="275B93D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4579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3D6CE36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1080" w:type="dxa"/>
          </w:tcPr>
          <w:p w14:paraId="00A8E97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网线敷设安装</w:t>
            </w:r>
          </w:p>
        </w:tc>
        <w:tc>
          <w:tcPr>
            <w:tcW w:w="6435" w:type="dxa"/>
          </w:tcPr>
          <w:p w14:paraId="5104C59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从各光纤收发机敷设超六类屏蔽网线至工业交换机，并连接。（含水晶头压接），每根网线长约20米；</w:t>
            </w:r>
          </w:p>
        </w:tc>
        <w:tc>
          <w:tcPr>
            <w:tcW w:w="735" w:type="dxa"/>
          </w:tcPr>
          <w:p w14:paraId="5548CC4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3根</w:t>
            </w:r>
          </w:p>
        </w:tc>
        <w:tc>
          <w:tcPr>
            <w:tcW w:w="1080" w:type="dxa"/>
          </w:tcPr>
          <w:p w14:paraId="034387D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306F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02B6D6C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1080" w:type="dxa"/>
          </w:tcPr>
          <w:p w14:paraId="4F03B64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配合调试</w:t>
            </w:r>
          </w:p>
        </w:tc>
        <w:tc>
          <w:tcPr>
            <w:tcW w:w="6435" w:type="dxa"/>
          </w:tcPr>
          <w:p w14:paraId="0EE7DB2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在后台系统厂家完成软件组态后，配合厂家进行后台系统对每台开关柜的对点调试（含断路器位置核对、状态核对，电流、电压等参数值核对、后台系统中开关命名与配电室现场开关柜的匹配性核对）</w:t>
            </w:r>
          </w:p>
        </w:tc>
        <w:tc>
          <w:tcPr>
            <w:tcW w:w="735" w:type="dxa"/>
          </w:tcPr>
          <w:p w14:paraId="1AB3E48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30台套</w:t>
            </w:r>
          </w:p>
        </w:tc>
        <w:tc>
          <w:tcPr>
            <w:tcW w:w="1080" w:type="dxa"/>
          </w:tcPr>
          <w:p w14:paraId="24DBE57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bl>
    <w:p w14:paraId="20835F6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说明：</w:t>
      </w:r>
    </w:p>
    <w:p w14:paraId="0A7C7B52">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460" w:lineRule="exact"/>
        <w:ind w:left="0" w:leftChars="0" w:firstLine="480" w:firstLineChars="200"/>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（1）因为系在生产不停产状态下安排相关作业，因此整个施工过程可能是间断性施工。</w:t>
      </w:r>
    </w:p>
    <w:p w14:paraId="5571251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报价时请考虑上述因素。</w:t>
      </w:r>
    </w:p>
    <w:p w14:paraId="73629CC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jc w:val="left"/>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（2）报价需附预算书。</w:t>
      </w:r>
    </w:p>
    <w:p w14:paraId="747C40D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562" w:firstLineChars="200"/>
        <w:jc w:val="left"/>
        <w:textAlignment w:val="auto"/>
        <w:rPr>
          <w:rStyle w:val="13"/>
          <w:rFonts w:hint="eastAsia" w:ascii="仿宋_GB2312" w:hAnsi="仿宋_GB2312" w:eastAsia="仿宋_GB2312" w:cs="仿宋_GB2312"/>
          <w:b/>
          <w:bCs/>
          <w:sz w:val="28"/>
          <w:szCs w:val="28"/>
          <w:lang w:val="en-US" w:eastAsia="zh-CN"/>
        </w:rPr>
      </w:pPr>
      <w:r>
        <w:rPr>
          <w:rStyle w:val="13"/>
          <w:rFonts w:hint="eastAsia" w:ascii="仿宋_GB2312" w:hAnsi="仿宋_GB2312" w:eastAsia="仿宋_GB2312" w:cs="仿宋_GB2312"/>
          <w:b/>
          <w:bCs/>
          <w:sz w:val="28"/>
          <w:szCs w:val="28"/>
          <w:lang w:val="en-US" w:eastAsia="zh-CN"/>
        </w:rPr>
        <w:t>（五-2）10kV电网消缺</w:t>
      </w:r>
      <w:r>
        <w:rPr>
          <w:rFonts w:hint="eastAsia" w:ascii="仿宋_GB2312" w:hAnsi="仿宋_GB2312" w:eastAsia="仿宋_GB2312" w:cs="仿宋_GB2312"/>
          <w:b/>
          <w:bCs/>
          <w:sz w:val="28"/>
          <w:szCs w:val="28"/>
          <w:highlight w:val="none"/>
          <w:lang w:val="en-US" w:eastAsia="zh-CN"/>
        </w:rPr>
        <w:t>电气安装</w:t>
      </w:r>
      <w:r>
        <w:rPr>
          <w:rStyle w:val="13"/>
          <w:rFonts w:hint="eastAsia" w:ascii="仿宋_GB2312" w:hAnsi="仿宋_GB2312" w:eastAsia="仿宋_GB2312" w:cs="仿宋_GB2312"/>
          <w:b/>
          <w:bCs/>
          <w:sz w:val="28"/>
          <w:szCs w:val="28"/>
          <w:lang w:val="en-US" w:eastAsia="zh-CN"/>
        </w:rPr>
        <w:t>报价单要求</w:t>
      </w:r>
    </w:p>
    <w:p w14:paraId="1AF667E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562" w:firstLineChars="200"/>
        <w:jc w:val="left"/>
        <w:textAlignment w:val="auto"/>
        <w:rPr>
          <w:rStyle w:val="13"/>
          <w:rFonts w:hint="default" w:ascii="仿宋_GB2312" w:hAnsi="仿宋_GB2312" w:eastAsia="仿宋_GB2312" w:cs="仿宋_GB2312"/>
          <w:b w:val="0"/>
          <w:bCs w:val="0"/>
          <w:i/>
          <w:iCs/>
          <w:sz w:val="28"/>
          <w:szCs w:val="28"/>
          <w:u w:val="single"/>
          <w:lang w:val="en-US" w:eastAsia="zh-CN"/>
        </w:rPr>
      </w:pPr>
      <w:r>
        <w:rPr>
          <w:rStyle w:val="13"/>
          <w:rFonts w:hint="eastAsia" w:ascii="仿宋_GB2312" w:hAnsi="仿宋_GB2312" w:eastAsia="仿宋_GB2312" w:cs="仿宋_GB2312"/>
          <w:b/>
          <w:bCs/>
          <w:i/>
          <w:iCs/>
          <w:sz w:val="28"/>
          <w:szCs w:val="28"/>
          <w:u w:val="single"/>
          <w:lang w:val="en-US" w:eastAsia="zh-CN"/>
        </w:rPr>
        <w:t>标题：10kV电网消缺</w:t>
      </w:r>
      <w:r>
        <w:rPr>
          <w:rFonts w:hint="eastAsia" w:ascii="仿宋_GB2312" w:hAnsi="仿宋_GB2312" w:eastAsia="仿宋_GB2312" w:cs="仿宋_GB2312"/>
          <w:b/>
          <w:bCs/>
          <w:i/>
          <w:iCs/>
          <w:sz w:val="28"/>
          <w:szCs w:val="28"/>
          <w:highlight w:val="none"/>
          <w:u w:val="single"/>
          <w:lang w:val="en-US" w:eastAsia="zh-CN"/>
        </w:rPr>
        <w:t>电气安装</w:t>
      </w:r>
      <w:r>
        <w:rPr>
          <w:rStyle w:val="13"/>
          <w:rFonts w:hint="eastAsia" w:ascii="仿宋_GB2312" w:hAnsi="仿宋_GB2312" w:eastAsia="仿宋_GB2312" w:cs="仿宋_GB2312"/>
          <w:b/>
          <w:bCs/>
          <w:i/>
          <w:iCs/>
          <w:sz w:val="28"/>
          <w:szCs w:val="28"/>
          <w:u w:val="single"/>
          <w:lang w:val="en-US" w:eastAsia="zh-CN"/>
        </w:rPr>
        <w:t>报价单</w:t>
      </w:r>
    </w:p>
    <w:p w14:paraId="5CE20A8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562" w:firstLineChars="200"/>
        <w:jc w:val="left"/>
        <w:textAlignment w:val="auto"/>
        <w:rPr>
          <w:rFonts w:hint="default" w:ascii="仿宋_GB2312" w:hAnsi="仿宋_GB2312" w:eastAsia="仿宋_GB2312" w:cs="仿宋_GB2312"/>
          <w:b/>
          <w:bCs/>
          <w:i/>
          <w:iCs/>
          <w:sz w:val="28"/>
          <w:szCs w:val="28"/>
          <w:highlight w:val="none"/>
          <w:lang w:val="en-US" w:eastAsia="zh-CN"/>
        </w:rPr>
      </w:pPr>
      <w:r>
        <w:rPr>
          <w:rFonts w:hint="eastAsia" w:ascii="仿宋_GB2312" w:hAnsi="仿宋_GB2312" w:eastAsia="仿宋_GB2312" w:cs="仿宋_GB2312"/>
          <w:b/>
          <w:bCs/>
          <w:i/>
          <w:iCs/>
          <w:sz w:val="28"/>
          <w:szCs w:val="28"/>
          <w:highlight w:val="none"/>
          <w:lang w:val="en-US" w:eastAsia="zh-CN"/>
        </w:rPr>
        <w:t>格式如下：</w:t>
      </w:r>
    </w:p>
    <w:p w14:paraId="6C223F75">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60" w:lineRule="exact"/>
        <w:ind w:left="0" w:leftChars="0" w:firstLine="562" w:firstLineChars="200"/>
        <w:jc w:val="left"/>
        <w:textAlignment w:val="auto"/>
        <w:rPr>
          <w:rFonts w:hint="default" w:ascii="仿宋_GB2312" w:hAnsi="仿宋_GB2312" w:eastAsia="仿宋_GB2312" w:cs="仿宋_GB2312"/>
          <w:b/>
          <w:bCs/>
          <w:i/>
          <w:iCs/>
          <w:sz w:val="28"/>
          <w:szCs w:val="28"/>
          <w:highlight w:val="none"/>
          <w:lang w:val="en-US" w:eastAsia="zh-CN"/>
        </w:rPr>
      </w:pPr>
      <w:r>
        <w:rPr>
          <w:rFonts w:hint="eastAsia" w:ascii="仿宋_GB2312" w:hAnsi="仿宋_GB2312" w:eastAsia="仿宋_GB2312" w:cs="仿宋_GB2312"/>
          <w:b/>
          <w:bCs/>
          <w:i/>
          <w:iCs/>
          <w:sz w:val="28"/>
          <w:szCs w:val="28"/>
          <w:highlight w:val="none"/>
          <w:lang w:val="en-US" w:eastAsia="zh-CN"/>
        </w:rPr>
        <w:t>1、报价单</w:t>
      </w:r>
    </w:p>
    <w:tbl>
      <w:tblPr>
        <w:tblStyle w:val="11"/>
        <w:tblW w:w="0" w:type="auto"/>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990"/>
        <w:gridCol w:w="840"/>
        <w:gridCol w:w="920"/>
        <w:gridCol w:w="1150"/>
        <w:gridCol w:w="730"/>
        <w:gridCol w:w="1440"/>
      </w:tblGrid>
      <w:tr w14:paraId="4368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5E0075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序号</w:t>
            </w:r>
          </w:p>
        </w:tc>
        <w:tc>
          <w:tcPr>
            <w:tcW w:w="3990" w:type="dxa"/>
          </w:tcPr>
          <w:p w14:paraId="6EBED8C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子项名称</w:t>
            </w:r>
          </w:p>
        </w:tc>
        <w:tc>
          <w:tcPr>
            <w:tcW w:w="840" w:type="dxa"/>
          </w:tcPr>
          <w:p w14:paraId="4B16F2C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数量</w:t>
            </w:r>
          </w:p>
        </w:tc>
        <w:tc>
          <w:tcPr>
            <w:tcW w:w="920" w:type="dxa"/>
          </w:tcPr>
          <w:p w14:paraId="1A30C69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单价</w:t>
            </w:r>
          </w:p>
          <w:p w14:paraId="3D061ED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（元）</w:t>
            </w:r>
          </w:p>
        </w:tc>
        <w:tc>
          <w:tcPr>
            <w:tcW w:w="1150" w:type="dxa"/>
          </w:tcPr>
          <w:p w14:paraId="7E446D3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金额</w:t>
            </w:r>
          </w:p>
          <w:p w14:paraId="23C305C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（元）</w:t>
            </w:r>
          </w:p>
        </w:tc>
        <w:tc>
          <w:tcPr>
            <w:tcW w:w="730" w:type="dxa"/>
          </w:tcPr>
          <w:p w14:paraId="448F405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税率</w:t>
            </w:r>
          </w:p>
          <w:p w14:paraId="34241C9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w:t>
            </w:r>
          </w:p>
        </w:tc>
        <w:tc>
          <w:tcPr>
            <w:tcW w:w="1440" w:type="dxa"/>
            <w:shd w:val="clear" w:color="auto" w:fill="auto"/>
            <w:vAlign w:val="top"/>
          </w:tcPr>
          <w:p w14:paraId="7070487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2072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14B6095">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ind w:firstLine="0" w:firstLineChars="0"/>
              <w:jc w:val="center"/>
              <w:textAlignment w:val="auto"/>
              <w:rPr>
                <w:rFonts w:hint="default"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一</w:t>
            </w:r>
          </w:p>
        </w:tc>
        <w:tc>
          <w:tcPr>
            <w:tcW w:w="9070" w:type="dxa"/>
            <w:gridSpan w:val="6"/>
          </w:tcPr>
          <w:p w14:paraId="7E7ADFD1">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ind w:firstLine="0" w:firstLineChars="0"/>
              <w:jc w:val="left"/>
              <w:textAlignment w:val="auto"/>
              <w:rPr>
                <w:rFonts w:hint="eastAsia" w:ascii="方正仿宋_GB2312" w:hAnsi="方正仿宋_GB2312" w:eastAsia="方正仿宋_GB2312" w:cs="方正仿宋_GB2312"/>
                <w:b/>
                <w:bCs/>
                <w:i w:val="0"/>
                <w:caps w:val="0"/>
                <w:color w:val="000000"/>
                <w:spacing w:val="0"/>
                <w:kern w:val="2"/>
                <w:sz w:val="21"/>
                <w:szCs w:val="21"/>
                <w:vertAlign w:val="baseline"/>
                <w:lang w:val="en-US" w:eastAsia="zh-CN" w:bidi="ar-SA"/>
              </w:rPr>
            </w:pPr>
            <w:r>
              <w:rPr>
                <w:rFonts w:hint="eastAsia" w:ascii="方正仿宋_GB2312" w:hAnsi="方正仿宋_GB2312" w:eastAsia="方正仿宋_GB2312" w:cs="方正仿宋_GB2312"/>
                <w:b/>
                <w:bCs/>
                <w:i w:val="0"/>
                <w:caps w:val="0"/>
                <w:color w:val="000000"/>
                <w:spacing w:val="0"/>
                <w:sz w:val="21"/>
                <w:szCs w:val="21"/>
                <w:vertAlign w:val="baseline"/>
                <w:lang w:val="en-US" w:eastAsia="zh-CN"/>
              </w:rPr>
              <w:t>1#、2#煤气变电源线改接</w:t>
            </w:r>
          </w:p>
        </w:tc>
      </w:tr>
      <w:tr w14:paraId="305B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08B3B1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3990" w:type="dxa"/>
          </w:tcPr>
          <w:p w14:paraId="23B994E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电缆桥架敷设</w:t>
            </w:r>
          </w:p>
        </w:tc>
        <w:tc>
          <w:tcPr>
            <w:tcW w:w="840" w:type="dxa"/>
          </w:tcPr>
          <w:p w14:paraId="342A450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300米</w:t>
            </w:r>
          </w:p>
        </w:tc>
        <w:tc>
          <w:tcPr>
            <w:tcW w:w="920" w:type="dxa"/>
          </w:tcPr>
          <w:p w14:paraId="5F7F257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58931DF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78BBAD1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77EE802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5561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726F33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3990" w:type="dxa"/>
          </w:tcPr>
          <w:p w14:paraId="5AE4453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高压电力电缆敷设安装</w:t>
            </w:r>
          </w:p>
        </w:tc>
        <w:tc>
          <w:tcPr>
            <w:tcW w:w="840" w:type="dxa"/>
          </w:tcPr>
          <w:p w14:paraId="49E3757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2根</w:t>
            </w:r>
          </w:p>
        </w:tc>
        <w:tc>
          <w:tcPr>
            <w:tcW w:w="920" w:type="dxa"/>
          </w:tcPr>
          <w:p w14:paraId="0FA8657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1F2ACF5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2424432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2B0CC4B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055D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338B56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3990" w:type="dxa"/>
          </w:tcPr>
          <w:p w14:paraId="4CEC537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控制电缆敷设安装</w:t>
            </w:r>
          </w:p>
        </w:tc>
        <w:tc>
          <w:tcPr>
            <w:tcW w:w="840" w:type="dxa"/>
          </w:tcPr>
          <w:p w14:paraId="45D4A39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2根</w:t>
            </w:r>
          </w:p>
        </w:tc>
        <w:tc>
          <w:tcPr>
            <w:tcW w:w="920" w:type="dxa"/>
          </w:tcPr>
          <w:p w14:paraId="556EB91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28DBBB5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765B843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0BFE456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5461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91D465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3990" w:type="dxa"/>
          </w:tcPr>
          <w:p w14:paraId="0E7AFF9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站内电力电缆改接</w:t>
            </w:r>
          </w:p>
        </w:tc>
        <w:tc>
          <w:tcPr>
            <w:tcW w:w="840" w:type="dxa"/>
          </w:tcPr>
          <w:p w14:paraId="02457F2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1根</w:t>
            </w:r>
          </w:p>
        </w:tc>
        <w:tc>
          <w:tcPr>
            <w:tcW w:w="920" w:type="dxa"/>
          </w:tcPr>
          <w:p w14:paraId="1DF1353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4CEC3C0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481A482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0F5E07F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5F4F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7947CA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3990" w:type="dxa"/>
          </w:tcPr>
          <w:p w14:paraId="7E56A1B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站内控制电缆改接</w:t>
            </w:r>
          </w:p>
        </w:tc>
        <w:tc>
          <w:tcPr>
            <w:tcW w:w="840" w:type="dxa"/>
          </w:tcPr>
          <w:p w14:paraId="44629E1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1根</w:t>
            </w:r>
          </w:p>
        </w:tc>
        <w:tc>
          <w:tcPr>
            <w:tcW w:w="920" w:type="dxa"/>
          </w:tcPr>
          <w:p w14:paraId="75F3A99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38ECAE6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1CD459B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6DB80A5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6DBE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306F6D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3990" w:type="dxa"/>
          </w:tcPr>
          <w:p w14:paraId="0ACF100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开关柜试验</w:t>
            </w:r>
          </w:p>
        </w:tc>
        <w:tc>
          <w:tcPr>
            <w:tcW w:w="840" w:type="dxa"/>
          </w:tcPr>
          <w:p w14:paraId="485E7BD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3台</w:t>
            </w:r>
          </w:p>
        </w:tc>
        <w:tc>
          <w:tcPr>
            <w:tcW w:w="920" w:type="dxa"/>
          </w:tcPr>
          <w:p w14:paraId="7BA7C23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46F6BFD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3CE924D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498B0CB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29EF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FA33D1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7</w:t>
            </w:r>
          </w:p>
        </w:tc>
        <w:tc>
          <w:tcPr>
            <w:tcW w:w="3990" w:type="dxa"/>
          </w:tcPr>
          <w:p w14:paraId="51402E1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首次送电</w:t>
            </w:r>
          </w:p>
        </w:tc>
        <w:tc>
          <w:tcPr>
            <w:tcW w:w="840" w:type="dxa"/>
          </w:tcPr>
          <w:p w14:paraId="60D303A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2台套</w:t>
            </w:r>
          </w:p>
        </w:tc>
        <w:tc>
          <w:tcPr>
            <w:tcW w:w="920" w:type="dxa"/>
          </w:tcPr>
          <w:p w14:paraId="64194F6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0FF6203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0FD34BE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2CFC0A6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16CB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F1D9C8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8</w:t>
            </w:r>
          </w:p>
        </w:tc>
        <w:tc>
          <w:tcPr>
            <w:tcW w:w="3990" w:type="dxa"/>
          </w:tcPr>
          <w:p w14:paraId="1D79695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caps w:val="0"/>
                <w:color w:val="000000"/>
                <w:spacing w:val="0"/>
                <w:sz w:val="21"/>
                <w:szCs w:val="21"/>
                <w:vertAlign w:val="baseline"/>
                <w:lang w:val="en-US" w:eastAsia="zh-CN"/>
              </w:rPr>
              <w:t>1#、2#煤气变电旧电缆抽出及转运</w:t>
            </w:r>
          </w:p>
        </w:tc>
        <w:tc>
          <w:tcPr>
            <w:tcW w:w="840" w:type="dxa"/>
          </w:tcPr>
          <w:p w14:paraId="04D36EF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1批</w:t>
            </w:r>
          </w:p>
        </w:tc>
        <w:tc>
          <w:tcPr>
            <w:tcW w:w="920" w:type="dxa"/>
          </w:tcPr>
          <w:p w14:paraId="6AB159E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p>
        </w:tc>
        <w:tc>
          <w:tcPr>
            <w:tcW w:w="1150" w:type="dxa"/>
          </w:tcPr>
          <w:p w14:paraId="6D41AF3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6F562E1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0957803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采购人提供转运叉车</w:t>
            </w:r>
          </w:p>
        </w:tc>
      </w:tr>
      <w:tr w14:paraId="04FB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B1A43D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小计</w:t>
            </w:r>
          </w:p>
        </w:tc>
        <w:tc>
          <w:tcPr>
            <w:tcW w:w="5750" w:type="dxa"/>
            <w:gridSpan w:val="3"/>
          </w:tcPr>
          <w:p w14:paraId="6F6B027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left"/>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大写：</w:t>
            </w:r>
          </w:p>
        </w:tc>
        <w:tc>
          <w:tcPr>
            <w:tcW w:w="1150" w:type="dxa"/>
          </w:tcPr>
          <w:p w14:paraId="7F8D8AC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0741E5F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3628A50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5B9E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72A3959">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二</w:t>
            </w:r>
          </w:p>
        </w:tc>
        <w:tc>
          <w:tcPr>
            <w:tcW w:w="3990" w:type="dxa"/>
          </w:tcPr>
          <w:p w14:paraId="0BCC8982">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b/>
                <w:bCs/>
                <w:i w:val="0"/>
                <w:caps w:val="0"/>
                <w:color w:val="000000"/>
                <w:spacing w:val="0"/>
                <w:sz w:val="21"/>
                <w:szCs w:val="21"/>
                <w:vertAlign w:val="baseline"/>
                <w:lang w:val="en-US" w:eastAsia="zh-CN"/>
              </w:rPr>
              <w:t>1#、2#空压变电源线改接</w:t>
            </w:r>
          </w:p>
        </w:tc>
        <w:tc>
          <w:tcPr>
            <w:tcW w:w="840" w:type="dxa"/>
          </w:tcPr>
          <w:p w14:paraId="2EE1291E">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i w:val="0"/>
                <w:caps w:val="0"/>
                <w:color w:val="000000"/>
                <w:spacing w:val="0"/>
                <w:sz w:val="21"/>
                <w:szCs w:val="21"/>
                <w:vertAlign w:val="baseline"/>
                <w:lang w:val="en-US" w:eastAsia="zh-CN"/>
              </w:rPr>
            </w:pPr>
          </w:p>
        </w:tc>
        <w:tc>
          <w:tcPr>
            <w:tcW w:w="920" w:type="dxa"/>
          </w:tcPr>
          <w:p w14:paraId="38AE1D3B">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i w:val="0"/>
                <w:caps w:val="0"/>
                <w:color w:val="000000"/>
                <w:spacing w:val="0"/>
                <w:sz w:val="21"/>
                <w:szCs w:val="21"/>
                <w:vertAlign w:val="baseline"/>
                <w:lang w:val="en-US" w:eastAsia="zh-CN"/>
              </w:rPr>
            </w:pPr>
          </w:p>
        </w:tc>
        <w:tc>
          <w:tcPr>
            <w:tcW w:w="1150" w:type="dxa"/>
          </w:tcPr>
          <w:p w14:paraId="7512D7AF">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i w:val="0"/>
                <w:caps w:val="0"/>
                <w:color w:val="000000"/>
                <w:spacing w:val="0"/>
                <w:sz w:val="21"/>
                <w:szCs w:val="21"/>
                <w:vertAlign w:val="baseline"/>
                <w:lang w:val="en-US" w:eastAsia="zh-CN"/>
              </w:rPr>
            </w:pPr>
          </w:p>
        </w:tc>
        <w:tc>
          <w:tcPr>
            <w:tcW w:w="730" w:type="dxa"/>
          </w:tcPr>
          <w:p w14:paraId="4CBE7CF6">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i w:val="0"/>
                <w:caps w:val="0"/>
                <w:color w:val="000000"/>
                <w:spacing w:val="0"/>
                <w:sz w:val="21"/>
                <w:szCs w:val="21"/>
                <w:vertAlign w:val="baseline"/>
                <w:lang w:val="en-US" w:eastAsia="zh-CN"/>
              </w:rPr>
            </w:pPr>
          </w:p>
        </w:tc>
        <w:tc>
          <w:tcPr>
            <w:tcW w:w="1440" w:type="dxa"/>
            <w:shd w:val="clear" w:color="auto" w:fill="auto"/>
            <w:vAlign w:val="top"/>
          </w:tcPr>
          <w:p w14:paraId="7217A36F">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i w:val="0"/>
                <w:caps w:val="0"/>
                <w:color w:val="000000"/>
                <w:spacing w:val="0"/>
                <w:kern w:val="2"/>
                <w:sz w:val="21"/>
                <w:szCs w:val="21"/>
                <w:vertAlign w:val="baseline"/>
                <w:lang w:val="en-US" w:eastAsia="zh-CN" w:bidi="ar-SA"/>
              </w:rPr>
            </w:pPr>
          </w:p>
        </w:tc>
      </w:tr>
      <w:tr w14:paraId="327B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90C104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3990" w:type="dxa"/>
            <w:shd w:val="clear" w:color="auto" w:fill="auto"/>
            <w:vAlign w:val="top"/>
          </w:tcPr>
          <w:p w14:paraId="313D49C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高压电力电缆改接</w:t>
            </w:r>
          </w:p>
        </w:tc>
        <w:tc>
          <w:tcPr>
            <w:tcW w:w="840" w:type="dxa"/>
            <w:shd w:val="clear" w:color="auto" w:fill="auto"/>
            <w:vAlign w:val="top"/>
          </w:tcPr>
          <w:p w14:paraId="714731F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2根</w:t>
            </w:r>
          </w:p>
        </w:tc>
        <w:tc>
          <w:tcPr>
            <w:tcW w:w="920" w:type="dxa"/>
            <w:shd w:val="clear" w:color="auto" w:fill="auto"/>
            <w:vAlign w:val="top"/>
          </w:tcPr>
          <w:p w14:paraId="008FB22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150" w:type="dxa"/>
            <w:shd w:val="clear" w:color="auto" w:fill="auto"/>
            <w:vAlign w:val="top"/>
          </w:tcPr>
          <w:p w14:paraId="555707E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shd w:val="clear" w:color="auto" w:fill="auto"/>
            <w:vAlign w:val="top"/>
          </w:tcPr>
          <w:p w14:paraId="0EC5E53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vMerge w:val="restart"/>
            <w:shd w:val="clear" w:color="auto" w:fill="auto"/>
            <w:vAlign w:val="top"/>
          </w:tcPr>
          <w:p w14:paraId="26E96A4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采购人提供转运叉车</w:t>
            </w:r>
          </w:p>
        </w:tc>
      </w:tr>
      <w:tr w14:paraId="46C5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50552C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w:t>
            </w:r>
          </w:p>
        </w:tc>
        <w:tc>
          <w:tcPr>
            <w:tcW w:w="3990" w:type="dxa"/>
            <w:shd w:val="clear" w:color="auto" w:fill="auto"/>
            <w:vAlign w:val="top"/>
          </w:tcPr>
          <w:p w14:paraId="7A8A332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控制电缆改接</w:t>
            </w:r>
          </w:p>
        </w:tc>
        <w:tc>
          <w:tcPr>
            <w:tcW w:w="840" w:type="dxa"/>
            <w:shd w:val="clear" w:color="auto" w:fill="auto"/>
            <w:vAlign w:val="top"/>
          </w:tcPr>
          <w:p w14:paraId="5F5F747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2根</w:t>
            </w:r>
          </w:p>
        </w:tc>
        <w:tc>
          <w:tcPr>
            <w:tcW w:w="920" w:type="dxa"/>
          </w:tcPr>
          <w:p w14:paraId="481AE21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150" w:type="dxa"/>
          </w:tcPr>
          <w:p w14:paraId="1E63548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1735D9D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vMerge w:val="continue"/>
            <w:shd w:val="clear" w:color="auto" w:fill="auto"/>
            <w:vAlign w:val="top"/>
          </w:tcPr>
          <w:p w14:paraId="25F693B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72BB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711043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3990" w:type="dxa"/>
          </w:tcPr>
          <w:p w14:paraId="71C7B83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七配</w:t>
            </w:r>
            <w:r>
              <w:rPr>
                <w:rFonts w:hint="eastAsia" w:ascii="方正仿宋_GB2312" w:hAnsi="方正仿宋_GB2312" w:eastAsia="方正仿宋_GB2312" w:cs="方正仿宋_GB2312"/>
                <w:kern w:val="0"/>
                <w:sz w:val="21"/>
                <w:szCs w:val="21"/>
                <w:highlight w:val="none"/>
                <w:vertAlign w:val="baseline"/>
                <w:lang w:val="en-US" w:eastAsia="zh-CN" w:bidi="ar"/>
              </w:rPr>
              <w:t>Ⅰ段+AH17</w:t>
            </w:r>
            <w:r>
              <w:rPr>
                <w:rFonts w:hint="eastAsia" w:ascii="方正仿宋_GB2312" w:hAnsi="方正仿宋_GB2312" w:eastAsia="方正仿宋_GB2312" w:cs="方正仿宋_GB2312"/>
                <w:sz w:val="21"/>
                <w:szCs w:val="21"/>
                <w:vertAlign w:val="baseline"/>
                <w:lang w:val="en-US" w:eastAsia="zh-CN"/>
              </w:rPr>
              <w:t>开关柜改造</w:t>
            </w:r>
          </w:p>
        </w:tc>
        <w:tc>
          <w:tcPr>
            <w:tcW w:w="840" w:type="dxa"/>
          </w:tcPr>
          <w:p w14:paraId="122252F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1台套</w:t>
            </w:r>
          </w:p>
        </w:tc>
        <w:tc>
          <w:tcPr>
            <w:tcW w:w="920" w:type="dxa"/>
          </w:tcPr>
          <w:p w14:paraId="354A36C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740E1BD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32A9B32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46A60D8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28EE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01EBBE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3990" w:type="dxa"/>
          </w:tcPr>
          <w:p w14:paraId="07823A7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七配</w:t>
            </w:r>
            <w:r>
              <w:rPr>
                <w:rFonts w:hint="eastAsia" w:ascii="仿宋" w:hAnsi="仿宋" w:eastAsia="仿宋" w:cs="仿宋"/>
                <w:b w:val="0"/>
                <w:bCs w:val="0"/>
                <w:i w:val="0"/>
                <w:iCs w:val="0"/>
                <w:caps w:val="0"/>
                <w:color w:val="515151"/>
                <w:spacing w:val="0"/>
                <w:sz w:val="21"/>
                <w:szCs w:val="21"/>
                <w:highlight w:val="none"/>
                <w:vertAlign w:val="baseline"/>
                <w:lang w:val="en-US" w:eastAsia="zh-CN"/>
              </w:rPr>
              <w:t>Ⅱ段</w:t>
            </w:r>
            <w:r>
              <w:rPr>
                <w:rFonts w:hint="eastAsia" w:ascii="方正仿宋_GB2312" w:hAnsi="方正仿宋_GB2312" w:eastAsia="方正仿宋_GB2312" w:cs="方正仿宋_GB2312"/>
                <w:kern w:val="0"/>
                <w:sz w:val="21"/>
                <w:szCs w:val="21"/>
                <w:highlight w:val="none"/>
                <w:vertAlign w:val="baseline"/>
                <w:lang w:val="en-US" w:eastAsia="zh-CN" w:bidi="ar"/>
              </w:rPr>
              <w:t>+AH16</w:t>
            </w:r>
            <w:r>
              <w:rPr>
                <w:rFonts w:hint="eastAsia" w:ascii="方正仿宋_GB2312" w:hAnsi="方正仿宋_GB2312" w:eastAsia="方正仿宋_GB2312" w:cs="方正仿宋_GB2312"/>
                <w:sz w:val="21"/>
                <w:szCs w:val="21"/>
                <w:highlight w:val="none"/>
                <w:vertAlign w:val="baseline"/>
                <w:lang w:val="en-US" w:eastAsia="zh-CN"/>
              </w:rPr>
              <w:t>开关柜改造</w:t>
            </w:r>
          </w:p>
        </w:tc>
        <w:tc>
          <w:tcPr>
            <w:tcW w:w="840" w:type="dxa"/>
            <w:shd w:val="clear" w:color="auto" w:fill="auto"/>
            <w:vAlign w:val="top"/>
          </w:tcPr>
          <w:p w14:paraId="0776736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1台套</w:t>
            </w:r>
          </w:p>
        </w:tc>
        <w:tc>
          <w:tcPr>
            <w:tcW w:w="920" w:type="dxa"/>
          </w:tcPr>
          <w:p w14:paraId="3C3E6C3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0C8ABD8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1FD0220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6270B2E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36A4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7107DA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3990" w:type="dxa"/>
          </w:tcPr>
          <w:p w14:paraId="4989657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开关柜试验</w:t>
            </w:r>
          </w:p>
        </w:tc>
        <w:tc>
          <w:tcPr>
            <w:tcW w:w="840" w:type="dxa"/>
            <w:shd w:val="clear" w:color="auto" w:fill="auto"/>
            <w:vAlign w:val="top"/>
          </w:tcPr>
          <w:p w14:paraId="044CB93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2台套</w:t>
            </w:r>
          </w:p>
        </w:tc>
        <w:tc>
          <w:tcPr>
            <w:tcW w:w="920" w:type="dxa"/>
          </w:tcPr>
          <w:p w14:paraId="46B1F30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733FA27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44F185E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629A4EC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6615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E30A34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3990" w:type="dxa"/>
          </w:tcPr>
          <w:p w14:paraId="0707175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七配安装2台新10kV开关柜</w:t>
            </w:r>
          </w:p>
        </w:tc>
        <w:tc>
          <w:tcPr>
            <w:tcW w:w="840" w:type="dxa"/>
          </w:tcPr>
          <w:p w14:paraId="56C209A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2台套</w:t>
            </w:r>
          </w:p>
        </w:tc>
        <w:tc>
          <w:tcPr>
            <w:tcW w:w="920" w:type="dxa"/>
          </w:tcPr>
          <w:p w14:paraId="7FBFD92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p>
        </w:tc>
        <w:tc>
          <w:tcPr>
            <w:tcW w:w="1150" w:type="dxa"/>
          </w:tcPr>
          <w:p w14:paraId="44BFD9C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6C138D9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057E52F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七配位于所在配电楼5楼，距离地面约13米</w:t>
            </w:r>
          </w:p>
        </w:tc>
      </w:tr>
      <w:tr w14:paraId="231C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899E1C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7</w:t>
            </w:r>
          </w:p>
        </w:tc>
        <w:tc>
          <w:tcPr>
            <w:tcW w:w="3990" w:type="dxa"/>
            <w:shd w:val="clear" w:color="auto" w:fill="auto"/>
            <w:vAlign w:val="top"/>
          </w:tcPr>
          <w:p w14:paraId="1D88BD0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首次送电</w:t>
            </w:r>
          </w:p>
        </w:tc>
        <w:tc>
          <w:tcPr>
            <w:tcW w:w="840" w:type="dxa"/>
            <w:shd w:val="clear" w:color="auto" w:fill="auto"/>
            <w:vAlign w:val="top"/>
          </w:tcPr>
          <w:p w14:paraId="4E405F6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2台套</w:t>
            </w:r>
          </w:p>
        </w:tc>
        <w:tc>
          <w:tcPr>
            <w:tcW w:w="920" w:type="dxa"/>
            <w:shd w:val="clear" w:color="auto" w:fill="auto"/>
            <w:vAlign w:val="top"/>
          </w:tcPr>
          <w:p w14:paraId="665663D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150" w:type="dxa"/>
            <w:shd w:val="clear" w:color="auto" w:fill="auto"/>
            <w:vAlign w:val="top"/>
          </w:tcPr>
          <w:p w14:paraId="177B10A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730" w:type="dxa"/>
            <w:shd w:val="clear" w:color="auto" w:fill="auto"/>
            <w:vAlign w:val="top"/>
          </w:tcPr>
          <w:p w14:paraId="7ACD6AA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440" w:type="dxa"/>
            <w:shd w:val="clear" w:color="auto" w:fill="auto"/>
            <w:vAlign w:val="top"/>
          </w:tcPr>
          <w:p w14:paraId="6607DEC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65E6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4DF0A3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小计</w:t>
            </w:r>
          </w:p>
        </w:tc>
        <w:tc>
          <w:tcPr>
            <w:tcW w:w="5750" w:type="dxa"/>
            <w:gridSpan w:val="3"/>
            <w:shd w:val="clear" w:color="auto" w:fill="auto"/>
            <w:vAlign w:val="top"/>
          </w:tcPr>
          <w:p w14:paraId="002F372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大写：</w:t>
            </w:r>
          </w:p>
        </w:tc>
        <w:tc>
          <w:tcPr>
            <w:tcW w:w="1150" w:type="dxa"/>
            <w:shd w:val="clear" w:color="auto" w:fill="auto"/>
            <w:vAlign w:val="top"/>
          </w:tcPr>
          <w:p w14:paraId="493F7CB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730" w:type="dxa"/>
            <w:shd w:val="clear" w:color="auto" w:fill="auto"/>
            <w:vAlign w:val="top"/>
          </w:tcPr>
          <w:p w14:paraId="44E72A2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440" w:type="dxa"/>
            <w:shd w:val="clear" w:color="auto" w:fill="auto"/>
            <w:vAlign w:val="top"/>
          </w:tcPr>
          <w:p w14:paraId="4469115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72B9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9496833">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三</w:t>
            </w:r>
          </w:p>
        </w:tc>
        <w:tc>
          <w:tcPr>
            <w:tcW w:w="9070" w:type="dxa"/>
            <w:gridSpan w:val="6"/>
            <w:shd w:val="clear" w:color="auto" w:fill="auto"/>
            <w:vAlign w:val="top"/>
          </w:tcPr>
          <w:p w14:paraId="3BD71992">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i w:val="0"/>
                <w:caps w:val="0"/>
                <w:color w:val="000000"/>
                <w:spacing w:val="0"/>
                <w:kern w:val="2"/>
                <w:sz w:val="21"/>
                <w:szCs w:val="21"/>
                <w:vertAlign w:val="baseline"/>
                <w:lang w:val="en-US" w:eastAsia="zh-CN" w:bidi="ar-SA"/>
              </w:rPr>
            </w:pPr>
            <w:r>
              <w:rPr>
                <w:rFonts w:hint="eastAsia" w:ascii="方正仿宋_GB2312" w:hAnsi="方正仿宋_GB2312" w:eastAsia="方正仿宋_GB2312" w:cs="方正仿宋_GB2312"/>
                <w:b/>
                <w:bCs/>
                <w:i w:val="0"/>
                <w:caps w:val="0"/>
                <w:color w:val="000000"/>
                <w:spacing w:val="0"/>
                <w:sz w:val="21"/>
                <w:szCs w:val="21"/>
                <w:vertAlign w:val="baseline"/>
                <w:lang w:val="en-US" w:eastAsia="zh-CN"/>
              </w:rPr>
              <w:t>上料变电源线改接</w:t>
            </w:r>
          </w:p>
        </w:tc>
      </w:tr>
      <w:tr w14:paraId="7C2A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403E51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序号</w:t>
            </w:r>
          </w:p>
        </w:tc>
        <w:tc>
          <w:tcPr>
            <w:tcW w:w="3990" w:type="dxa"/>
            <w:shd w:val="clear" w:color="auto" w:fill="auto"/>
            <w:vAlign w:val="top"/>
          </w:tcPr>
          <w:p w14:paraId="7EBA50A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子项名称</w:t>
            </w:r>
          </w:p>
        </w:tc>
        <w:tc>
          <w:tcPr>
            <w:tcW w:w="840" w:type="dxa"/>
            <w:shd w:val="clear" w:color="auto" w:fill="auto"/>
            <w:vAlign w:val="top"/>
          </w:tcPr>
          <w:p w14:paraId="31C050C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数量</w:t>
            </w:r>
          </w:p>
        </w:tc>
        <w:tc>
          <w:tcPr>
            <w:tcW w:w="920" w:type="dxa"/>
            <w:shd w:val="clear" w:color="auto" w:fill="auto"/>
            <w:vAlign w:val="top"/>
          </w:tcPr>
          <w:p w14:paraId="4215FBD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单价</w:t>
            </w:r>
          </w:p>
          <w:p w14:paraId="1D16887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1150" w:type="dxa"/>
            <w:shd w:val="clear" w:color="auto" w:fill="auto"/>
            <w:vAlign w:val="top"/>
          </w:tcPr>
          <w:p w14:paraId="7248111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金额</w:t>
            </w:r>
          </w:p>
          <w:p w14:paraId="4A880E9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730" w:type="dxa"/>
            <w:shd w:val="clear" w:color="auto" w:fill="auto"/>
            <w:vAlign w:val="top"/>
          </w:tcPr>
          <w:p w14:paraId="570DA63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税率</w:t>
            </w:r>
          </w:p>
          <w:p w14:paraId="698AEEB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w:t>
            </w:r>
          </w:p>
        </w:tc>
        <w:tc>
          <w:tcPr>
            <w:tcW w:w="1440" w:type="dxa"/>
            <w:shd w:val="clear" w:color="auto" w:fill="auto"/>
            <w:vAlign w:val="top"/>
          </w:tcPr>
          <w:p w14:paraId="0B32884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3BDE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61661B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3990" w:type="dxa"/>
            <w:shd w:val="clear" w:color="auto" w:fill="auto"/>
            <w:vAlign w:val="top"/>
          </w:tcPr>
          <w:p w14:paraId="600BB03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旧电力电缆拆除</w:t>
            </w:r>
          </w:p>
        </w:tc>
        <w:tc>
          <w:tcPr>
            <w:tcW w:w="840" w:type="dxa"/>
            <w:shd w:val="clear" w:color="auto" w:fill="auto"/>
            <w:vAlign w:val="top"/>
          </w:tcPr>
          <w:p w14:paraId="507AE91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1批</w:t>
            </w:r>
          </w:p>
        </w:tc>
        <w:tc>
          <w:tcPr>
            <w:tcW w:w="920" w:type="dxa"/>
            <w:shd w:val="clear" w:color="auto" w:fill="auto"/>
            <w:vAlign w:val="top"/>
          </w:tcPr>
          <w:p w14:paraId="3470439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4622623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shd w:val="clear" w:color="auto" w:fill="auto"/>
            <w:vAlign w:val="top"/>
          </w:tcPr>
          <w:p w14:paraId="0B2484A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vMerge w:val="restart"/>
            <w:shd w:val="clear" w:color="auto" w:fill="auto"/>
            <w:vAlign w:val="top"/>
          </w:tcPr>
          <w:p w14:paraId="0B297AE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采购人提供转运叉车</w:t>
            </w:r>
          </w:p>
        </w:tc>
      </w:tr>
      <w:tr w14:paraId="6077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0893DA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kern w:val="2"/>
                <w:sz w:val="21"/>
                <w:szCs w:val="21"/>
                <w:highlight w:val="none"/>
                <w:vertAlign w:val="baseline"/>
                <w:lang w:val="en-US" w:eastAsia="zh-CN" w:bidi="ar-SA"/>
              </w:rPr>
              <w:t>2</w:t>
            </w:r>
          </w:p>
        </w:tc>
        <w:tc>
          <w:tcPr>
            <w:tcW w:w="3990" w:type="dxa"/>
            <w:shd w:val="clear" w:color="auto" w:fill="auto"/>
            <w:vAlign w:val="top"/>
          </w:tcPr>
          <w:p w14:paraId="12B4791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kern w:val="2"/>
                <w:sz w:val="21"/>
                <w:szCs w:val="21"/>
                <w:highlight w:val="none"/>
                <w:vertAlign w:val="baseline"/>
                <w:lang w:val="en-US" w:eastAsia="zh-CN" w:bidi="ar-SA"/>
              </w:rPr>
              <w:t>旧控制电缆拆除</w:t>
            </w:r>
          </w:p>
        </w:tc>
        <w:tc>
          <w:tcPr>
            <w:tcW w:w="840" w:type="dxa"/>
            <w:shd w:val="clear" w:color="auto" w:fill="auto"/>
            <w:vAlign w:val="top"/>
          </w:tcPr>
          <w:p w14:paraId="055404A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1批</w:t>
            </w:r>
          </w:p>
        </w:tc>
        <w:tc>
          <w:tcPr>
            <w:tcW w:w="920" w:type="dxa"/>
            <w:shd w:val="clear" w:color="auto" w:fill="auto"/>
            <w:vAlign w:val="top"/>
          </w:tcPr>
          <w:p w14:paraId="243342C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708133B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shd w:val="clear" w:color="auto" w:fill="auto"/>
            <w:vAlign w:val="top"/>
          </w:tcPr>
          <w:p w14:paraId="5A7F2D5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vMerge w:val="continue"/>
            <w:shd w:val="clear" w:color="auto" w:fill="auto"/>
            <w:vAlign w:val="top"/>
          </w:tcPr>
          <w:p w14:paraId="763F2BD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4FDA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F22DA8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w:t>
            </w:r>
          </w:p>
        </w:tc>
        <w:tc>
          <w:tcPr>
            <w:tcW w:w="3990" w:type="dxa"/>
            <w:shd w:val="clear" w:color="auto" w:fill="auto"/>
            <w:vAlign w:val="top"/>
          </w:tcPr>
          <w:p w14:paraId="77BBA8D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电缆桥架敷设</w:t>
            </w:r>
          </w:p>
        </w:tc>
        <w:tc>
          <w:tcPr>
            <w:tcW w:w="840" w:type="dxa"/>
            <w:shd w:val="clear" w:color="auto" w:fill="auto"/>
            <w:vAlign w:val="top"/>
          </w:tcPr>
          <w:p w14:paraId="35B6170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70米</w:t>
            </w:r>
          </w:p>
        </w:tc>
        <w:tc>
          <w:tcPr>
            <w:tcW w:w="920" w:type="dxa"/>
            <w:shd w:val="clear" w:color="auto" w:fill="auto"/>
            <w:vAlign w:val="top"/>
          </w:tcPr>
          <w:p w14:paraId="4444BE9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6F17287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0452940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162AD8C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1E46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751F34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4</w:t>
            </w:r>
          </w:p>
        </w:tc>
        <w:tc>
          <w:tcPr>
            <w:tcW w:w="3990" w:type="dxa"/>
            <w:shd w:val="clear" w:color="auto" w:fill="auto"/>
            <w:vAlign w:val="top"/>
          </w:tcPr>
          <w:p w14:paraId="14D56AE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高压电力电缆敷设安装</w:t>
            </w:r>
          </w:p>
        </w:tc>
        <w:tc>
          <w:tcPr>
            <w:tcW w:w="840" w:type="dxa"/>
            <w:shd w:val="clear" w:color="auto" w:fill="auto"/>
            <w:vAlign w:val="top"/>
          </w:tcPr>
          <w:p w14:paraId="5254E44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1根</w:t>
            </w:r>
          </w:p>
        </w:tc>
        <w:tc>
          <w:tcPr>
            <w:tcW w:w="920" w:type="dxa"/>
          </w:tcPr>
          <w:p w14:paraId="4E8E751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150" w:type="dxa"/>
          </w:tcPr>
          <w:p w14:paraId="59241CC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67E2B06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shd w:val="clear" w:color="auto" w:fill="auto"/>
            <w:vAlign w:val="top"/>
          </w:tcPr>
          <w:p w14:paraId="5F4A4FF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569C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A09CF8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5</w:t>
            </w:r>
          </w:p>
        </w:tc>
        <w:tc>
          <w:tcPr>
            <w:tcW w:w="3990" w:type="dxa"/>
            <w:shd w:val="clear" w:color="auto" w:fill="auto"/>
            <w:vAlign w:val="top"/>
          </w:tcPr>
          <w:p w14:paraId="32C07EF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控制电缆敷设安装</w:t>
            </w:r>
          </w:p>
        </w:tc>
        <w:tc>
          <w:tcPr>
            <w:tcW w:w="840" w:type="dxa"/>
            <w:shd w:val="clear" w:color="auto" w:fill="auto"/>
            <w:vAlign w:val="top"/>
          </w:tcPr>
          <w:p w14:paraId="3927171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1根</w:t>
            </w:r>
          </w:p>
        </w:tc>
        <w:tc>
          <w:tcPr>
            <w:tcW w:w="920" w:type="dxa"/>
          </w:tcPr>
          <w:p w14:paraId="53885FA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150" w:type="dxa"/>
          </w:tcPr>
          <w:p w14:paraId="0EF9CFB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0ED6498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shd w:val="clear" w:color="auto" w:fill="auto"/>
            <w:vAlign w:val="top"/>
          </w:tcPr>
          <w:p w14:paraId="019526D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5167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D831AE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6</w:t>
            </w:r>
          </w:p>
        </w:tc>
        <w:tc>
          <w:tcPr>
            <w:tcW w:w="3990" w:type="dxa"/>
            <w:shd w:val="clear" w:color="auto" w:fill="auto"/>
            <w:vAlign w:val="top"/>
          </w:tcPr>
          <w:p w14:paraId="37C3A29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开关柜试验</w:t>
            </w:r>
          </w:p>
        </w:tc>
        <w:tc>
          <w:tcPr>
            <w:tcW w:w="840" w:type="dxa"/>
            <w:shd w:val="clear" w:color="auto" w:fill="auto"/>
            <w:vAlign w:val="top"/>
          </w:tcPr>
          <w:p w14:paraId="5E5628A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1台</w:t>
            </w:r>
          </w:p>
        </w:tc>
        <w:tc>
          <w:tcPr>
            <w:tcW w:w="920" w:type="dxa"/>
          </w:tcPr>
          <w:p w14:paraId="051BB89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150" w:type="dxa"/>
          </w:tcPr>
          <w:p w14:paraId="65725EC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6CBC945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tcPr>
          <w:p w14:paraId="179A40C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21FE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7C6307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7</w:t>
            </w:r>
          </w:p>
        </w:tc>
        <w:tc>
          <w:tcPr>
            <w:tcW w:w="3990" w:type="dxa"/>
            <w:shd w:val="clear" w:color="auto" w:fill="auto"/>
            <w:vAlign w:val="top"/>
          </w:tcPr>
          <w:p w14:paraId="7681B87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首次送电</w:t>
            </w:r>
          </w:p>
        </w:tc>
        <w:tc>
          <w:tcPr>
            <w:tcW w:w="840" w:type="dxa"/>
            <w:shd w:val="clear" w:color="auto" w:fill="auto"/>
            <w:vAlign w:val="top"/>
          </w:tcPr>
          <w:p w14:paraId="372A4EE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1台套</w:t>
            </w:r>
          </w:p>
        </w:tc>
        <w:tc>
          <w:tcPr>
            <w:tcW w:w="920" w:type="dxa"/>
          </w:tcPr>
          <w:p w14:paraId="181AE77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150" w:type="dxa"/>
          </w:tcPr>
          <w:p w14:paraId="363D704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69F2F8E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tcPr>
          <w:p w14:paraId="32D0A4F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4617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B920AB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小计</w:t>
            </w:r>
          </w:p>
        </w:tc>
        <w:tc>
          <w:tcPr>
            <w:tcW w:w="5750" w:type="dxa"/>
            <w:gridSpan w:val="3"/>
            <w:shd w:val="clear" w:color="auto" w:fill="auto"/>
            <w:vAlign w:val="top"/>
          </w:tcPr>
          <w:p w14:paraId="12B9520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大写：</w:t>
            </w:r>
          </w:p>
        </w:tc>
        <w:tc>
          <w:tcPr>
            <w:tcW w:w="1150" w:type="dxa"/>
          </w:tcPr>
          <w:p w14:paraId="5E7BB1E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4EA8335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tcPr>
          <w:p w14:paraId="6CA4F80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7C2B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0597A0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四</w:t>
            </w:r>
          </w:p>
        </w:tc>
        <w:tc>
          <w:tcPr>
            <w:tcW w:w="9070" w:type="dxa"/>
            <w:gridSpan w:val="6"/>
            <w:shd w:val="clear" w:color="auto" w:fill="auto"/>
            <w:vAlign w:val="top"/>
          </w:tcPr>
          <w:p w14:paraId="6FB937F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b/>
                <w:bCs/>
                <w:i w:val="0"/>
                <w:caps w:val="0"/>
                <w:color w:val="000000"/>
                <w:spacing w:val="0"/>
                <w:sz w:val="21"/>
                <w:szCs w:val="21"/>
                <w:vertAlign w:val="baseline"/>
                <w:lang w:val="en-US" w:eastAsia="zh-CN"/>
              </w:rPr>
            </w:pPr>
            <w:r>
              <w:rPr>
                <w:rFonts w:hint="eastAsia" w:ascii="方正仿宋_GB2312" w:hAnsi="方正仿宋_GB2312" w:eastAsia="方正仿宋_GB2312" w:cs="方正仿宋_GB2312"/>
                <w:b/>
                <w:bCs/>
                <w:i w:val="0"/>
                <w:caps w:val="0"/>
                <w:color w:val="000000"/>
                <w:spacing w:val="0"/>
                <w:sz w:val="21"/>
                <w:szCs w:val="21"/>
                <w:vertAlign w:val="baseline"/>
                <w:lang w:val="en-US" w:eastAsia="zh-CN"/>
              </w:rPr>
              <w:t>铟回收变电源线改接</w:t>
            </w:r>
          </w:p>
        </w:tc>
      </w:tr>
      <w:tr w14:paraId="1AC2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2E5401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序号</w:t>
            </w:r>
          </w:p>
        </w:tc>
        <w:tc>
          <w:tcPr>
            <w:tcW w:w="3990" w:type="dxa"/>
            <w:shd w:val="clear" w:color="auto" w:fill="auto"/>
            <w:vAlign w:val="top"/>
          </w:tcPr>
          <w:p w14:paraId="4566DF6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子项名称</w:t>
            </w:r>
          </w:p>
        </w:tc>
        <w:tc>
          <w:tcPr>
            <w:tcW w:w="840" w:type="dxa"/>
            <w:shd w:val="clear" w:color="auto" w:fill="auto"/>
            <w:vAlign w:val="top"/>
          </w:tcPr>
          <w:p w14:paraId="410B5BB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数量</w:t>
            </w:r>
          </w:p>
        </w:tc>
        <w:tc>
          <w:tcPr>
            <w:tcW w:w="920" w:type="dxa"/>
            <w:shd w:val="clear" w:color="auto" w:fill="auto"/>
            <w:vAlign w:val="top"/>
          </w:tcPr>
          <w:p w14:paraId="3B20F0B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单价</w:t>
            </w:r>
          </w:p>
          <w:p w14:paraId="43BFF01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1150" w:type="dxa"/>
            <w:shd w:val="clear" w:color="auto" w:fill="auto"/>
            <w:vAlign w:val="top"/>
          </w:tcPr>
          <w:p w14:paraId="36FCEAA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金额</w:t>
            </w:r>
          </w:p>
          <w:p w14:paraId="66E5C38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730" w:type="dxa"/>
            <w:shd w:val="clear" w:color="auto" w:fill="auto"/>
            <w:vAlign w:val="top"/>
          </w:tcPr>
          <w:p w14:paraId="39A1719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税率</w:t>
            </w:r>
          </w:p>
          <w:p w14:paraId="045152C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w:t>
            </w:r>
          </w:p>
        </w:tc>
        <w:tc>
          <w:tcPr>
            <w:tcW w:w="1440" w:type="dxa"/>
            <w:shd w:val="clear" w:color="auto" w:fill="auto"/>
            <w:vAlign w:val="top"/>
          </w:tcPr>
          <w:p w14:paraId="5D722BA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7C26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EE954C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3990" w:type="dxa"/>
            <w:shd w:val="clear" w:color="auto" w:fill="auto"/>
            <w:vAlign w:val="top"/>
          </w:tcPr>
          <w:p w14:paraId="1A8E86F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旧电力电缆拆除</w:t>
            </w:r>
          </w:p>
        </w:tc>
        <w:tc>
          <w:tcPr>
            <w:tcW w:w="840" w:type="dxa"/>
            <w:shd w:val="clear" w:color="auto" w:fill="auto"/>
            <w:vAlign w:val="top"/>
          </w:tcPr>
          <w:p w14:paraId="5A3C7FB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1批</w:t>
            </w:r>
          </w:p>
        </w:tc>
        <w:tc>
          <w:tcPr>
            <w:tcW w:w="920" w:type="dxa"/>
            <w:shd w:val="clear" w:color="auto" w:fill="auto"/>
            <w:vAlign w:val="top"/>
          </w:tcPr>
          <w:p w14:paraId="20990F5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4037C4E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43B8348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vMerge w:val="restart"/>
            <w:shd w:val="clear" w:color="auto" w:fill="auto"/>
            <w:vAlign w:val="top"/>
          </w:tcPr>
          <w:p w14:paraId="074F97A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采购人提供转运叉车</w:t>
            </w:r>
          </w:p>
        </w:tc>
      </w:tr>
      <w:tr w14:paraId="71DC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D5AD86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kern w:val="2"/>
                <w:sz w:val="21"/>
                <w:szCs w:val="21"/>
                <w:highlight w:val="none"/>
                <w:vertAlign w:val="baseline"/>
                <w:lang w:val="en-US" w:eastAsia="zh-CN" w:bidi="ar-SA"/>
              </w:rPr>
              <w:t>2</w:t>
            </w:r>
          </w:p>
        </w:tc>
        <w:tc>
          <w:tcPr>
            <w:tcW w:w="3990" w:type="dxa"/>
            <w:shd w:val="clear" w:color="auto" w:fill="auto"/>
            <w:vAlign w:val="top"/>
          </w:tcPr>
          <w:p w14:paraId="4D528AF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kern w:val="2"/>
                <w:sz w:val="21"/>
                <w:szCs w:val="21"/>
                <w:highlight w:val="none"/>
                <w:vertAlign w:val="baseline"/>
                <w:lang w:val="en-US" w:eastAsia="zh-CN" w:bidi="ar-SA"/>
              </w:rPr>
              <w:t>旧控制电缆拆除</w:t>
            </w:r>
          </w:p>
        </w:tc>
        <w:tc>
          <w:tcPr>
            <w:tcW w:w="840" w:type="dxa"/>
            <w:shd w:val="clear" w:color="auto" w:fill="auto"/>
            <w:vAlign w:val="top"/>
          </w:tcPr>
          <w:p w14:paraId="2D68B1E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1批</w:t>
            </w:r>
          </w:p>
        </w:tc>
        <w:tc>
          <w:tcPr>
            <w:tcW w:w="920" w:type="dxa"/>
            <w:shd w:val="clear" w:color="auto" w:fill="auto"/>
            <w:vAlign w:val="top"/>
          </w:tcPr>
          <w:p w14:paraId="4BA7C97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25B45BD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shd w:val="clear" w:color="auto" w:fill="auto"/>
            <w:vAlign w:val="top"/>
          </w:tcPr>
          <w:p w14:paraId="14BFDB9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vMerge w:val="continue"/>
            <w:shd w:val="clear" w:color="auto" w:fill="auto"/>
            <w:vAlign w:val="top"/>
          </w:tcPr>
          <w:p w14:paraId="21A91DA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556D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D41E18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w:t>
            </w:r>
          </w:p>
        </w:tc>
        <w:tc>
          <w:tcPr>
            <w:tcW w:w="3990" w:type="dxa"/>
            <w:shd w:val="clear" w:color="auto" w:fill="auto"/>
            <w:vAlign w:val="top"/>
          </w:tcPr>
          <w:p w14:paraId="22D6768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电缆桥架敷设</w:t>
            </w:r>
          </w:p>
        </w:tc>
        <w:tc>
          <w:tcPr>
            <w:tcW w:w="840" w:type="dxa"/>
            <w:shd w:val="clear" w:color="auto" w:fill="auto"/>
            <w:vAlign w:val="top"/>
          </w:tcPr>
          <w:p w14:paraId="67C3243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30米</w:t>
            </w:r>
          </w:p>
        </w:tc>
        <w:tc>
          <w:tcPr>
            <w:tcW w:w="920" w:type="dxa"/>
            <w:shd w:val="clear" w:color="auto" w:fill="auto"/>
            <w:vAlign w:val="top"/>
          </w:tcPr>
          <w:p w14:paraId="118FB84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72EFE7B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1ABAE74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4B153C9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1B2E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2A0D09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4</w:t>
            </w:r>
          </w:p>
        </w:tc>
        <w:tc>
          <w:tcPr>
            <w:tcW w:w="3990" w:type="dxa"/>
            <w:shd w:val="clear" w:color="auto" w:fill="auto"/>
            <w:vAlign w:val="top"/>
          </w:tcPr>
          <w:p w14:paraId="20B6718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高压电力电缆敷设安装</w:t>
            </w:r>
          </w:p>
        </w:tc>
        <w:tc>
          <w:tcPr>
            <w:tcW w:w="840" w:type="dxa"/>
            <w:shd w:val="clear" w:color="auto" w:fill="auto"/>
            <w:vAlign w:val="top"/>
          </w:tcPr>
          <w:p w14:paraId="2CD16B6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1根</w:t>
            </w:r>
          </w:p>
        </w:tc>
        <w:tc>
          <w:tcPr>
            <w:tcW w:w="920" w:type="dxa"/>
            <w:shd w:val="clear" w:color="auto" w:fill="auto"/>
            <w:vAlign w:val="top"/>
          </w:tcPr>
          <w:p w14:paraId="2393D9D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60833FC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54B30B2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6886997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236A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D1CC8B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5</w:t>
            </w:r>
          </w:p>
        </w:tc>
        <w:tc>
          <w:tcPr>
            <w:tcW w:w="3990" w:type="dxa"/>
            <w:shd w:val="clear" w:color="auto" w:fill="auto"/>
            <w:vAlign w:val="top"/>
          </w:tcPr>
          <w:p w14:paraId="52BA2A7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控制电缆敷设安装</w:t>
            </w:r>
          </w:p>
        </w:tc>
        <w:tc>
          <w:tcPr>
            <w:tcW w:w="840" w:type="dxa"/>
            <w:shd w:val="clear" w:color="auto" w:fill="auto"/>
            <w:vAlign w:val="top"/>
          </w:tcPr>
          <w:p w14:paraId="2DA719F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1根</w:t>
            </w:r>
          </w:p>
        </w:tc>
        <w:tc>
          <w:tcPr>
            <w:tcW w:w="920" w:type="dxa"/>
            <w:shd w:val="clear" w:color="auto" w:fill="auto"/>
            <w:vAlign w:val="top"/>
          </w:tcPr>
          <w:p w14:paraId="6BAD6A0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0EED62B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41F2932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178C053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575B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F17444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6</w:t>
            </w:r>
          </w:p>
        </w:tc>
        <w:tc>
          <w:tcPr>
            <w:tcW w:w="3990" w:type="dxa"/>
            <w:shd w:val="clear" w:color="auto" w:fill="auto"/>
            <w:vAlign w:val="top"/>
          </w:tcPr>
          <w:p w14:paraId="118D589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开关柜试验</w:t>
            </w:r>
          </w:p>
        </w:tc>
        <w:tc>
          <w:tcPr>
            <w:tcW w:w="840" w:type="dxa"/>
            <w:shd w:val="clear" w:color="auto" w:fill="auto"/>
            <w:vAlign w:val="top"/>
          </w:tcPr>
          <w:p w14:paraId="081F439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w:t>
            </w:r>
          </w:p>
        </w:tc>
        <w:tc>
          <w:tcPr>
            <w:tcW w:w="920" w:type="dxa"/>
            <w:shd w:val="clear" w:color="auto" w:fill="auto"/>
            <w:vAlign w:val="top"/>
          </w:tcPr>
          <w:p w14:paraId="1D3FB93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328B4CA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545D170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568A702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25CA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BC7473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7</w:t>
            </w:r>
          </w:p>
        </w:tc>
        <w:tc>
          <w:tcPr>
            <w:tcW w:w="3990" w:type="dxa"/>
            <w:shd w:val="clear" w:color="auto" w:fill="auto"/>
            <w:vAlign w:val="top"/>
          </w:tcPr>
          <w:p w14:paraId="6DD860B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首次送电</w:t>
            </w:r>
          </w:p>
        </w:tc>
        <w:tc>
          <w:tcPr>
            <w:tcW w:w="840" w:type="dxa"/>
            <w:shd w:val="clear" w:color="auto" w:fill="auto"/>
            <w:vAlign w:val="top"/>
          </w:tcPr>
          <w:p w14:paraId="631964F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1台套</w:t>
            </w:r>
          </w:p>
        </w:tc>
        <w:tc>
          <w:tcPr>
            <w:tcW w:w="920" w:type="dxa"/>
            <w:shd w:val="clear" w:color="auto" w:fill="auto"/>
            <w:vAlign w:val="top"/>
          </w:tcPr>
          <w:p w14:paraId="6C07A0E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5D2EABF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4907D97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33F919D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78D5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DB3DAE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小计</w:t>
            </w:r>
          </w:p>
        </w:tc>
        <w:tc>
          <w:tcPr>
            <w:tcW w:w="5750" w:type="dxa"/>
            <w:gridSpan w:val="3"/>
            <w:shd w:val="clear" w:color="auto" w:fill="auto"/>
            <w:vAlign w:val="top"/>
          </w:tcPr>
          <w:p w14:paraId="43D1CBC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大写：</w:t>
            </w:r>
          </w:p>
        </w:tc>
        <w:tc>
          <w:tcPr>
            <w:tcW w:w="1150" w:type="dxa"/>
            <w:shd w:val="clear" w:color="auto" w:fill="auto"/>
            <w:vAlign w:val="top"/>
          </w:tcPr>
          <w:p w14:paraId="03010B2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2F36F8B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049E555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7D46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6A7754A">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hint="default"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五</w:t>
            </w:r>
          </w:p>
        </w:tc>
        <w:tc>
          <w:tcPr>
            <w:tcW w:w="9070" w:type="dxa"/>
            <w:gridSpan w:val="6"/>
          </w:tcPr>
          <w:p w14:paraId="35E8E38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10kV三配测控保护系统换型升级作业（</w:t>
            </w:r>
            <w:r>
              <w:rPr>
                <w:rFonts w:hint="eastAsia" w:ascii="方正仿宋_GB2312" w:hAnsi="方正仿宋_GB2312" w:eastAsia="方正仿宋_GB2312" w:cs="方正仿宋_GB2312"/>
                <w:sz w:val="21"/>
                <w:szCs w:val="21"/>
                <w:vertAlign w:val="baseline"/>
                <w:lang w:val="en-US" w:eastAsia="zh-CN"/>
              </w:rPr>
              <w:t>因为多数需要测控保护装置升级换型的开关柜均处于使用中，因此施工作业涉及设备停电及生产计划调整，因此作业周期预计会比较长</w:t>
            </w:r>
            <w:r>
              <w:rPr>
                <w:rFonts w:hint="eastAsia" w:ascii="方正仿宋_GB2312" w:hAnsi="方正仿宋_GB2312" w:eastAsia="方正仿宋_GB2312" w:cs="方正仿宋_GB2312"/>
                <w:b/>
                <w:bCs/>
                <w:sz w:val="21"/>
                <w:szCs w:val="21"/>
                <w:vertAlign w:val="baseline"/>
                <w:lang w:val="en-US" w:eastAsia="zh-CN"/>
              </w:rPr>
              <w:t>）</w:t>
            </w:r>
          </w:p>
        </w:tc>
      </w:tr>
      <w:tr w14:paraId="587E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C3FFC9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序号</w:t>
            </w:r>
          </w:p>
        </w:tc>
        <w:tc>
          <w:tcPr>
            <w:tcW w:w="3990" w:type="dxa"/>
            <w:shd w:val="clear" w:color="auto" w:fill="auto"/>
            <w:vAlign w:val="top"/>
          </w:tcPr>
          <w:p w14:paraId="22613CF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子项名称</w:t>
            </w:r>
          </w:p>
        </w:tc>
        <w:tc>
          <w:tcPr>
            <w:tcW w:w="840" w:type="dxa"/>
            <w:shd w:val="clear" w:color="auto" w:fill="auto"/>
            <w:vAlign w:val="top"/>
          </w:tcPr>
          <w:p w14:paraId="15F649E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数量</w:t>
            </w:r>
          </w:p>
        </w:tc>
        <w:tc>
          <w:tcPr>
            <w:tcW w:w="920" w:type="dxa"/>
            <w:shd w:val="clear" w:color="auto" w:fill="auto"/>
            <w:vAlign w:val="top"/>
          </w:tcPr>
          <w:p w14:paraId="4FFEA3C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单价</w:t>
            </w:r>
          </w:p>
          <w:p w14:paraId="1A332E6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1150" w:type="dxa"/>
            <w:shd w:val="clear" w:color="auto" w:fill="auto"/>
            <w:vAlign w:val="top"/>
          </w:tcPr>
          <w:p w14:paraId="01151E3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金额</w:t>
            </w:r>
          </w:p>
          <w:p w14:paraId="61A225D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730" w:type="dxa"/>
            <w:shd w:val="clear" w:color="auto" w:fill="auto"/>
            <w:vAlign w:val="top"/>
          </w:tcPr>
          <w:p w14:paraId="656AB70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税率</w:t>
            </w:r>
          </w:p>
          <w:p w14:paraId="1294915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w:t>
            </w:r>
          </w:p>
        </w:tc>
        <w:tc>
          <w:tcPr>
            <w:tcW w:w="1440" w:type="dxa"/>
            <w:shd w:val="clear" w:color="auto" w:fill="auto"/>
            <w:vAlign w:val="top"/>
          </w:tcPr>
          <w:p w14:paraId="1250D19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2362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CF52D5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1</w:t>
            </w:r>
          </w:p>
        </w:tc>
        <w:tc>
          <w:tcPr>
            <w:tcW w:w="3990" w:type="dxa"/>
            <w:shd w:val="clear" w:color="auto" w:fill="auto"/>
            <w:vAlign w:val="top"/>
          </w:tcPr>
          <w:p w14:paraId="39EAA87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安装孔修整</w:t>
            </w:r>
          </w:p>
        </w:tc>
        <w:tc>
          <w:tcPr>
            <w:tcW w:w="840" w:type="dxa"/>
            <w:shd w:val="clear" w:color="auto" w:fill="auto"/>
            <w:vAlign w:val="top"/>
          </w:tcPr>
          <w:p w14:paraId="0DF831E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26处</w:t>
            </w:r>
          </w:p>
        </w:tc>
        <w:tc>
          <w:tcPr>
            <w:tcW w:w="920" w:type="dxa"/>
          </w:tcPr>
          <w:p w14:paraId="4CC3EF39">
            <w:pPr>
              <w:pStyle w:val="5"/>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0EDE9200">
            <w:pPr>
              <w:pStyle w:val="5"/>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0F7B034B">
            <w:pPr>
              <w:pStyle w:val="5"/>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19ECA981">
            <w:pPr>
              <w:pStyle w:val="5"/>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71BD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041BCD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3990" w:type="dxa"/>
          </w:tcPr>
          <w:p w14:paraId="7F41C98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PS系列测控保护装置安装</w:t>
            </w:r>
          </w:p>
        </w:tc>
        <w:tc>
          <w:tcPr>
            <w:tcW w:w="840" w:type="dxa"/>
          </w:tcPr>
          <w:p w14:paraId="0DE0B63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26台套</w:t>
            </w:r>
          </w:p>
        </w:tc>
        <w:tc>
          <w:tcPr>
            <w:tcW w:w="920" w:type="dxa"/>
          </w:tcPr>
          <w:p w14:paraId="327EA1C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219AA26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39C140D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43CF058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12E0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138864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3990" w:type="dxa"/>
          </w:tcPr>
          <w:p w14:paraId="53F41B5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网络机柜就位安装</w:t>
            </w:r>
          </w:p>
        </w:tc>
        <w:tc>
          <w:tcPr>
            <w:tcW w:w="840" w:type="dxa"/>
          </w:tcPr>
          <w:p w14:paraId="01F2EC0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1台套</w:t>
            </w:r>
          </w:p>
        </w:tc>
        <w:tc>
          <w:tcPr>
            <w:tcW w:w="920" w:type="dxa"/>
          </w:tcPr>
          <w:p w14:paraId="7FFF0D1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31F61A8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2885C65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013DE4A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6388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766EF1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3990" w:type="dxa"/>
            <w:shd w:val="clear" w:color="auto" w:fill="auto"/>
            <w:vAlign w:val="top"/>
          </w:tcPr>
          <w:p w14:paraId="26C6EC4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网线敷设安装</w:t>
            </w:r>
          </w:p>
        </w:tc>
        <w:tc>
          <w:tcPr>
            <w:tcW w:w="840" w:type="dxa"/>
          </w:tcPr>
          <w:p w14:paraId="21A8015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26根</w:t>
            </w:r>
          </w:p>
        </w:tc>
        <w:tc>
          <w:tcPr>
            <w:tcW w:w="920" w:type="dxa"/>
          </w:tcPr>
          <w:p w14:paraId="58FCAB5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65FEDEC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2E681D8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303CBA5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39EE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854C02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3990" w:type="dxa"/>
          </w:tcPr>
          <w:p w14:paraId="6195A7D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工业交换机安装</w:t>
            </w:r>
          </w:p>
        </w:tc>
        <w:tc>
          <w:tcPr>
            <w:tcW w:w="840" w:type="dxa"/>
          </w:tcPr>
          <w:p w14:paraId="0C2B5AF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2台套</w:t>
            </w:r>
          </w:p>
        </w:tc>
        <w:tc>
          <w:tcPr>
            <w:tcW w:w="920" w:type="dxa"/>
          </w:tcPr>
          <w:p w14:paraId="545B524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5FA3106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11FFB96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1C61D3C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76F6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75054F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3990" w:type="dxa"/>
          </w:tcPr>
          <w:p w14:paraId="1527F2A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更换测控保护装置后的开关柜送电</w:t>
            </w:r>
          </w:p>
        </w:tc>
        <w:tc>
          <w:tcPr>
            <w:tcW w:w="840" w:type="dxa"/>
          </w:tcPr>
          <w:p w14:paraId="7196E4E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24台套</w:t>
            </w:r>
          </w:p>
        </w:tc>
        <w:tc>
          <w:tcPr>
            <w:tcW w:w="920" w:type="dxa"/>
          </w:tcPr>
          <w:p w14:paraId="5F64C8E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2D91B2F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27C8B6A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67F7CDC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1BB8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A7CCA3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小计</w:t>
            </w:r>
          </w:p>
        </w:tc>
        <w:tc>
          <w:tcPr>
            <w:tcW w:w="5750" w:type="dxa"/>
            <w:gridSpan w:val="3"/>
            <w:shd w:val="clear" w:color="auto" w:fill="auto"/>
            <w:vAlign w:val="top"/>
          </w:tcPr>
          <w:p w14:paraId="01E5509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大写：</w:t>
            </w:r>
          </w:p>
        </w:tc>
        <w:tc>
          <w:tcPr>
            <w:tcW w:w="1150" w:type="dxa"/>
          </w:tcPr>
          <w:p w14:paraId="34800B6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4E1129A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666A3A3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6930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9F0C4B5">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六</w:t>
            </w:r>
          </w:p>
        </w:tc>
        <w:tc>
          <w:tcPr>
            <w:tcW w:w="9070" w:type="dxa"/>
            <w:gridSpan w:val="6"/>
            <w:shd w:val="clear" w:color="auto" w:fill="auto"/>
            <w:vAlign w:val="top"/>
          </w:tcPr>
          <w:p w14:paraId="2A26029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10kV七配测控保护系统换型升级作业（</w:t>
            </w:r>
            <w:r>
              <w:rPr>
                <w:rFonts w:hint="eastAsia" w:ascii="方正仿宋_GB2312" w:hAnsi="方正仿宋_GB2312" w:eastAsia="方正仿宋_GB2312" w:cs="方正仿宋_GB2312"/>
                <w:sz w:val="21"/>
                <w:szCs w:val="21"/>
                <w:vertAlign w:val="baseline"/>
                <w:lang w:val="en-US" w:eastAsia="zh-CN"/>
              </w:rPr>
              <w:t>因为多数需要测控保护装置升级换型的开关柜均处于使用中，因此施工作业涉及设备停电及生产计划调整，因此作业周期预计会比较长</w:t>
            </w:r>
            <w:r>
              <w:rPr>
                <w:rFonts w:hint="eastAsia" w:ascii="方正仿宋_GB2312" w:hAnsi="方正仿宋_GB2312" w:eastAsia="方正仿宋_GB2312" w:cs="方正仿宋_GB2312"/>
                <w:b/>
                <w:bCs/>
                <w:sz w:val="21"/>
                <w:szCs w:val="21"/>
                <w:vertAlign w:val="baseline"/>
                <w:lang w:val="en-US" w:eastAsia="zh-CN"/>
              </w:rPr>
              <w:t>）</w:t>
            </w:r>
          </w:p>
        </w:tc>
      </w:tr>
      <w:tr w14:paraId="456D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9047B2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序号</w:t>
            </w:r>
          </w:p>
        </w:tc>
        <w:tc>
          <w:tcPr>
            <w:tcW w:w="3990" w:type="dxa"/>
            <w:shd w:val="clear" w:color="auto" w:fill="auto"/>
            <w:vAlign w:val="top"/>
          </w:tcPr>
          <w:p w14:paraId="09FD4CA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子项名称</w:t>
            </w:r>
          </w:p>
        </w:tc>
        <w:tc>
          <w:tcPr>
            <w:tcW w:w="840" w:type="dxa"/>
            <w:shd w:val="clear" w:color="auto" w:fill="auto"/>
            <w:vAlign w:val="top"/>
          </w:tcPr>
          <w:p w14:paraId="79361C8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数量</w:t>
            </w:r>
          </w:p>
        </w:tc>
        <w:tc>
          <w:tcPr>
            <w:tcW w:w="920" w:type="dxa"/>
            <w:shd w:val="clear" w:color="auto" w:fill="auto"/>
            <w:vAlign w:val="top"/>
          </w:tcPr>
          <w:p w14:paraId="47632F0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单价</w:t>
            </w:r>
          </w:p>
          <w:p w14:paraId="14A84A1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1150" w:type="dxa"/>
            <w:shd w:val="clear" w:color="auto" w:fill="auto"/>
            <w:vAlign w:val="top"/>
          </w:tcPr>
          <w:p w14:paraId="5E6B0E9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金额</w:t>
            </w:r>
          </w:p>
          <w:p w14:paraId="2027DB0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730" w:type="dxa"/>
            <w:shd w:val="clear" w:color="auto" w:fill="auto"/>
            <w:vAlign w:val="top"/>
          </w:tcPr>
          <w:p w14:paraId="0F7F25C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税率</w:t>
            </w:r>
          </w:p>
          <w:p w14:paraId="747F4BB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w:t>
            </w:r>
          </w:p>
        </w:tc>
        <w:tc>
          <w:tcPr>
            <w:tcW w:w="1440" w:type="dxa"/>
            <w:shd w:val="clear" w:color="auto" w:fill="auto"/>
            <w:vAlign w:val="top"/>
          </w:tcPr>
          <w:p w14:paraId="20CD172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13CA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FC5CC8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3990" w:type="dxa"/>
            <w:shd w:val="clear" w:color="auto" w:fill="auto"/>
            <w:vAlign w:val="top"/>
          </w:tcPr>
          <w:p w14:paraId="052D5FF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装置安装孔修整</w:t>
            </w:r>
          </w:p>
        </w:tc>
        <w:tc>
          <w:tcPr>
            <w:tcW w:w="840" w:type="dxa"/>
            <w:shd w:val="clear" w:color="auto" w:fill="auto"/>
            <w:vAlign w:val="top"/>
          </w:tcPr>
          <w:p w14:paraId="5D9CF10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14处</w:t>
            </w:r>
          </w:p>
        </w:tc>
        <w:tc>
          <w:tcPr>
            <w:tcW w:w="920" w:type="dxa"/>
          </w:tcPr>
          <w:p w14:paraId="09BA52F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3D2598A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4456665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0838C38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5DA9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1BF9B6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w:t>
            </w:r>
          </w:p>
        </w:tc>
        <w:tc>
          <w:tcPr>
            <w:tcW w:w="3990" w:type="dxa"/>
            <w:shd w:val="clear" w:color="auto" w:fill="auto"/>
            <w:vAlign w:val="top"/>
          </w:tcPr>
          <w:p w14:paraId="7D8D496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PS系列测控保护装置安装</w:t>
            </w:r>
          </w:p>
        </w:tc>
        <w:tc>
          <w:tcPr>
            <w:tcW w:w="840" w:type="dxa"/>
            <w:shd w:val="clear" w:color="auto" w:fill="auto"/>
            <w:vAlign w:val="top"/>
          </w:tcPr>
          <w:p w14:paraId="62E0BFD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14台套</w:t>
            </w:r>
          </w:p>
        </w:tc>
        <w:tc>
          <w:tcPr>
            <w:tcW w:w="920" w:type="dxa"/>
          </w:tcPr>
          <w:p w14:paraId="46EB7BD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25DC586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498BE51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76E401E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2CBD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DB2FE5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w:t>
            </w:r>
          </w:p>
        </w:tc>
        <w:tc>
          <w:tcPr>
            <w:tcW w:w="3990" w:type="dxa"/>
            <w:shd w:val="clear" w:color="auto" w:fill="auto"/>
            <w:vAlign w:val="top"/>
          </w:tcPr>
          <w:p w14:paraId="3F94CCF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工业交换机安装</w:t>
            </w:r>
          </w:p>
        </w:tc>
        <w:tc>
          <w:tcPr>
            <w:tcW w:w="840" w:type="dxa"/>
            <w:shd w:val="clear" w:color="auto" w:fill="auto"/>
            <w:vAlign w:val="top"/>
          </w:tcPr>
          <w:p w14:paraId="70FE2AC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1台套</w:t>
            </w:r>
          </w:p>
        </w:tc>
        <w:tc>
          <w:tcPr>
            <w:tcW w:w="920" w:type="dxa"/>
          </w:tcPr>
          <w:p w14:paraId="0972471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150" w:type="dxa"/>
          </w:tcPr>
          <w:p w14:paraId="6AEDF3F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467187A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tcPr>
          <w:p w14:paraId="7DCD87A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6E3F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7091D5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4</w:t>
            </w:r>
          </w:p>
        </w:tc>
        <w:tc>
          <w:tcPr>
            <w:tcW w:w="3990" w:type="dxa"/>
            <w:shd w:val="clear" w:color="auto" w:fill="auto"/>
            <w:vAlign w:val="top"/>
          </w:tcPr>
          <w:p w14:paraId="78C30CA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更换测控保护装置后的开关柜送电</w:t>
            </w:r>
          </w:p>
        </w:tc>
        <w:tc>
          <w:tcPr>
            <w:tcW w:w="840" w:type="dxa"/>
            <w:shd w:val="clear" w:color="auto" w:fill="auto"/>
            <w:vAlign w:val="top"/>
          </w:tcPr>
          <w:p w14:paraId="0272D8C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13台套</w:t>
            </w:r>
          </w:p>
        </w:tc>
        <w:tc>
          <w:tcPr>
            <w:tcW w:w="920" w:type="dxa"/>
          </w:tcPr>
          <w:p w14:paraId="25CEB30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150" w:type="dxa"/>
          </w:tcPr>
          <w:p w14:paraId="090ECB4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69B28AB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tcPr>
          <w:p w14:paraId="39C69F0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4444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74CB72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小计</w:t>
            </w:r>
          </w:p>
        </w:tc>
        <w:tc>
          <w:tcPr>
            <w:tcW w:w="5750" w:type="dxa"/>
            <w:gridSpan w:val="3"/>
            <w:shd w:val="clear" w:color="auto" w:fill="auto"/>
            <w:vAlign w:val="top"/>
          </w:tcPr>
          <w:p w14:paraId="341ED9B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大写：</w:t>
            </w:r>
          </w:p>
        </w:tc>
        <w:tc>
          <w:tcPr>
            <w:tcW w:w="1150" w:type="dxa"/>
          </w:tcPr>
          <w:p w14:paraId="1853982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0E9B3BF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tcPr>
          <w:p w14:paraId="14AF263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634E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BDB1D4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七</w:t>
            </w:r>
          </w:p>
        </w:tc>
        <w:tc>
          <w:tcPr>
            <w:tcW w:w="9070" w:type="dxa"/>
            <w:gridSpan w:val="6"/>
            <w:shd w:val="clear" w:color="auto" w:fill="auto"/>
            <w:vAlign w:val="top"/>
          </w:tcPr>
          <w:p w14:paraId="4B1F1EF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10kV二配及10kV五配测控保护系统换型升级作业</w:t>
            </w:r>
            <w:r>
              <w:rPr>
                <w:rFonts w:hint="eastAsia" w:ascii="方正仿宋_GB2312" w:hAnsi="方正仿宋_GB2312" w:eastAsia="方正仿宋_GB2312" w:cs="方正仿宋_GB2312"/>
                <w:b/>
                <w:bCs/>
                <w:sz w:val="21"/>
                <w:szCs w:val="21"/>
                <w:highlight w:val="none"/>
                <w:vertAlign w:val="baseline"/>
                <w:lang w:val="en-US" w:eastAsia="zh-CN"/>
              </w:rPr>
              <w:t>（</w:t>
            </w:r>
            <w:r>
              <w:rPr>
                <w:rFonts w:hint="eastAsia" w:ascii="方正仿宋_GB2312" w:hAnsi="方正仿宋_GB2312" w:eastAsia="方正仿宋_GB2312" w:cs="方正仿宋_GB2312"/>
                <w:sz w:val="21"/>
                <w:szCs w:val="21"/>
                <w:highlight w:val="none"/>
                <w:vertAlign w:val="baseline"/>
                <w:lang w:val="en-US" w:eastAsia="zh-CN"/>
              </w:rPr>
              <w:t>因为多数需要测控保护装置升级换型的开关柜均处于使用中，因此施工作业涉及设备停电及生产计划调整，因此作业周期预计会比较长；特别强调：10kV二配有6台线路出线柜的测控装置，升级作业时，其所在开关柜的下一级10kV配电室需大面积停电，需生产组织进行重大调整，因此施工周期会特别长</w:t>
            </w:r>
            <w:r>
              <w:rPr>
                <w:rFonts w:hint="eastAsia" w:ascii="方正仿宋_GB2312" w:hAnsi="方正仿宋_GB2312" w:eastAsia="方正仿宋_GB2312" w:cs="方正仿宋_GB2312"/>
                <w:b/>
                <w:bCs/>
                <w:sz w:val="21"/>
                <w:szCs w:val="21"/>
                <w:highlight w:val="none"/>
                <w:vertAlign w:val="baseline"/>
                <w:lang w:val="en-US" w:eastAsia="zh-CN"/>
              </w:rPr>
              <w:t>）</w:t>
            </w:r>
          </w:p>
        </w:tc>
      </w:tr>
      <w:tr w14:paraId="6B93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6ACF51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序号</w:t>
            </w:r>
          </w:p>
        </w:tc>
        <w:tc>
          <w:tcPr>
            <w:tcW w:w="3990" w:type="dxa"/>
            <w:shd w:val="clear" w:color="auto" w:fill="auto"/>
            <w:vAlign w:val="top"/>
          </w:tcPr>
          <w:p w14:paraId="12FCD44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子项名称</w:t>
            </w:r>
          </w:p>
        </w:tc>
        <w:tc>
          <w:tcPr>
            <w:tcW w:w="840" w:type="dxa"/>
            <w:shd w:val="clear" w:color="auto" w:fill="auto"/>
            <w:vAlign w:val="top"/>
          </w:tcPr>
          <w:p w14:paraId="2E36C6B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数量</w:t>
            </w:r>
          </w:p>
        </w:tc>
        <w:tc>
          <w:tcPr>
            <w:tcW w:w="920" w:type="dxa"/>
            <w:shd w:val="clear" w:color="auto" w:fill="auto"/>
            <w:vAlign w:val="top"/>
          </w:tcPr>
          <w:p w14:paraId="0E56C7F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单价</w:t>
            </w:r>
          </w:p>
          <w:p w14:paraId="4E7AFA0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1150" w:type="dxa"/>
            <w:shd w:val="clear" w:color="auto" w:fill="auto"/>
            <w:vAlign w:val="top"/>
          </w:tcPr>
          <w:p w14:paraId="27ED24F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金额</w:t>
            </w:r>
          </w:p>
          <w:p w14:paraId="0D2D620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730" w:type="dxa"/>
            <w:shd w:val="clear" w:color="auto" w:fill="auto"/>
            <w:vAlign w:val="top"/>
          </w:tcPr>
          <w:p w14:paraId="53F194C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税率</w:t>
            </w:r>
          </w:p>
          <w:p w14:paraId="663090C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w:t>
            </w:r>
          </w:p>
        </w:tc>
        <w:tc>
          <w:tcPr>
            <w:tcW w:w="1440" w:type="dxa"/>
            <w:shd w:val="clear" w:color="auto" w:fill="auto"/>
            <w:vAlign w:val="top"/>
          </w:tcPr>
          <w:p w14:paraId="0C1AF92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5F71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6E9A23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3990" w:type="dxa"/>
            <w:shd w:val="clear" w:color="auto" w:fill="auto"/>
            <w:vAlign w:val="top"/>
          </w:tcPr>
          <w:p w14:paraId="60DA624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装置安装孔修整</w:t>
            </w:r>
          </w:p>
        </w:tc>
        <w:tc>
          <w:tcPr>
            <w:tcW w:w="840" w:type="dxa"/>
            <w:shd w:val="clear" w:color="auto" w:fill="auto"/>
            <w:vAlign w:val="top"/>
          </w:tcPr>
          <w:p w14:paraId="230303D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17处</w:t>
            </w:r>
          </w:p>
        </w:tc>
        <w:tc>
          <w:tcPr>
            <w:tcW w:w="920" w:type="dxa"/>
            <w:shd w:val="clear" w:color="auto" w:fill="auto"/>
            <w:vAlign w:val="top"/>
          </w:tcPr>
          <w:p w14:paraId="7791A47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150" w:type="dxa"/>
            <w:shd w:val="clear" w:color="auto" w:fill="auto"/>
            <w:vAlign w:val="top"/>
          </w:tcPr>
          <w:p w14:paraId="36E89A8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730" w:type="dxa"/>
            <w:shd w:val="clear" w:color="auto" w:fill="auto"/>
            <w:vAlign w:val="top"/>
          </w:tcPr>
          <w:p w14:paraId="562CE02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440" w:type="dxa"/>
            <w:shd w:val="clear" w:color="auto" w:fill="auto"/>
            <w:vAlign w:val="top"/>
          </w:tcPr>
          <w:p w14:paraId="78BE638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6A68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CB4E0E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w:t>
            </w:r>
          </w:p>
        </w:tc>
        <w:tc>
          <w:tcPr>
            <w:tcW w:w="3990" w:type="dxa"/>
            <w:shd w:val="clear" w:color="auto" w:fill="auto"/>
            <w:vAlign w:val="top"/>
          </w:tcPr>
          <w:p w14:paraId="5EFCDD3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PS系列测控保护装置安装</w:t>
            </w:r>
          </w:p>
        </w:tc>
        <w:tc>
          <w:tcPr>
            <w:tcW w:w="840" w:type="dxa"/>
            <w:shd w:val="clear" w:color="auto" w:fill="auto"/>
            <w:vAlign w:val="top"/>
          </w:tcPr>
          <w:p w14:paraId="0E7B878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17台套</w:t>
            </w:r>
          </w:p>
        </w:tc>
        <w:tc>
          <w:tcPr>
            <w:tcW w:w="920" w:type="dxa"/>
            <w:shd w:val="clear" w:color="auto" w:fill="auto"/>
            <w:vAlign w:val="top"/>
          </w:tcPr>
          <w:p w14:paraId="602FAC8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150" w:type="dxa"/>
            <w:shd w:val="clear" w:color="auto" w:fill="auto"/>
            <w:vAlign w:val="top"/>
          </w:tcPr>
          <w:p w14:paraId="4F16BA1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730" w:type="dxa"/>
            <w:shd w:val="clear" w:color="auto" w:fill="auto"/>
            <w:vAlign w:val="top"/>
          </w:tcPr>
          <w:p w14:paraId="3F43488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440" w:type="dxa"/>
            <w:shd w:val="clear" w:color="auto" w:fill="auto"/>
            <w:vAlign w:val="top"/>
          </w:tcPr>
          <w:p w14:paraId="3FC51D2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3D34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07EB9B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w:t>
            </w:r>
          </w:p>
        </w:tc>
        <w:tc>
          <w:tcPr>
            <w:tcW w:w="3990" w:type="dxa"/>
            <w:shd w:val="clear" w:color="auto" w:fill="auto"/>
            <w:vAlign w:val="top"/>
          </w:tcPr>
          <w:p w14:paraId="174CB0C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网络机柜就位安装</w:t>
            </w:r>
          </w:p>
        </w:tc>
        <w:tc>
          <w:tcPr>
            <w:tcW w:w="840" w:type="dxa"/>
            <w:shd w:val="clear" w:color="auto" w:fill="auto"/>
            <w:vAlign w:val="top"/>
          </w:tcPr>
          <w:p w14:paraId="3168A36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1台套</w:t>
            </w:r>
          </w:p>
        </w:tc>
        <w:tc>
          <w:tcPr>
            <w:tcW w:w="920" w:type="dxa"/>
            <w:shd w:val="clear" w:color="auto" w:fill="auto"/>
            <w:vAlign w:val="top"/>
          </w:tcPr>
          <w:p w14:paraId="7216832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11EC418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00E3E20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1CD7185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1FF4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3F859D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4</w:t>
            </w:r>
          </w:p>
        </w:tc>
        <w:tc>
          <w:tcPr>
            <w:tcW w:w="3990" w:type="dxa"/>
            <w:shd w:val="clear" w:color="auto" w:fill="auto"/>
            <w:vAlign w:val="top"/>
          </w:tcPr>
          <w:p w14:paraId="00019F8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工业交换机安装</w:t>
            </w:r>
          </w:p>
        </w:tc>
        <w:tc>
          <w:tcPr>
            <w:tcW w:w="840" w:type="dxa"/>
            <w:shd w:val="clear" w:color="auto" w:fill="auto"/>
            <w:vAlign w:val="top"/>
          </w:tcPr>
          <w:p w14:paraId="753D47C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1台套</w:t>
            </w:r>
          </w:p>
        </w:tc>
        <w:tc>
          <w:tcPr>
            <w:tcW w:w="920" w:type="dxa"/>
            <w:shd w:val="clear" w:color="auto" w:fill="auto"/>
            <w:vAlign w:val="top"/>
          </w:tcPr>
          <w:p w14:paraId="685B69D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3B2FE96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3FF8370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246797F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4DF8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BE0798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5</w:t>
            </w:r>
          </w:p>
        </w:tc>
        <w:tc>
          <w:tcPr>
            <w:tcW w:w="3990" w:type="dxa"/>
            <w:shd w:val="clear" w:color="auto" w:fill="auto"/>
            <w:vAlign w:val="top"/>
          </w:tcPr>
          <w:p w14:paraId="41B8E05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更换测控保护装置后的开关柜送电</w:t>
            </w:r>
          </w:p>
        </w:tc>
        <w:tc>
          <w:tcPr>
            <w:tcW w:w="840" w:type="dxa"/>
            <w:shd w:val="clear" w:color="auto" w:fill="auto"/>
            <w:vAlign w:val="top"/>
          </w:tcPr>
          <w:p w14:paraId="09C249A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17台套</w:t>
            </w:r>
          </w:p>
        </w:tc>
        <w:tc>
          <w:tcPr>
            <w:tcW w:w="920" w:type="dxa"/>
            <w:shd w:val="clear" w:color="auto" w:fill="auto"/>
            <w:vAlign w:val="top"/>
          </w:tcPr>
          <w:p w14:paraId="503E07F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53A032E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0643100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45B33A1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7A27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AA0089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小计</w:t>
            </w:r>
          </w:p>
        </w:tc>
        <w:tc>
          <w:tcPr>
            <w:tcW w:w="5750" w:type="dxa"/>
            <w:gridSpan w:val="3"/>
            <w:shd w:val="clear" w:color="auto" w:fill="auto"/>
            <w:vAlign w:val="top"/>
          </w:tcPr>
          <w:p w14:paraId="5E50E95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大写：</w:t>
            </w:r>
          </w:p>
        </w:tc>
        <w:tc>
          <w:tcPr>
            <w:tcW w:w="1150" w:type="dxa"/>
            <w:shd w:val="clear" w:color="auto" w:fill="auto"/>
            <w:vAlign w:val="top"/>
          </w:tcPr>
          <w:p w14:paraId="1B8A2F1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2FBEE7A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5612CD8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2D78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4421F27">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hint="default"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八</w:t>
            </w:r>
          </w:p>
        </w:tc>
        <w:tc>
          <w:tcPr>
            <w:tcW w:w="9070" w:type="dxa"/>
            <w:gridSpan w:val="6"/>
          </w:tcPr>
          <w:p w14:paraId="331F5FC5">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变电主控室后台系统升级</w:t>
            </w:r>
          </w:p>
        </w:tc>
      </w:tr>
      <w:tr w14:paraId="631F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2CFBA9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序号</w:t>
            </w:r>
          </w:p>
        </w:tc>
        <w:tc>
          <w:tcPr>
            <w:tcW w:w="3990" w:type="dxa"/>
            <w:shd w:val="clear" w:color="auto" w:fill="auto"/>
            <w:vAlign w:val="top"/>
          </w:tcPr>
          <w:p w14:paraId="160197D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子项名称</w:t>
            </w:r>
          </w:p>
        </w:tc>
        <w:tc>
          <w:tcPr>
            <w:tcW w:w="840" w:type="dxa"/>
            <w:shd w:val="clear" w:color="auto" w:fill="auto"/>
            <w:vAlign w:val="top"/>
          </w:tcPr>
          <w:p w14:paraId="2B335F1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数量</w:t>
            </w:r>
          </w:p>
        </w:tc>
        <w:tc>
          <w:tcPr>
            <w:tcW w:w="920" w:type="dxa"/>
            <w:shd w:val="clear" w:color="auto" w:fill="auto"/>
            <w:vAlign w:val="top"/>
          </w:tcPr>
          <w:p w14:paraId="5A459F7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单价</w:t>
            </w:r>
          </w:p>
          <w:p w14:paraId="6B601F8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1150" w:type="dxa"/>
            <w:shd w:val="clear" w:color="auto" w:fill="auto"/>
            <w:vAlign w:val="top"/>
          </w:tcPr>
          <w:p w14:paraId="1D8438F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金额</w:t>
            </w:r>
          </w:p>
          <w:p w14:paraId="72FE3F4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730" w:type="dxa"/>
            <w:shd w:val="clear" w:color="auto" w:fill="auto"/>
            <w:vAlign w:val="top"/>
          </w:tcPr>
          <w:p w14:paraId="0AABDBF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税率</w:t>
            </w:r>
          </w:p>
          <w:p w14:paraId="271278A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w:t>
            </w:r>
          </w:p>
        </w:tc>
        <w:tc>
          <w:tcPr>
            <w:tcW w:w="1440" w:type="dxa"/>
            <w:shd w:val="clear" w:color="auto" w:fill="auto"/>
            <w:vAlign w:val="top"/>
          </w:tcPr>
          <w:p w14:paraId="6FFDE17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029F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6B7F46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3990" w:type="dxa"/>
          </w:tcPr>
          <w:p w14:paraId="5A4DA11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光纤收发机安装</w:t>
            </w:r>
          </w:p>
        </w:tc>
        <w:tc>
          <w:tcPr>
            <w:tcW w:w="840" w:type="dxa"/>
          </w:tcPr>
          <w:p w14:paraId="5017202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3台套</w:t>
            </w:r>
          </w:p>
        </w:tc>
        <w:tc>
          <w:tcPr>
            <w:tcW w:w="920" w:type="dxa"/>
          </w:tcPr>
          <w:p w14:paraId="31ABED2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6B200F0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3088760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4D1F071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338C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CC2C1A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3990" w:type="dxa"/>
          </w:tcPr>
          <w:p w14:paraId="6A57F04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网线敷设安装</w:t>
            </w:r>
          </w:p>
        </w:tc>
        <w:tc>
          <w:tcPr>
            <w:tcW w:w="840" w:type="dxa"/>
          </w:tcPr>
          <w:p w14:paraId="35AEA03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3根</w:t>
            </w:r>
          </w:p>
        </w:tc>
        <w:tc>
          <w:tcPr>
            <w:tcW w:w="920" w:type="dxa"/>
          </w:tcPr>
          <w:p w14:paraId="3B457FD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552B922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6EC56BD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4E953A5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3FFF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EF9FEC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3990" w:type="dxa"/>
          </w:tcPr>
          <w:p w14:paraId="2F08D8E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配合调试</w:t>
            </w:r>
          </w:p>
        </w:tc>
        <w:tc>
          <w:tcPr>
            <w:tcW w:w="840" w:type="dxa"/>
          </w:tcPr>
          <w:p w14:paraId="010B907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30台套</w:t>
            </w:r>
          </w:p>
        </w:tc>
        <w:tc>
          <w:tcPr>
            <w:tcW w:w="920" w:type="dxa"/>
          </w:tcPr>
          <w:p w14:paraId="7E043B5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6686A70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528F53D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7555C30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1BB4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076C24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小计</w:t>
            </w:r>
          </w:p>
        </w:tc>
        <w:tc>
          <w:tcPr>
            <w:tcW w:w="3990" w:type="dxa"/>
            <w:shd w:val="clear" w:color="auto" w:fill="auto"/>
            <w:vAlign w:val="top"/>
          </w:tcPr>
          <w:p w14:paraId="7EB47DC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大写：</w:t>
            </w:r>
          </w:p>
        </w:tc>
        <w:tc>
          <w:tcPr>
            <w:tcW w:w="840" w:type="dxa"/>
          </w:tcPr>
          <w:p w14:paraId="6CF6993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p>
        </w:tc>
        <w:tc>
          <w:tcPr>
            <w:tcW w:w="920" w:type="dxa"/>
          </w:tcPr>
          <w:p w14:paraId="772CC1F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7165054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11CCD3A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721AA9B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44EB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4FAC99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合计</w:t>
            </w:r>
          </w:p>
        </w:tc>
        <w:tc>
          <w:tcPr>
            <w:tcW w:w="3990" w:type="dxa"/>
          </w:tcPr>
          <w:p w14:paraId="360A764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大写：</w:t>
            </w:r>
          </w:p>
        </w:tc>
        <w:tc>
          <w:tcPr>
            <w:tcW w:w="840" w:type="dxa"/>
          </w:tcPr>
          <w:p w14:paraId="3FF1B9E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p>
        </w:tc>
        <w:tc>
          <w:tcPr>
            <w:tcW w:w="920" w:type="dxa"/>
          </w:tcPr>
          <w:p w14:paraId="2C124C2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61B4387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616F2C4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2786D2A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49D2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0" w:type="dxa"/>
            <w:gridSpan w:val="7"/>
          </w:tcPr>
          <w:p w14:paraId="27237E8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说明：</w:t>
            </w:r>
          </w:p>
          <w:p w14:paraId="21AE16E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（1）每</w:t>
            </w:r>
            <w:r>
              <w:rPr>
                <w:rFonts w:hint="eastAsia" w:ascii="方正仿宋_GB2312" w:hAnsi="方正仿宋_GB2312" w:eastAsia="方正仿宋_GB2312" w:cs="方正仿宋_GB2312"/>
                <w:sz w:val="21"/>
                <w:szCs w:val="21"/>
                <w:vertAlign w:val="baseline"/>
                <w:lang w:val="en-US" w:eastAsia="zh-CN"/>
              </w:rPr>
              <w:t>一子项均需按照“</w:t>
            </w:r>
            <w:r>
              <w:rPr>
                <w:rFonts w:hint="eastAsia" w:ascii="仿宋_GB2312" w:hAnsi="仿宋_GB2312" w:eastAsia="仿宋_GB2312" w:cs="仿宋_GB2312"/>
                <w:b w:val="0"/>
                <w:bCs w:val="0"/>
                <w:sz w:val="21"/>
                <w:szCs w:val="21"/>
                <w:highlight w:val="none"/>
                <w:vertAlign w:val="baseline"/>
                <w:lang w:val="en-US" w:eastAsia="zh-CN"/>
              </w:rPr>
              <w:t>（五-1）</w:t>
            </w:r>
            <w:r>
              <w:rPr>
                <w:rStyle w:val="13"/>
                <w:rFonts w:hint="eastAsia" w:ascii="仿宋_GB2312" w:hAnsi="仿宋_GB2312" w:eastAsia="仿宋_GB2312" w:cs="仿宋_GB2312"/>
                <w:b w:val="0"/>
                <w:bCs w:val="0"/>
                <w:sz w:val="21"/>
                <w:szCs w:val="21"/>
                <w:lang w:val="en-US" w:eastAsia="zh-CN"/>
              </w:rPr>
              <w:t>10kV电网消缺</w:t>
            </w:r>
            <w:r>
              <w:rPr>
                <w:rFonts w:hint="eastAsia" w:ascii="仿宋_GB2312" w:hAnsi="仿宋_GB2312" w:eastAsia="仿宋_GB2312" w:cs="仿宋_GB2312"/>
                <w:b w:val="0"/>
                <w:bCs w:val="0"/>
                <w:sz w:val="21"/>
                <w:szCs w:val="21"/>
                <w:highlight w:val="none"/>
                <w:lang w:val="en-US" w:eastAsia="zh-CN"/>
              </w:rPr>
              <w:t>电气安装工程内容”中对应子项的作业内容、数量、要求等相关内容进行报价；</w:t>
            </w:r>
          </w:p>
          <w:p w14:paraId="13C6495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（2）报价单中各分项金额汇总数与对应小计金额不一致时，对应小计金额以分项金额汇总数为准、合计金额以所有分项金额汇总数为准；</w:t>
            </w:r>
          </w:p>
          <w:p w14:paraId="3B6CA9D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（3）各小计金额与对应分项金额汇总数一致，但与合计数不一致时，合计金额以所有分项金额汇总数为准；</w:t>
            </w:r>
          </w:p>
          <w:p w14:paraId="32C9DC5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按（1）-（3）进行复算的分项报价表合计金额与预算书预算金额不一致时，如果以分项报价表合计金额为基数，两者的偏差率不超过5%，则以按（1）-（3）复算的分项报价表合计金额作为作为响应方报价；如果两者的偏差率超过5%，则以其预算书中的预算金额作为响应方报价；</w:t>
            </w:r>
          </w:p>
          <w:p w14:paraId="6083B99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（5）按（1）-（3）进行复算的分项报价表合计金额与预算书预算金额一致时，以按（1）-（3）复算的分项报价表合计金额作为作为响应方报价；</w:t>
            </w:r>
          </w:p>
          <w:p w14:paraId="514CAE7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（6）报价中不包含设备及主材费用。设备及主材由采购人供应。</w:t>
            </w:r>
          </w:p>
        </w:tc>
      </w:tr>
    </w:tbl>
    <w:p w14:paraId="38728A4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643" w:firstLineChars="200"/>
        <w:jc w:val="left"/>
        <w:textAlignment w:val="auto"/>
        <w:rPr>
          <w:rFonts w:hint="eastAsia" w:ascii="仿宋_GB2312" w:hAnsi="仿宋_GB2312" w:eastAsia="仿宋_GB2312" w:cs="仿宋_GB2312"/>
          <w:b/>
          <w:bCs/>
          <w:i/>
          <w:iCs/>
          <w:sz w:val="32"/>
          <w:szCs w:val="32"/>
          <w:highlight w:val="none"/>
          <w:lang w:val="en-US" w:eastAsia="zh-CN"/>
        </w:rPr>
      </w:pPr>
    </w:p>
    <w:p w14:paraId="33E2114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562" w:firstLineChars="200"/>
        <w:jc w:val="left"/>
        <w:textAlignment w:val="auto"/>
        <w:rPr>
          <w:rFonts w:hint="eastAsia" w:ascii="仿宋_GB2312" w:hAnsi="仿宋_GB2312" w:eastAsia="仿宋_GB2312" w:cs="仿宋_GB2312"/>
          <w:b/>
          <w:bCs/>
          <w:i/>
          <w:iCs/>
          <w:sz w:val="28"/>
          <w:szCs w:val="28"/>
          <w:highlight w:val="none"/>
          <w:lang w:val="en-US" w:eastAsia="zh-CN"/>
        </w:rPr>
      </w:pPr>
      <w:r>
        <w:rPr>
          <w:rFonts w:hint="eastAsia" w:ascii="仿宋_GB2312" w:hAnsi="仿宋_GB2312" w:eastAsia="仿宋_GB2312" w:cs="仿宋_GB2312"/>
          <w:b/>
          <w:bCs/>
          <w:i/>
          <w:iCs/>
          <w:sz w:val="28"/>
          <w:szCs w:val="28"/>
          <w:highlight w:val="none"/>
          <w:lang w:val="en-US" w:eastAsia="zh-CN"/>
        </w:rPr>
        <w:t>2、预算书</w:t>
      </w:r>
    </w:p>
    <w:p w14:paraId="1772E5A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482" w:firstLineChars="20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响应单位根据本询比文件要求应要求，以及</w:t>
      </w:r>
      <w:r>
        <w:rPr>
          <w:rFonts w:hint="eastAsia" w:ascii="方正仿宋_GB2312" w:hAnsi="方正仿宋_GB2312" w:eastAsia="方正仿宋_GB2312" w:cs="方正仿宋_GB2312"/>
          <w:b/>
          <w:bCs/>
          <w:sz w:val="24"/>
          <w:szCs w:val="24"/>
          <w:vertAlign w:val="baseline"/>
          <w:lang w:val="en-US" w:eastAsia="zh-CN"/>
        </w:rPr>
        <w:t>“</w:t>
      </w:r>
      <w:r>
        <w:rPr>
          <w:rFonts w:hint="eastAsia" w:ascii="仿宋_GB2312" w:hAnsi="仿宋_GB2312" w:eastAsia="仿宋_GB2312" w:cs="仿宋_GB2312"/>
          <w:b/>
          <w:bCs/>
          <w:sz w:val="24"/>
          <w:szCs w:val="24"/>
          <w:highlight w:val="none"/>
          <w:vertAlign w:val="baseline"/>
          <w:lang w:val="en-US" w:eastAsia="zh-CN"/>
        </w:rPr>
        <w:t>（五-1）</w:t>
      </w:r>
      <w:r>
        <w:rPr>
          <w:rStyle w:val="13"/>
          <w:rFonts w:hint="eastAsia" w:ascii="仿宋_GB2312" w:hAnsi="仿宋_GB2312" w:eastAsia="仿宋_GB2312" w:cs="仿宋_GB2312"/>
          <w:b/>
          <w:bCs/>
          <w:sz w:val="24"/>
          <w:szCs w:val="24"/>
          <w:lang w:val="en-US" w:eastAsia="zh-CN"/>
        </w:rPr>
        <w:t>10kV电网消缺</w:t>
      </w:r>
      <w:r>
        <w:rPr>
          <w:rFonts w:hint="eastAsia" w:ascii="仿宋_GB2312" w:hAnsi="仿宋_GB2312" w:eastAsia="仿宋_GB2312" w:cs="仿宋_GB2312"/>
          <w:b/>
          <w:bCs/>
          <w:sz w:val="24"/>
          <w:szCs w:val="24"/>
          <w:highlight w:val="none"/>
          <w:lang w:val="en-US" w:eastAsia="zh-CN"/>
        </w:rPr>
        <w:t>电气安装工程内容”中的描述编制工程预算书。</w:t>
      </w:r>
    </w:p>
    <w:p w14:paraId="4F23BEC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482" w:firstLineChars="200"/>
        <w:jc w:val="both"/>
        <w:textAlignment w:val="auto"/>
        <w:rPr>
          <w:rStyle w:val="13"/>
          <w:rFonts w:hint="eastAsia" w:ascii="仿宋_GB2312" w:hAnsi="仿宋_GB2312" w:eastAsia="仿宋_GB2312" w:cs="仿宋_GB2312"/>
          <w:b/>
          <w:bCs/>
          <w:i w:val="0"/>
          <w:caps w:val="0"/>
          <w:color w:val="000000"/>
          <w:spacing w:val="0"/>
          <w:sz w:val="24"/>
          <w:szCs w:val="24"/>
          <w:lang w:val="en-US" w:eastAsia="zh-CN"/>
        </w:rPr>
      </w:pPr>
      <w:r>
        <w:rPr>
          <w:rStyle w:val="13"/>
          <w:rFonts w:hint="eastAsia" w:ascii="仿宋_GB2312" w:hAnsi="仿宋_GB2312" w:eastAsia="仿宋_GB2312" w:cs="仿宋_GB2312"/>
          <w:b/>
          <w:bCs/>
          <w:i w:val="0"/>
          <w:caps w:val="0"/>
          <w:color w:val="000000"/>
          <w:spacing w:val="0"/>
          <w:sz w:val="24"/>
          <w:szCs w:val="24"/>
          <w:lang w:val="en-US" w:eastAsia="zh-CN"/>
        </w:rPr>
        <w:t>预算书作为报价单的附件，如果预算书中的工程总价款与报价单中的工程价款不一致，按报价单中的说明处理。</w:t>
      </w:r>
    </w:p>
    <w:p w14:paraId="4578AEB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562" w:firstLineChars="200"/>
        <w:textAlignment w:val="auto"/>
        <w:rPr>
          <w:rFonts w:hint="eastAsia" w:ascii="仿宋_GB2312" w:hAnsi="仿宋_GB2312" w:eastAsia="仿宋_GB2312" w:cs="仿宋_GB2312"/>
          <w:b/>
          <w:bCs w:val="0"/>
          <w:kern w:val="44"/>
          <w:sz w:val="28"/>
          <w:szCs w:val="28"/>
          <w:highlight w:val="none"/>
          <w:lang w:val="zh-CN" w:eastAsia="zh-CN" w:bidi="ar-SA"/>
        </w:rPr>
      </w:pPr>
      <w:r>
        <w:rPr>
          <w:rStyle w:val="13"/>
          <w:rFonts w:hint="eastAsia" w:ascii="仿宋_GB2312" w:hAnsi="仿宋_GB2312" w:eastAsia="仿宋_GB2312" w:cs="仿宋_GB2312"/>
          <w:b/>
          <w:bCs/>
          <w:i w:val="0"/>
          <w:caps w:val="0"/>
          <w:color w:val="000000"/>
          <w:spacing w:val="0"/>
          <w:sz w:val="28"/>
          <w:szCs w:val="28"/>
          <w:lang w:val="en-US" w:eastAsia="zh-CN"/>
        </w:rPr>
        <w:t>3、</w:t>
      </w:r>
      <w:r>
        <w:rPr>
          <w:rFonts w:hint="eastAsia" w:ascii="仿宋_GB2312" w:hAnsi="仿宋_GB2312" w:eastAsia="仿宋_GB2312" w:cs="仿宋_GB2312"/>
          <w:b/>
          <w:bCs w:val="0"/>
          <w:kern w:val="44"/>
          <w:sz w:val="28"/>
          <w:szCs w:val="28"/>
          <w:highlight w:val="none"/>
          <w:lang w:val="zh-CN" w:eastAsia="zh-CN" w:bidi="ar-SA"/>
        </w:rPr>
        <w:t>发生工程量变更时的结算办法：</w:t>
      </w:r>
    </w:p>
    <w:p w14:paraId="5242D90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482" w:firstLineChars="200"/>
        <w:textAlignment w:val="auto"/>
        <w:rPr>
          <w:rFonts w:hint="eastAsia" w:ascii="仿宋_GB2312" w:hAnsi="仿宋_GB2312" w:eastAsia="仿宋_GB2312" w:cs="仿宋_GB2312"/>
          <w:b/>
          <w:bCs w:val="0"/>
          <w:kern w:val="44"/>
          <w:sz w:val="24"/>
          <w:szCs w:val="24"/>
          <w:highlight w:val="none"/>
          <w:lang w:val="zh-CN" w:eastAsia="zh-CN" w:bidi="ar-SA"/>
        </w:rPr>
      </w:pPr>
      <w:r>
        <w:rPr>
          <w:rFonts w:hint="eastAsia" w:ascii="仿宋_GB2312" w:hAnsi="仿宋_GB2312" w:eastAsia="仿宋_GB2312" w:cs="仿宋_GB2312"/>
          <w:b/>
          <w:bCs w:val="0"/>
          <w:kern w:val="44"/>
          <w:sz w:val="24"/>
          <w:szCs w:val="24"/>
          <w:highlight w:val="none"/>
          <w:lang w:val="zh-CN" w:eastAsia="zh-CN" w:bidi="ar-SA"/>
        </w:rPr>
        <w:t>当工程现场情况变化，或者甲方对工程量提出重大变更要求时，对增加的工程量，按照定额计价方式计算增加的费用。</w:t>
      </w:r>
    </w:p>
    <w:p w14:paraId="60B9D35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482" w:firstLineChars="200"/>
        <w:textAlignment w:val="auto"/>
        <w:rPr>
          <w:rFonts w:hint="eastAsia" w:ascii="仿宋_GB2312" w:hAnsi="仿宋_GB2312" w:eastAsia="仿宋_GB2312" w:cs="仿宋_GB2312"/>
          <w:b/>
          <w:bCs w:val="0"/>
          <w:kern w:val="44"/>
          <w:sz w:val="24"/>
          <w:szCs w:val="24"/>
          <w:highlight w:val="none"/>
          <w:lang w:val="zh-CN" w:eastAsia="zh-CN" w:bidi="ar-SA"/>
        </w:rPr>
      </w:pPr>
      <w:r>
        <w:rPr>
          <w:rFonts w:hint="eastAsia" w:ascii="仿宋_GB2312" w:hAnsi="仿宋_GB2312" w:eastAsia="仿宋_GB2312" w:cs="仿宋_GB2312"/>
          <w:b/>
          <w:bCs w:val="0"/>
          <w:kern w:val="44"/>
          <w:sz w:val="24"/>
          <w:szCs w:val="24"/>
          <w:highlight w:val="none"/>
          <w:lang w:val="zh-CN" w:eastAsia="zh-CN" w:bidi="ar-SA"/>
        </w:rPr>
        <w:t>最终结算工程款</w:t>
      </w:r>
      <w:r>
        <w:rPr>
          <w:rFonts w:hint="eastAsia" w:ascii="仿宋_GB2312" w:hAnsi="仿宋_GB2312" w:eastAsia="仿宋_GB2312" w:cs="仿宋_GB2312"/>
          <w:b/>
          <w:bCs w:val="0"/>
          <w:kern w:val="44"/>
          <w:sz w:val="24"/>
          <w:szCs w:val="24"/>
          <w:highlight w:val="none"/>
          <w:lang w:val="en-US" w:eastAsia="zh-CN" w:bidi="ar-SA"/>
        </w:rPr>
        <w:t>=合同价款+</w:t>
      </w:r>
      <w:r>
        <w:rPr>
          <w:rFonts w:hint="eastAsia" w:ascii="仿宋_GB2312" w:hAnsi="仿宋_GB2312" w:eastAsia="仿宋_GB2312" w:cs="仿宋_GB2312"/>
          <w:b/>
          <w:bCs w:val="0"/>
          <w:kern w:val="44"/>
          <w:sz w:val="24"/>
          <w:szCs w:val="24"/>
          <w:highlight w:val="none"/>
          <w:lang w:val="zh-CN" w:eastAsia="zh-CN" w:bidi="ar-SA"/>
        </w:rPr>
        <w:t>增加的费用</w:t>
      </w:r>
    </w:p>
    <w:p w14:paraId="44DAAAA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480" w:firstLineChars="200"/>
        <w:textAlignment w:val="auto"/>
        <w:rPr>
          <w:rStyle w:val="13"/>
          <w:rFonts w:hint="default" w:ascii="仿宋_GB2312" w:hAnsi="仿宋_GB2312" w:eastAsia="仿宋_GB2312" w:cs="仿宋_GB2312"/>
          <w:b/>
          <w:bCs/>
          <w:i w:val="0"/>
          <w:caps w:val="0"/>
          <w:color w:val="000000"/>
          <w:spacing w:val="0"/>
          <w:sz w:val="24"/>
          <w:szCs w:val="24"/>
          <w:lang w:val="en-US" w:eastAsia="zh-CN"/>
        </w:rPr>
      </w:pPr>
      <w:r>
        <w:rPr>
          <w:rFonts w:hint="eastAsia" w:ascii="仿宋_GB2312" w:hAnsi="仿宋_GB2312" w:eastAsia="仿宋_GB2312" w:cs="仿宋_GB2312"/>
          <w:b w:val="0"/>
          <w:bCs/>
          <w:kern w:val="44"/>
          <w:sz w:val="24"/>
          <w:szCs w:val="24"/>
          <w:highlight w:val="none"/>
          <w:lang w:val="zh-CN" w:eastAsia="zh-CN" w:bidi="ar-SA"/>
        </w:rPr>
        <w:t>增加及减少的工程量的费用计算方式，依据陕西省2006版消耗量定额、配套价目表及相关取费程序进行结算，若增加及减少的工程费用相抵后为净增加的，则净增加的工程费用按总价下浮13%执行，其中：</w:t>
      </w:r>
      <w:r>
        <w:rPr>
          <w:rFonts w:hint="default" w:ascii="仿宋_GB2312" w:hAnsi="微软雅黑" w:eastAsia="仿宋_GB2312" w:cs="仿宋_GB2312"/>
          <w:i w:val="0"/>
          <w:iCs w:val="0"/>
          <w:caps w:val="0"/>
          <w:color w:val="000000"/>
          <w:spacing w:val="0"/>
          <w:sz w:val="24"/>
          <w:szCs w:val="24"/>
        </w:rPr>
        <w:t>综合工日按</w:t>
      </w:r>
      <w:r>
        <w:rPr>
          <w:rFonts w:hint="eastAsia" w:ascii="仿宋_GB2312" w:hAnsi="微软雅黑" w:eastAsia="仿宋_GB2312" w:cs="仿宋_GB2312"/>
          <w:i w:val="0"/>
          <w:iCs w:val="0"/>
          <w:caps w:val="0"/>
          <w:color w:val="000000"/>
          <w:spacing w:val="0"/>
          <w:sz w:val="24"/>
          <w:szCs w:val="24"/>
          <w:lang w:val="en-US" w:eastAsia="zh-CN"/>
        </w:rPr>
        <w:t>136</w:t>
      </w:r>
      <w:r>
        <w:rPr>
          <w:rFonts w:hint="default" w:ascii="仿宋_GB2312" w:hAnsi="微软雅黑" w:eastAsia="仿宋_GB2312" w:cs="仿宋_GB2312"/>
          <w:i w:val="0"/>
          <w:iCs w:val="0"/>
          <w:caps w:val="0"/>
          <w:color w:val="000000"/>
          <w:spacing w:val="0"/>
          <w:sz w:val="24"/>
          <w:szCs w:val="24"/>
        </w:rPr>
        <w:t>元／工日调整计入价差（即按25.73元取费，</w:t>
      </w:r>
      <w:r>
        <w:rPr>
          <w:rFonts w:hint="eastAsia" w:ascii="仿宋_GB2312" w:hAnsi="微软雅黑" w:eastAsia="仿宋_GB2312" w:cs="仿宋_GB2312"/>
          <w:i w:val="0"/>
          <w:iCs w:val="0"/>
          <w:caps w:val="0"/>
          <w:color w:val="000000"/>
          <w:spacing w:val="0"/>
          <w:sz w:val="24"/>
          <w:szCs w:val="24"/>
          <w:lang w:val="en-US" w:eastAsia="zh-CN"/>
        </w:rPr>
        <w:t>110</w:t>
      </w:r>
      <w:r>
        <w:rPr>
          <w:rFonts w:hint="default" w:ascii="仿宋_GB2312" w:hAnsi="微软雅黑" w:eastAsia="仿宋_GB2312" w:cs="仿宋_GB2312"/>
          <w:i w:val="0"/>
          <w:iCs w:val="0"/>
          <w:caps w:val="0"/>
          <w:color w:val="000000"/>
          <w:spacing w:val="0"/>
          <w:sz w:val="24"/>
          <w:szCs w:val="24"/>
        </w:rPr>
        <w:t>.27找差）。</w:t>
      </w:r>
      <w:r>
        <w:rPr>
          <w:rFonts w:hint="eastAsia" w:ascii="仿宋_GB2312" w:hAnsi="仿宋_GB2312" w:eastAsia="仿宋_GB2312" w:cs="仿宋_GB2312"/>
          <w:b w:val="0"/>
          <w:bCs/>
          <w:kern w:val="44"/>
          <w:sz w:val="24"/>
          <w:szCs w:val="24"/>
          <w:highlight w:val="none"/>
          <w:lang w:val="zh-CN" w:eastAsia="zh-CN" w:bidi="ar-SA"/>
        </w:rPr>
        <w:t>临时设施费，冬雨夜间施工措施费，检验试验及放线定位费，定额措施项目费，失业保险，医疗保险，工伤意外伤害险，残疾人就业保险，工程定额测定费等</w:t>
      </w:r>
      <w:r>
        <w:rPr>
          <w:rFonts w:hint="eastAsia" w:ascii="仿宋_GB2312" w:hAnsi="仿宋_GB2312" w:eastAsia="仿宋_GB2312" w:cs="仿宋_GB2312"/>
          <w:b w:val="0"/>
          <w:bCs/>
          <w:kern w:val="44"/>
          <w:sz w:val="24"/>
          <w:szCs w:val="24"/>
          <w:highlight w:val="none"/>
          <w:lang w:val="en-US" w:eastAsia="zh-CN" w:bidi="ar-SA"/>
        </w:rPr>
        <w:t>九</w:t>
      </w:r>
      <w:r>
        <w:rPr>
          <w:rFonts w:hint="eastAsia" w:ascii="仿宋_GB2312" w:hAnsi="仿宋_GB2312" w:eastAsia="仿宋_GB2312" w:cs="仿宋_GB2312"/>
          <w:b w:val="0"/>
          <w:bCs/>
          <w:kern w:val="44"/>
          <w:sz w:val="24"/>
          <w:szCs w:val="24"/>
          <w:highlight w:val="none"/>
          <w:lang w:val="zh-CN" w:eastAsia="zh-CN" w:bidi="ar-SA"/>
        </w:rPr>
        <w:t>项不予以取费，劳动统筹基金根据缴费票据，按相关规定执行，税金执行政府部门最新标准。</w:t>
      </w:r>
    </w:p>
    <w:p w14:paraId="007F8B8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562" w:firstLineChars="200"/>
        <w:jc w:val="both"/>
        <w:textAlignment w:val="auto"/>
        <w:rPr>
          <w:rStyle w:val="13"/>
          <w:rFonts w:hint="eastAsia" w:ascii="仿宋_GB2312" w:hAnsi="仿宋_GB2312" w:eastAsia="仿宋_GB2312" w:cs="仿宋_GB2312"/>
          <w:b/>
          <w:bCs/>
          <w:i w:val="0"/>
          <w:caps w:val="0"/>
          <w:color w:val="000000"/>
          <w:spacing w:val="0"/>
          <w:sz w:val="28"/>
          <w:szCs w:val="28"/>
          <w:lang w:val="en-US" w:eastAsia="zh-CN"/>
        </w:rPr>
      </w:pPr>
      <w:r>
        <w:rPr>
          <w:rStyle w:val="13"/>
          <w:rFonts w:hint="eastAsia" w:ascii="仿宋_GB2312" w:hAnsi="仿宋_GB2312" w:eastAsia="仿宋_GB2312" w:cs="仿宋_GB2312"/>
          <w:b/>
          <w:bCs/>
          <w:i w:val="0"/>
          <w:caps w:val="0"/>
          <w:color w:val="000000"/>
          <w:spacing w:val="0"/>
          <w:sz w:val="28"/>
          <w:szCs w:val="28"/>
          <w:lang w:val="en-US" w:eastAsia="zh-CN"/>
        </w:rPr>
        <w:t>4、报价单填写说明：</w:t>
      </w:r>
    </w:p>
    <w:p w14:paraId="1CB8013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482" w:firstLineChars="200"/>
        <w:jc w:val="both"/>
        <w:textAlignment w:val="auto"/>
        <w:rPr>
          <w:rStyle w:val="13"/>
          <w:rFonts w:hint="eastAsia" w:ascii="仿宋_GB2312" w:hAnsi="仿宋_GB2312" w:eastAsia="仿宋_GB2312" w:cs="仿宋_GB2312"/>
          <w:b/>
          <w:bCs/>
          <w:i w:val="0"/>
          <w:caps w:val="0"/>
          <w:color w:val="000000"/>
          <w:spacing w:val="0"/>
          <w:sz w:val="24"/>
          <w:szCs w:val="24"/>
          <w:lang w:val="en-US" w:eastAsia="zh-CN"/>
        </w:rPr>
      </w:pPr>
      <w:r>
        <w:rPr>
          <w:rStyle w:val="13"/>
          <w:rFonts w:hint="eastAsia" w:ascii="仿宋_GB2312" w:hAnsi="仿宋_GB2312" w:eastAsia="仿宋_GB2312" w:cs="仿宋_GB2312"/>
          <w:b/>
          <w:bCs/>
          <w:i w:val="0"/>
          <w:caps w:val="0"/>
          <w:color w:val="000000"/>
          <w:spacing w:val="0"/>
          <w:sz w:val="24"/>
          <w:szCs w:val="24"/>
          <w:lang w:val="en-US" w:eastAsia="zh-CN"/>
        </w:rPr>
        <w:t>（1）响应单位应首先编制工程预算书，再根据工程预算书填写报价单。</w:t>
      </w:r>
    </w:p>
    <w:p w14:paraId="1BBF5AF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482" w:firstLineChars="200"/>
        <w:jc w:val="both"/>
        <w:textAlignment w:val="auto"/>
        <w:rPr>
          <w:rFonts w:hint="eastAsia" w:ascii="仿宋_GB2312" w:hAnsi="仿宋_GB2312" w:eastAsia="仿宋_GB2312" w:cs="仿宋_GB2312"/>
          <w:b/>
          <w:bCs/>
          <w:sz w:val="24"/>
          <w:szCs w:val="24"/>
          <w:highlight w:val="none"/>
          <w:lang w:eastAsia="zh-CN"/>
        </w:rPr>
      </w:pPr>
      <w:r>
        <w:rPr>
          <w:rStyle w:val="13"/>
          <w:rFonts w:hint="eastAsia" w:ascii="仿宋_GB2312" w:hAnsi="仿宋_GB2312" w:eastAsia="仿宋_GB2312" w:cs="仿宋_GB2312"/>
          <w:b/>
          <w:bCs/>
          <w:i w:val="0"/>
          <w:caps w:val="0"/>
          <w:color w:val="000000"/>
          <w:spacing w:val="0"/>
          <w:sz w:val="24"/>
          <w:szCs w:val="24"/>
          <w:lang w:val="en-US" w:eastAsia="zh-CN"/>
        </w:rPr>
        <w:t>（2）缺少预算书则报价无效；报价单中除备注栏外的其它3个栏目为必填栏目，有一栏未填写则</w:t>
      </w:r>
      <w:r>
        <w:rPr>
          <w:rFonts w:hint="eastAsia" w:ascii="仿宋_GB2312" w:hAnsi="仿宋_GB2312" w:eastAsia="仿宋_GB2312" w:cs="仿宋_GB2312"/>
          <w:b/>
          <w:bCs/>
          <w:sz w:val="24"/>
          <w:szCs w:val="24"/>
          <w:highlight w:val="none"/>
          <w:lang w:eastAsia="zh-CN"/>
        </w:rPr>
        <w:t>报价无效。</w:t>
      </w:r>
    </w:p>
    <w:p w14:paraId="19C4911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firstLine="482" w:firstLineChars="20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（3）本报价单必须由响应单位公司法定代表人或授权委托人签名（或签章）并加盖公司公章。</w:t>
      </w:r>
    </w:p>
    <w:p w14:paraId="7540BAF1">
      <w:pPr>
        <w:pStyle w:val="4"/>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0" w:firstLineChars="0"/>
        <w:jc w:val="left"/>
        <w:textAlignment w:val="auto"/>
        <w:rPr>
          <w:rFonts w:hint="eastAsia" w:ascii="仿宋_GB2312" w:hAnsi="仿宋_GB2312" w:eastAsia="仿宋_GB2312" w:cs="仿宋_GB2312"/>
          <w:b/>
          <w:bCs/>
          <w:sz w:val="24"/>
          <w:szCs w:val="24"/>
          <w:highlight w:val="none"/>
          <w:lang w:val="en-US" w:eastAsia="zh-CN"/>
        </w:rPr>
      </w:pPr>
    </w:p>
    <w:p w14:paraId="10FEEE8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2409" w:firstLineChars="1000"/>
        <w:jc w:val="left"/>
        <w:textAlignment w:val="auto"/>
        <w:rPr>
          <w:rFonts w:hint="eastAsia" w:ascii="仿宋" w:hAnsi="仿宋" w:eastAsia="仿宋" w:cs="仿宋"/>
          <w:b/>
          <w:i w:val="0"/>
          <w:color w:val="000000"/>
          <w:kern w:val="0"/>
          <w:sz w:val="24"/>
          <w:szCs w:val="24"/>
          <w:highlight w:val="none"/>
          <w:u w:val="none"/>
          <w:lang w:val="en-US" w:eastAsia="zh-CN" w:bidi="ar"/>
        </w:rPr>
      </w:pPr>
      <w:r>
        <w:rPr>
          <w:rFonts w:hint="eastAsia" w:ascii="仿宋" w:hAnsi="仿宋" w:eastAsia="仿宋" w:cs="仿宋"/>
          <w:b/>
          <w:i w:val="0"/>
          <w:color w:val="000000"/>
          <w:kern w:val="0"/>
          <w:sz w:val="24"/>
          <w:szCs w:val="24"/>
          <w:highlight w:val="none"/>
          <w:u w:val="none"/>
          <w:lang w:val="en-US" w:eastAsia="zh-CN" w:bidi="ar"/>
        </w:rPr>
        <w:t>法定代表人或委托代理人（签名或签章）：</w:t>
      </w:r>
    </w:p>
    <w:p w14:paraId="6691A60F">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2409" w:firstLineChars="1000"/>
        <w:jc w:val="left"/>
        <w:textAlignment w:val="auto"/>
        <w:rPr>
          <w:rFonts w:hint="eastAsia" w:ascii="仿宋" w:hAnsi="仿宋" w:eastAsia="仿宋" w:cs="仿宋"/>
          <w:b/>
          <w:i w:val="0"/>
          <w:color w:val="000000"/>
          <w:kern w:val="0"/>
          <w:sz w:val="24"/>
          <w:szCs w:val="24"/>
          <w:highlight w:val="none"/>
          <w:u w:val="none"/>
          <w:lang w:val="en-US" w:eastAsia="zh-CN" w:bidi="ar"/>
        </w:rPr>
      </w:pPr>
      <w:r>
        <w:rPr>
          <w:rFonts w:hint="eastAsia" w:ascii="仿宋" w:hAnsi="仿宋" w:eastAsia="仿宋" w:cs="仿宋"/>
          <w:b/>
          <w:i w:val="0"/>
          <w:color w:val="000000"/>
          <w:kern w:val="0"/>
          <w:sz w:val="24"/>
          <w:szCs w:val="24"/>
          <w:highlight w:val="none"/>
          <w:u w:val="none"/>
          <w:lang w:val="en-US" w:eastAsia="zh-CN" w:bidi="ar"/>
        </w:rPr>
        <w:t>响应单位（章）：</w:t>
      </w:r>
    </w:p>
    <w:p w14:paraId="5194F12D">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2409" w:firstLineChars="1000"/>
        <w:jc w:val="left"/>
        <w:textAlignment w:val="auto"/>
        <w:rPr>
          <w:rFonts w:hint="eastAsia" w:ascii="仿宋" w:hAnsi="仿宋" w:eastAsia="仿宋" w:cs="仿宋"/>
          <w:sz w:val="32"/>
          <w:szCs w:val="32"/>
        </w:rPr>
      </w:pPr>
      <w:r>
        <w:rPr>
          <w:rFonts w:hint="eastAsia" w:ascii="仿宋" w:hAnsi="仿宋" w:eastAsia="仿宋" w:cs="仿宋"/>
          <w:b/>
          <w:i w:val="0"/>
          <w:color w:val="000000"/>
          <w:kern w:val="0"/>
          <w:sz w:val="24"/>
          <w:szCs w:val="24"/>
          <w:highlight w:val="none"/>
          <w:u w:val="none"/>
          <w:lang w:val="en-US" w:eastAsia="zh-CN" w:bidi="ar"/>
        </w:rPr>
        <w:t>报价日期：   年    月   日</w:t>
      </w:r>
    </w:p>
    <w:p w14:paraId="2D062C50">
      <w:pPr>
        <w:pStyle w:val="15"/>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640" w:firstLineChars="200"/>
        <w:textAlignment w:val="auto"/>
        <w:rPr>
          <w:rFonts w:hint="eastAsia" w:ascii="仿宋" w:hAnsi="仿宋" w:eastAsia="仿宋" w:cs="仿宋"/>
          <w:color w:val="auto"/>
          <w:sz w:val="32"/>
          <w:szCs w:val="32"/>
          <w:lang w:val="en-US" w:eastAsia="zh-CN" w:bidi="ar-SA"/>
        </w:rPr>
      </w:pPr>
    </w:p>
    <w:p w14:paraId="275C667A">
      <w:pPr>
        <w:pStyle w:val="15"/>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zh-CN" w:eastAsia="zh-CN"/>
        </w:rPr>
      </w:pPr>
      <w:r>
        <w:rPr>
          <w:rFonts w:hint="eastAsia" w:ascii="方正仿宋_GB2312" w:hAnsi="方正仿宋_GB2312" w:eastAsia="方正仿宋_GB2312" w:cs="方正仿宋_GB2312"/>
          <w:color w:val="auto"/>
          <w:sz w:val="28"/>
          <w:szCs w:val="28"/>
          <w:lang w:val="en-US" w:eastAsia="zh-CN" w:bidi="ar-SA"/>
        </w:rPr>
        <w:t>二</w:t>
      </w:r>
      <w:r>
        <w:rPr>
          <w:rFonts w:hint="eastAsia" w:ascii="方正仿宋_GB2312" w:hAnsi="方正仿宋_GB2312" w:eastAsia="方正仿宋_GB2312" w:cs="方正仿宋_GB2312"/>
          <w:color w:val="auto"/>
          <w:sz w:val="28"/>
          <w:szCs w:val="28"/>
          <w:lang w:val="zh-CN" w:eastAsia="zh-CN" w:bidi="ar-SA"/>
        </w:rPr>
        <w:t>、</w:t>
      </w:r>
      <w:r>
        <w:rPr>
          <w:rFonts w:hint="eastAsia" w:ascii="方正仿宋_GB2312" w:hAnsi="方正仿宋_GB2312" w:eastAsia="方正仿宋_GB2312" w:cs="方正仿宋_GB2312"/>
          <w:b/>
          <w:bCs/>
          <w:color w:val="auto"/>
          <w:spacing w:val="1"/>
          <w:sz w:val="28"/>
          <w:szCs w:val="28"/>
          <w:highlight w:val="none"/>
          <w:lang w:eastAsia="zh-CN"/>
        </w:rPr>
        <w:t>供应商资格要求</w:t>
      </w:r>
      <w:bookmarkStart w:id="4" w:name="_Toc152045515"/>
      <w:bookmarkStart w:id="5" w:name="_Toc152042291"/>
      <w:bookmarkStart w:id="6" w:name="_Toc247513937"/>
      <w:bookmarkStart w:id="7" w:name="_Toc41897238"/>
      <w:bookmarkStart w:id="8" w:name="_Toc247527538"/>
      <w:bookmarkStart w:id="9" w:name="_Toc144974483"/>
      <w:bookmarkStart w:id="10" w:name="_Toc300834932"/>
    </w:p>
    <w:bookmarkEnd w:id="4"/>
    <w:bookmarkEnd w:id="5"/>
    <w:bookmarkEnd w:id="6"/>
    <w:bookmarkEnd w:id="7"/>
    <w:bookmarkEnd w:id="8"/>
    <w:bookmarkEnd w:id="9"/>
    <w:bookmarkEnd w:id="10"/>
    <w:p w14:paraId="2A370664">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pacing w:val="1"/>
          <w:kern w:val="0"/>
          <w:sz w:val="28"/>
          <w:szCs w:val="28"/>
          <w:highlight w:val="none"/>
          <w:lang w:val="en-US" w:eastAsia="zh-CN" w:bidi="ar-SA"/>
        </w:rPr>
      </w:pPr>
      <w:r>
        <w:rPr>
          <w:rFonts w:hint="eastAsia" w:ascii="方正仿宋_GB2312" w:hAnsi="方正仿宋_GB2312" w:eastAsia="方正仿宋_GB2312" w:cs="方正仿宋_GB2312"/>
          <w:color w:val="auto"/>
          <w:spacing w:val="1"/>
          <w:sz w:val="28"/>
          <w:szCs w:val="28"/>
          <w:highlight w:val="none"/>
          <w:lang w:val="en-US" w:eastAsia="zh-CN"/>
        </w:rPr>
        <w:t>（一）供应商须为中华人民共和国境内依法注册的法人或者其他组织，有能力完成本项目的厂家或经销商，具备合法的营业执照，</w:t>
      </w:r>
    </w:p>
    <w:p w14:paraId="48DB6540">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pacing w:val="1"/>
          <w:sz w:val="28"/>
          <w:szCs w:val="28"/>
          <w:highlight w:val="none"/>
          <w:lang w:val="en-US" w:eastAsia="zh-CN"/>
        </w:rPr>
      </w:pPr>
      <w:r>
        <w:rPr>
          <w:rFonts w:hint="eastAsia" w:ascii="方正仿宋_GB2312" w:hAnsi="方正仿宋_GB2312" w:eastAsia="方正仿宋_GB2312" w:cs="方正仿宋_GB2312"/>
          <w:color w:val="auto"/>
          <w:spacing w:val="1"/>
          <w:sz w:val="28"/>
          <w:szCs w:val="28"/>
          <w:highlight w:val="none"/>
          <w:lang w:val="en-US" w:eastAsia="zh-CN"/>
        </w:rPr>
        <w:t>（二）供应商具有良好的银行资信和商业信誉，没有处于被责令停业、财产被接管、冻结、破产状态（附承诺书）；</w:t>
      </w:r>
    </w:p>
    <w:p w14:paraId="060B30A5">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pacing w:val="1"/>
          <w:sz w:val="28"/>
          <w:szCs w:val="28"/>
          <w:highlight w:val="none"/>
          <w:lang w:val="en-US" w:eastAsia="zh-CN"/>
        </w:rPr>
      </w:pPr>
      <w:r>
        <w:rPr>
          <w:rFonts w:hint="eastAsia" w:ascii="方正仿宋_GB2312" w:hAnsi="方正仿宋_GB2312" w:eastAsia="方正仿宋_GB2312" w:cs="方正仿宋_GB2312"/>
          <w:color w:val="auto"/>
          <w:spacing w:val="1"/>
          <w:sz w:val="28"/>
          <w:szCs w:val="28"/>
          <w:highlight w:val="none"/>
          <w:lang w:val="en-US" w:eastAsia="zh-CN"/>
        </w:rPr>
        <w:t>（三）供应商2022年5月至今的10kV及以上电力电气安装施工、以及检修调试业绩合同至少5份（采购、销售合同不属于有效业绩合同业绩合同），（提供的合同为复印件，时间以合同签订时间为准）；</w:t>
      </w:r>
    </w:p>
    <w:p w14:paraId="21D4C6DF">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pacing w:val="1"/>
          <w:sz w:val="28"/>
          <w:szCs w:val="28"/>
          <w:highlight w:val="none"/>
          <w:lang w:val="en-US" w:eastAsia="zh-CN"/>
        </w:rPr>
      </w:pPr>
      <w:r>
        <w:rPr>
          <w:rFonts w:hint="eastAsia" w:ascii="方正仿宋_GB2312" w:hAnsi="方正仿宋_GB2312" w:eastAsia="方正仿宋_GB2312" w:cs="方正仿宋_GB2312"/>
          <w:color w:val="auto"/>
          <w:spacing w:val="1"/>
          <w:sz w:val="28"/>
          <w:szCs w:val="28"/>
          <w:highlight w:val="none"/>
          <w:lang w:val="en-US" w:eastAsia="zh-CN"/>
        </w:rPr>
        <w:t>（四）供应商不得在“信用中国-中国执行信息公开网”被列为失信被执行人；</w:t>
      </w:r>
    </w:p>
    <w:p w14:paraId="08016AB7">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pacing w:val="1"/>
          <w:sz w:val="28"/>
          <w:szCs w:val="28"/>
          <w:highlight w:val="none"/>
          <w:lang w:val="en-US" w:eastAsia="zh-CN"/>
        </w:rPr>
      </w:pPr>
      <w:r>
        <w:rPr>
          <w:rFonts w:hint="eastAsia" w:ascii="方正仿宋_GB2312" w:hAnsi="方正仿宋_GB2312" w:eastAsia="方正仿宋_GB2312" w:cs="方正仿宋_GB2312"/>
          <w:color w:val="auto"/>
          <w:spacing w:val="1"/>
          <w:sz w:val="28"/>
          <w:szCs w:val="28"/>
          <w:highlight w:val="none"/>
          <w:lang w:val="en-US" w:eastAsia="zh-CN"/>
        </w:rPr>
        <w:t>（五）单位负责人为同一人或者存在控股、管理关系的不同单位，不得同时参加同一询比采购项目；</w:t>
      </w:r>
    </w:p>
    <w:p w14:paraId="4BE8068B">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pacing w:val="1"/>
          <w:kern w:val="0"/>
          <w:sz w:val="28"/>
          <w:szCs w:val="28"/>
          <w:highlight w:val="none"/>
          <w:lang w:val="en-US" w:eastAsia="zh-CN" w:bidi="ar-SA"/>
        </w:rPr>
      </w:pPr>
      <w:r>
        <w:rPr>
          <w:rFonts w:hint="eastAsia" w:ascii="方正仿宋_GB2312" w:hAnsi="方正仿宋_GB2312" w:eastAsia="方正仿宋_GB2312" w:cs="方正仿宋_GB2312"/>
          <w:color w:val="auto"/>
          <w:spacing w:val="1"/>
          <w:kern w:val="0"/>
          <w:sz w:val="28"/>
          <w:szCs w:val="28"/>
          <w:highlight w:val="none"/>
          <w:lang w:val="en-US" w:eastAsia="zh-CN" w:bidi="ar-SA"/>
        </w:rPr>
        <w:t>（六）响应方须具有下列资质之一：</w:t>
      </w:r>
    </w:p>
    <w:p w14:paraId="0A3A82CC">
      <w:pPr>
        <w:pStyle w:val="9"/>
        <w:keepNext w:val="0"/>
        <w:keepLines w:val="0"/>
        <w:pageBreakBefore w:val="0"/>
        <w:widowControl/>
        <w:suppressLineNumbers w:val="0"/>
        <w:shd w:val="clear" w:color="auto" w:fill="FFFFFF"/>
        <w:wordWrap/>
        <w:topLinePunct w:val="0"/>
        <w:bidi w:val="0"/>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pacing w:val="1"/>
          <w:kern w:val="0"/>
          <w:sz w:val="28"/>
          <w:szCs w:val="28"/>
          <w:highlight w:val="none"/>
          <w:lang w:val="en-US" w:eastAsia="zh-CN" w:bidi="ar-SA"/>
        </w:rPr>
      </w:pPr>
      <w:r>
        <w:rPr>
          <w:rFonts w:hint="eastAsia" w:ascii="方正仿宋_GB2312" w:hAnsi="方正仿宋_GB2312" w:eastAsia="方正仿宋_GB2312" w:cs="方正仿宋_GB2312"/>
          <w:color w:val="auto"/>
          <w:spacing w:val="1"/>
          <w:kern w:val="0"/>
          <w:sz w:val="28"/>
          <w:szCs w:val="28"/>
          <w:highlight w:val="none"/>
          <w:lang w:val="en-US" w:eastAsia="zh-CN" w:bidi="ar-SA"/>
        </w:rPr>
        <w:t>（六-1）承装(修、试)电力设施许可证四级以上（含四级）；</w:t>
      </w:r>
    </w:p>
    <w:p w14:paraId="42D36C19">
      <w:pPr>
        <w:pStyle w:val="9"/>
        <w:keepNext w:val="0"/>
        <w:keepLines w:val="0"/>
        <w:pageBreakBefore w:val="0"/>
        <w:widowControl/>
        <w:suppressLineNumbers w:val="0"/>
        <w:shd w:val="clear" w:color="auto" w:fill="FFFFFF"/>
        <w:wordWrap/>
        <w:topLinePunct w:val="0"/>
        <w:bidi w:val="0"/>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pacing w:val="1"/>
          <w:kern w:val="0"/>
          <w:sz w:val="28"/>
          <w:szCs w:val="28"/>
          <w:highlight w:val="none"/>
          <w:lang w:val="en-US" w:eastAsia="zh-CN" w:bidi="ar-SA"/>
        </w:rPr>
      </w:pPr>
      <w:r>
        <w:rPr>
          <w:rFonts w:hint="eastAsia" w:ascii="方正仿宋_GB2312" w:hAnsi="方正仿宋_GB2312" w:eastAsia="方正仿宋_GB2312" w:cs="方正仿宋_GB2312"/>
          <w:color w:val="auto"/>
          <w:spacing w:val="1"/>
          <w:kern w:val="0"/>
          <w:sz w:val="28"/>
          <w:szCs w:val="28"/>
          <w:highlight w:val="none"/>
          <w:lang w:val="en-US" w:eastAsia="zh-CN" w:bidi="ar-SA"/>
        </w:rPr>
        <w:t>（六-2）电力工程或电力、电气相关工程专业承包四级以上（含四级）资质；</w:t>
      </w:r>
    </w:p>
    <w:p w14:paraId="52F6303E">
      <w:pPr>
        <w:pStyle w:val="9"/>
        <w:keepNext w:val="0"/>
        <w:keepLines w:val="0"/>
        <w:pageBreakBefore w:val="0"/>
        <w:widowControl/>
        <w:suppressLineNumbers w:val="0"/>
        <w:shd w:val="clear" w:color="auto" w:fill="FFFFFF"/>
        <w:wordWrap/>
        <w:topLinePunct w:val="0"/>
        <w:bidi w:val="0"/>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pacing w:val="1"/>
          <w:sz w:val="28"/>
          <w:szCs w:val="28"/>
          <w:highlight w:val="none"/>
          <w:lang w:val="en-US" w:eastAsia="zh-CN"/>
        </w:rPr>
      </w:pPr>
      <w:r>
        <w:rPr>
          <w:rFonts w:hint="eastAsia" w:ascii="方正仿宋_GB2312" w:hAnsi="方正仿宋_GB2312" w:eastAsia="方正仿宋_GB2312" w:cs="方正仿宋_GB2312"/>
          <w:color w:val="auto"/>
          <w:spacing w:val="1"/>
          <w:kern w:val="0"/>
          <w:sz w:val="28"/>
          <w:szCs w:val="28"/>
          <w:highlight w:val="none"/>
          <w:lang w:val="en-US" w:eastAsia="zh-CN" w:bidi="ar-SA"/>
        </w:rPr>
        <w:t>（六-3）机电工程专业承包四级以上（含四级）资质；</w:t>
      </w:r>
    </w:p>
    <w:p w14:paraId="6373568C">
      <w:pPr>
        <w:pStyle w:val="1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pacing w:val="1"/>
          <w:sz w:val="28"/>
          <w:szCs w:val="28"/>
          <w:highlight w:val="none"/>
          <w:lang w:val="en-US" w:eastAsia="zh-CN"/>
        </w:rPr>
      </w:pPr>
      <w:r>
        <w:rPr>
          <w:rFonts w:hint="eastAsia" w:ascii="方正仿宋_GB2312" w:hAnsi="方正仿宋_GB2312" w:eastAsia="方正仿宋_GB2312" w:cs="方正仿宋_GB2312"/>
          <w:color w:val="auto"/>
          <w:spacing w:val="1"/>
          <w:sz w:val="28"/>
          <w:szCs w:val="28"/>
          <w:highlight w:val="none"/>
          <w:lang w:val="en-US" w:eastAsia="zh-CN"/>
        </w:rPr>
        <w:t>（七）本项目不允许联合体响应。</w:t>
      </w:r>
    </w:p>
    <w:p w14:paraId="7344C3E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firstLine="566" w:firstLineChars="200"/>
        <w:jc w:val="both"/>
        <w:textAlignment w:val="auto"/>
        <w:rPr>
          <w:rFonts w:hint="eastAsia" w:ascii="方正仿宋_GB2312" w:hAnsi="方正仿宋_GB2312" w:eastAsia="方正仿宋_GB2312" w:cs="方正仿宋_GB2312"/>
          <w:b/>
          <w:bCs/>
          <w:color w:val="auto"/>
          <w:spacing w:val="1"/>
          <w:sz w:val="28"/>
          <w:szCs w:val="28"/>
          <w:highlight w:val="none"/>
          <w:lang w:val="en-US" w:eastAsia="zh-CN" w:bidi="ar-SA"/>
        </w:rPr>
      </w:pPr>
      <w:r>
        <w:rPr>
          <w:rFonts w:hint="eastAsia" w:ascii="方正仿宋_GB2312" w:hAnsi="方正仿宋_GB2312" w:eastAsia="方正仿宋_GB2312" w:cs="方正仿宋_GB2312"/>
          <w:b/>
          <w:bCs/>
          <w:color w:val="auto"/>
          <w:spacing w:val="1"/>
          <w:sz w:val="28"/>
          <w:szCs w:val="28"/>
          <w:highlight w:val="none"/>
          <w:lang w:val="en-US" w:eastAsia="zh-CN" w:bidi="ar-SA"/>
        </w:rPr>
        <w:t>三、响应保证金</w:t>
      </w:r>
    </w:p>
    <w:p w14:paraId="07CDCB15">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564" w:firstLineChars="200"/>
        <w:jc w:val="both"/>
        <w:textAlignment w:val="auto"/>
        <w:rPr>
          <w:rFonts w:hint="eastAsia" w:ascii="方正仿宋_GB2312" w:hAnsi="方正仿宋_GB2312" w:eastAsia="方正仿宋_GB2312" w:cs="方正仿宋_GB2312"/>
          <w:color w:val="auto"/>
          <w:spacing w:val="1"/>
          <w:sz w:val="28"/>
          <w:szCs w:val="28"/>
          <w:highlight w:val="none"/>
          <w:lang w:val="en-US" w:eastAsia="zh-CN" w:bidi="ar-SA"/>
        </w:rPr>
      </w:pPr>
      <w:r>
        <w:rPr>
          <w:rFonts w:hint="eastAsia" w:ascii="方正仿宋_GB2312" w:hAnsi="方正仿宋_GB2312" w:eastAsia="方正仿宋_GB2312" w:cs="方正仿宋_GB2312"/>
          <w:color w:val="auto"/>
          <w:spacing w:val="1"/>
          <w:sz w:val="28"/>
          <w:szCs w:val="28"/>
          <w:highlight w:val="none"/>
          <w:lang w:val="en-US" w:eastAsia="zh-CN" w:bidi="ar-SA"/>
        </w:rPr>
        <w:t>1.供应商在递交响应文件的同时，应按规定的响应保证金格式递交响应保证金</w:t>
      </w:r>
      <w:r>
        <w:rPr>
          <w:rFonts w:hint="eastAsia" w:ascii="方正仿宋_GB2312" w:hAnsi="方正仿宋_GB2312" w:eastAsia="方正仿宋_GB2312" w:cs="方正仿宋_GB2312"/>
          <w:b/>
          <w:bCs/>
          <w:color w:val="auto"/>
          <w:spacing w:val="1"/>
          <w:sz w:val="28"/>
          <w:szCs w:val="28"/>
          <w:highlight w:val="none"/>
          <w:lang w:val="en-US" w:eastAsia="zh-CN" w:bidi="ar-SA"/>
        </w:rPr>
        <w:t>壹万元</w:t>
      </w:r>
      <w:r>
        <w:rPr>
          <w:rFonts w:hint="eastAsia" w:ascii="方正仿宋_GB2312" w:hAnsi="方正仿宋_GB2312" w:eastAsia="方正仿宋_GB2312" w:cs="方正仿宋_GB2312"/>
          <w:color w:val="auto"/>
          <w:spacing w:val="1"/>
          <w:sz w:val="28"/>
          <w:szCs w:val="28"/>
          <w:highlight w:val="none"/>
          <w:lang w:val="en-US" w:eastAsia="zh-CN" w:bidi="ar-SA"/>
        </w:rPr>
        <w:t>，并作为其响应文件的组成部分。</w:t>
      </w:r>
    </w:p>
    <w:p w14:paraId="438B8EE0">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564" w:firstLineChars="200"/>
        <w:jc w:val="both"/>
        <w:textAlignment w:val="auto"/>
        <w:rPr>
          <w:rFonts w:hint="eastAsia" w:ascii="方正仿宋_GB2312" w:hAnsi="方正仿宋_GB2312" w:eastAsia="方正仿宋_GB2312" w:cs="方正仿宋_GB2312"/>
          <w:color w:val="auto"/>
          <w:spacing w:val="1"/>
          <w:sz w:val="28"/>
          <w:szCs w:val="28"/>
          <w:highlight w:val="none"/>
          <w:lang w:val="en-US" w:eastAsia="zh-CN" w:bidi="ar-SA"/>
        </w:rPr>
      </w:pPr>
      <w:r>
        <w:rPr>
          <w:rFonts w:hint="eastAsia" w:ascii="方正仿宋_GB2312" w:hAnsi="方正仿宋_GB2312" w:eastAsia="方正仿宋_GB2312" w:cs="方正仿宋_GB2312"/>
          <w:color w:val="auto"/>
          <w:spacing w:val="1"/>
          <w:sz w:val="28"/>
          <w:szCs w:val="28"/>
          <w:highlight w:val="none"/>
          <w:lang w:val="en-US" w:eastAsia="zh-CN" w:bidi="ar-SA"/>
        </w:rPr>
        <w:t>保证金支付账户如下：</w:t>
      </w:r>
    </w:p>
    <w:p w14:paraId="32F76EE5">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564" w:firstLineChars="200"/>
        <w:jc w:val="both"/>
        <w:textAlignment w:val="auto"/>
        <w:rPr>
          <w:rFonts w:hint="eastAsia" w:ascii="方正仿宋_GB2312" w:hAnsi="方正仿宋_GB2312" w:eastAsia="方正仿宋_GB2312" w:cs="方正仿宋_GB2312"/>
          <w:color w:val="auto"/>
          <w:spacing w:val="1"/>
          <w:sz w:val="28"/>
          <w:szCs w:val="28"/>
          <w:highlight w:val="none"/>
          <w:lang w:val="en-US" w:eastAsia="zh-CN" w:bidi="ar-SA"/>
        </w:rPr>
      </w:pPr>
      <w:r>
        <w:rPr>
          <w:rFonts w:hint="eastAsia" w:ascii="方正仿宋_GB2312" w:hAnsi="方正仿宋_GB2312" w:eastAsia="方正仿宋_GB2312" w:cs="方正仿宋_GB2312"/>
          <w:color w:val="auto"/>
          <w:spacing w:val="1"/>
          <w:sz w:val="28"/>
          <w:szCs w:val="28"/>
          <w:highlight w:val="none"/>
          <w:lang w:val="en-US" w:eastAsia="zh-CN" w:bidi="ar-SA"/>
        </w:rPr>
        <w:t>收款人：陕西锌业有限公司</w:t>
      </w:r>
    </w:p>
    <w:p w14:paraId="30F8D7E4">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564" w:firstLineChars="200"/>
        <w:jc w:val="both"/>
        <w:textAlignment w:val="auto"/>
        <w:rPr>
          <w:rFonts w:hint="eastAsia" w:ascii="方正仿宋_GB2312" w:hAnsi="方正仿宋_GB2312" w:eastAsia="方正仿宋_GB2312" w:cs="方正仿宋_GB2312"/>
          <w:color w:val="auto"/>
          <w:spacing w:val="1"/>
          <w:sz w:val="28"/>
          <w:szCs w:val="28"/>
          <w:highlight w:val="none"/>
          <w:lang w:val="en-US" w:eastAsia="zh-CN" w:bidi="ar-SA"/>
        </w:rPr>
      </w:pPr>
      <w:r>
        <w:rPr>
          <w:rFonts w:hint="eastAsia" w:ascii="方正仿宋_GB2312" w:hAnsi="方正仿宋_GB2312" w:eastAsia="方正仿宋_GB2312" w:cs="方正仿宋_GB2312"/>
          <w:color w:val="auto"/>
          <w:spacing w:val="1"/>
          <w:sz w:val="28"/>
          <w:szCs w:val="28"/>
          <w:highlight w:val="none"/>
          <w:lang w:val="en-US" w:eastAsia="zh-CN" w:bidi="ar-SA"/>
        </w:rPr>
        <w:t>账号：26805701040010332</w:t>
      </w:r>
    </w:p>
    <w:p w14:paraId="036D954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564" w:firstLineChars="200"/>
        <w:jc w:val="both"/>
        <w:textAlignment w:val="auto"/>
        <w:rPr>
          <w:rFonts w:hint="eastAsia" w:ascii="方正仿宋_GB2312" w:hAnsi="方正仿宋_GB2312" w:eastAsia="方正仿宋_GB2312" w:cs="方正仿宋_GB2312"/>
          <w:color w:val="auto"/>
          <w:spacing w:val="1"/>
          <w:sz w:val="28"/>
          <w:szCs w:val="28"/>
          <w:highlight w:val="none"/>
          <w:lang w:val="en-US" w:eastAsia="zh-CN" w:bidi="ar-SA"/>
        </w:rPr>
      </w:pPr>
      <w:r>
        <w:rPr>
          <w:rFonts w:hint="eastAsia" w:ascii="方正仿宋_GB2312" w:hAnsi="方正仿宋_GB2312" w:eastAsia="方正仿宋_GB2312" w:cs="方正仿宋_GB2312"/>
          <w:color w:val="auto"/>
          <w:spacing w:val="1"/>
          <w:sz w:val="28"/>
          <w:szCs w:val="28"/>
          <w:highlight w:val="none"/>
          <w:lang w:val="en-US" w:eastAsia="zh-CN" w:bidi="ar-SA"/>
        </w:rPr>
        <w:t>开户行：中国农业银行商洛商州区支行</w:t>
      </w:r>
    </w:p>
    <w:p w14:paraId="5E442D58">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564" w:firstLineChars="200"/>
        <w:jc w:val="both"/>
        <w:textAlignment w:val="auto"/>
        <w:rPr>
          <w:rFonts w:hint="eastAsia" w:ascii="方正仿宋_GB2312" w:hAnsi="方正仿宋_GB2312" w:eastAsia="方正仿宋_GB2312" w:cs="方正仿宋_GB2312"/>
          <w:color w:val="auto"/>
          <w:spacing w:val="1"/>
          <w:sz w:val="28"/>
          <w:szCs w:val="28"/>
          <w:highlight w:val="none"/>
          <w:lang w:val="en-US" w:eastAsia="zh-CN" w:bidi="ar-SA"/>
        </w:rPr>
      </w:pPr>
      <w:r>
        <w:rPr>
          <w:rFonts w:hint="eastAsia" w:ascii="方正仿宋_GB2312" w:hAnsi="方正仿宋_GB2312" w:eastAsia="方正仿宋_GB2312" w:cs="方正仿宋_GB2312"/>
          <w:color w:val="auto"/>
          <w:spacing w:val="1"/>
          <w:sz w:val="28"/>
          <w:szCs w:val="28"/>
          <w:highlight w:val="none"/>
          <w:lang w:val="en-US" w:eastAsia="zh-CN" w:bidi="ar-SA"/>
        </w:rPr>
        <w:t>2.响应保证金的形式：转账、保函、支票、与采购人签订保证金协议等任何一种。供应商以转账或者支票形式提交的响应保证金，应当由供应商账户转出。</w:t>
      </w:r>
    </w:p>
    <w:p w14:paraId="0339DB50">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564" w:firstLineChars="200"/>
        <w:jc w:val="both"/>
        <w:textAlignment w:val="auto"/>
        <w:rPr>
          <w:rFonts w:hint="eastAsia" w:ascii="方正仿宋_GB2312" w:hAnsi="方正仿宋_GB2312" w:eastAsia="方正仿宋_GB2312" w:cs="方正仿宋_GB2312"/>
          <w:color w:val="auto"/>
          <w:spacing w:val="1"/>
          <w:sz w:val="28"/>
          <w:szCs w:val="28"/>
          <w:highlight w:val="none"/>
          <w:lang w:val="en-US" w:eastAsia="zh-CN" w:bidi="ar-SA"/>
        </w:rPr>
      </w:pPr>
      <w:r>
        <w:rPr>
          <w:rFonts w:hint="eastAsia" w:ascii="方正仿宋_GB2312" w:hAnsi="方正仿宋_GB2312" w:eastAsia="方正仿宋_GB2312" w:cs="方正仿宋_GB2312"/>
          <w:color w:val="auto"/>
          <w:spacing w:val="1"/>
          <w:sz w:val="28"/>
          <w:szCs w:val="28"/>
          <w:highlight w:val="none"/>
          <w:lang w:val="en-US" w:eastAsia="zh-CN" w:bidi="ar-SA"/>
        </w:rPr>
        <w:t>3.响应保证金必须在响应文件递交截止时间前到达指定帐户。以保函形式缴纳保证金其保函须由银行或具有出具保函资格的单位出具，并于响应文件的开启现场递交保函原件，响应文件中附保函复印件。</w:t>
      </w:r>
    </w:p>
    <w:p w14:paraId="69282A27">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564" w:firstLineChars="200"/>
        <w:jc w:val="both"/>
        <w:textAlignment w:val="auto"/>
        <w:rPr>
          <w:rFonts w:hint="eastAsia" w:ascii="方正仿宋_GB2312" w:hAnsi="方正仿宋_GB2312" w:eastAsia="方正仿宋_GB2312" w:cs="方正仿宋_GB2312"/>
          <w:color w:val="auto"/>
          <w:spacing w:val="1"/>
          <w:sz w:val="28"/>
          <w:szCs w:val="28"/>
          <w:highlight w:val="none"/>
          <w:lang w:val="en-US" w:eastAsia="zh-CN" w:bidi="ar-SA"/>
        </w:rPr>
      </w:pPr>
      <w:r>
        <w:rPr>
          <w:rFonts w:hint="eastAsia" w:ascii="方正仿宋_GB2312" w:hAnsi="方正仿宋_GB2312" w:eastAsia="方正仿宋_GB2312" w:cs="方正仿宋_GB2312"/>
          <w:color w:val="auto"/>
          <w:spacing w:val="1"/>
          <w:sz w:val="28"/>
          <w:szCs w:val="28"/>
          <w:highlight w:val="none"/>
          <w:lang w:val="en-US" w:eastAsia="zh-CN" w:bidi="ar-SA"/>
        </w:rPr>
        <w:t>4.响应保证金有效期与响应有效期一致。</w:t>
      </w:r>
    </w:p>
    <w:p w14:paraId="158515D4">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564" w:firstLineChars="200"/>
        <w:jc w:val="both"/>
        <w:textAlignment w:val="auto"/>
        <w:rPr>
          <w:rFonts w:hint="eastAsia" w:ascii="方正仿宋_GB2312" w:hAnsi="方正仿宋_GB2312" w:eastAsia="方正仿宋_GB2312" w:cs="方正仿宋_GB2312"/>
          <w:color w:val="auto"/>
          <w:spacing w:val="1"/>
          <w:sz w:val="28"/>
          <w:szCs w:val="28"/>
          <w:highlight w:val="none"/>
          <w:lang w:val="en-US" w:eastAsia="zh-CN" w:bidi="ar-SA"/>
        </w:rPr>
      </w:pPr>
      <w:r>
        <w:rPr>
          <w:rFonts w:hint="eastAsia" w:ascii="方正仿宋_GB2312" w:hAnsi="方正仿宋_GB2312" w:eastAsia="方正仿宋_GB2312" w:cs="方正仿宋_GB2312"/>
          <w:color w:val="auto"/>
          <w:spacing w:val="1"/>
          <w:sz w:val="28"/>
          <w:szCs w:val="28"/>
          <w:highlight w:val="none"/>
          <w:lang w:val="en-US" w:eastAsia="zh-CN" w:bidi="ar-SA"/>
        </w:rPr>
        <w:t>5.供应商不按前述要求提交响应保证金的，评审小组将否决其响应文件。</w:t>
      </w:r>
    </w:p>
    <w:p w14:paraId="66E77982">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564" w:firstLineChars="200"/>
        <w:jc w:val="both"/>
        <w:textAlignment w:val="auto"/>
        <w:rPr>
          <w:rFonts w:hint="eastAsia" w:ascii="方正仿宋_GB2312" w:hAnsi="方正仿宋_GB2312" w:eastAsia="方正仿宋_GB2312" w:cs="方正仿宋_GB2312"/>
          <w:color w:val="auto"/>
          <w:spacing w:val="1"/>
          <w:sz w:val="28"/>
          <w:szCs w:val="28"/>
          <w:highlight w:val="none"/>
          <w:lang w:val="en-US" w:eastAsia="zh-CN" w:bidi="ar-SA"/>
        </w:rPr>
      </w:pPr>
      <w:r>
        <w:rPr>
          <w:rFonts w:hint="eastAsia" w:ascii="方正仿宋_GB2312" w:hAnsi="方正仿宋_GB2312" w:eastAsia="方正仿宋_GB2312" w:cs="方正仿宋_GB2312"/>
          <w:color w:val="auto"/>
          <w:spacing w:val="1"/>
          <w:sz w:val="28"/>
          <w:szCs w:val="28"/>
          <w:highlight w:val="none"/>
          <w:lang w:val="en-US" w:eastAsia="zh-CN" w:bidi="ar-SA"/>
        </w:rPr>
        <w:t>6.采购人最迟应当在与成交人签订合同后7日内，向未成交的供应商和成交人无息退还响应保证金。</w:t>
      </w:r>
    </w:p>
    <w:p w14:paraId="7CE00036">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564" w:firstLineChars="200"/>
        <w:jc w:val="both"/>
        <w:textAlignment w:val="auto"/>
        <w:rPr>
          <w:rFonts w:hint="eastAsia" w:ascii="方正仿宋_GB2312" w:hAnsi="方正仿宋_GB2312" w:eastAsia="方正仿宋_GB2312" w:cs="方正仿宋_GB2312"/>
          <w:color w:val="auto"/>
          <w:spacing w:val="1"/>
          <w:sz w:val="28"/>
          <w:szCs w:val="28"/>
          <w:highlight w:val="none"/>
          <w:lang w:val="en-US" w:eastAsia="zh-CN" w:bidi="ar-SA"/>
        </w:rPr>
      </w:pPr>
      <w:r>
        <w:rPr>
          <w:rFonts w:hint="eastAsia" w:ascii="方正仿宋_GB2312" w:hAnsi="方正仿宋_GB2312" w:eastAsia="方正仿宋_GB2312" w:cs="方正仿宋_GB2312"/>
          <w:color w:val="auto"/>
          <w:spacing w:val="1"/>
          <w:sz w:val="28"/>
          <w:szCs w:val="28"/>
          <w:highlight w:val="none"/>
          <w:lang w:val="en-US" w:eastAsia="zh-CN" w:bidi="ar-SA"/>
        </w:rPr>
        <w:t>7.有下列情形之一的，响应保证金将不予退还：</w:t>
      </w:r>
    </w:p>
    <w:p w14:paraId="2EABAEFD">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564" w:firstLineChars="200"/>
        <w:jc w:val="both"/>
        <w:textAlignment w:val="auto"/>
        <w:rPr>
          <w:rFonts w:hint="eastAsia" w:ascii="方正仿宋_GB2312" w:hAnsi="方正仿宋_GB2312" w:eastAsia="方正仿宋_GB2312" w:cs="方正仿宋_GB2312"/>
          <w:color w:val="auto"/>
          <w:spacing w:val="1"/>
          <w:sz w:val="28"/>
          <w:szCs w:val="28"/>
          <w:highlight w:val="none"/>
          <w:lang w:val="en-US" w:eastAsia="zh-CN" w:bidi="ar-SA"/>
        </w:rPr>
      </w:pPr>
      <w:r>
        <w:rPr>
          <w:rFonts w:hint="eastAsia" w:ascii="方正仿宋_GB2312" w:hAnsi="方正仿宋_GB2312" w:eastAsia="方正仿宋_GB2312" w:cs="方正仿宋_GB2312"/>
          <w:color w:val="auto"/>
          <w:spacing w:val="1"/>
          <w:sz w:val="28"/>
          <w:szCs w:val="28"/>
          <w:highlight w:val="none"/>
          <w:lang w:val="en-US" w:eastAsia="zh-CN" w:bidi="ar-SA"/>
        </w:rPr>
        <w:t>（1）供应商在响应有效期内撤销响应文件；</w:t>
      </w:r>
    </w:p>
    <w:p w14:paraId="7F4B635A">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564" w:firstLineChars="200"/>
        <w:jc w:val="both"/>
        <w:textAlignment w:val="auto"/>
        <w:rPr>
          <w:rFonts w:hint="eastAsia" w:ascii="方正仿宋_GB2312" w:hAnsi="方正仿宋_GB2312" w:eastAsia="方正仿宋_GB2312" w:cs="方正仿宋_GB2312"/>
          <w:b/>
          <w:bCs/>
          <w:color w:val="auto"/>
          <w:spacing w:val="1"/>
          <w:sz w:val="28"/>
          <w:szCs w:val="28"/>
          <w:highlight w:val="none"/>
          <w:lang w:val="en-US" w:eastAsia="zh-CN"/>
        </w:rPr>
      </w:pPr>
      <w:r>
        <w:rPr>
          <w:rFonts w:hint="eastAsia" w:ascii="方正仿宋_GB2312" w:hAnsi="方正仿宋_GB2312" w:eastAsia="方正仿宋_GB2312" w:cs="方正仿宋_GB2312"/>
          <w:color w:val="auto"/>
          <w:spacing w:val="1"/>
          <w:sz w:val="28"/>
          <w:szCs w:val="28"/>
          <w:highlight w:val="none"/>
          <w:lang w:val="en-US" w:eastAsia="zh-CN" w:bidi="ar-SA"/>
        </w:rPr>
        <w:t>（2）成交人在收到成交通知书后，成交人放弃成交项目的，无正当理由不与采购人订立合同的，在签订合同时向采购人提出附加条件或者更改合同实质性内容的，或者拒不按照询比采购文件要求提交履约担保的。</w:t>
      </w:r>
    </w:p>
    <w:p w14:paraId="613275DB">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6" w:firstLineChars="200"/>
        <w:textAlignment w:val="auto"/>
        <w:rPr>
          <w:rFonts w:hint="eastAsia" w:ascii="方正仿宋_GB2312" w:hAnsi="方正仿宋_GB2312" w:eastAsia="方正仿宋_GB2312" w:cs="方正仿宋_GB2312"/>
          <w:b/>
          <w:bCs/>
          <w:color w:val="auto"/>
          <w:spacing w:val="1"/>
          <w:sz w:val="28"/>
          <w:szCs w:val="28"/>
          <w:highlight w:val="none"/>
          <w:lang w:eastAsia="zh-CN"/>
        </w:rPr>
      </w:pPr>
      <w:r>
        <w:rPr>
          <w:rFonts w:hint="eastAsia" w:ascii="方正仿宋_GB2312" w:hAnsi="方正仿宋_GB2312" w:eastAsia="方正仿宋_GB2312" w:cs="方正仿宋_GB2312"/>
          <w:b/>
          <w:bCs/>
          <w:color w:val="auto"/>
          <w:spacing w:val="1"/>
          <w:sz w:val="28"/>
          <w:szCs w:val="28"/>
          <w:highlight w:val="none"/>
          <w:lang w:val="en-US" w:eastAsia="zh-CN"/>
        </w:rPr>
        <w:t>四</w:t>
      </w:r>
      <w:r>
        <w:rPr>
          <w:rFonts w:hint="eastAsia" w:ascii="方正仿宋_GB2312" w:hAnsi="方正仿宋_GB2312" w:eastAsia="方正仿宋_GB2312" w:cs="方正仿宋_GB2312"/>
          <w:b/>
          <w:bCs/>
          <w:color w:val="auto"/>
          <w:spacing w:val="1"/>
          <w:sz w:val="28"/>
          <w:szCs w:val="28"/>
          <w:highlight w:val="none"/>
          <w:lang w:eastAsia="zh-CN"/>
        </w:rPr>
        <w:t>、询比采购文件的获取</w:t>
      </w:r>
    </w:p>
    <w:p w14:paraId="50DEE8B6">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pacing w:val="1"/>
          <w:sz w:val="28"/>
          <w:szCs w:val="28"/>
          <w:highlight w:val="none"/>
          <w:lang w:val="en-US" w:eastAsia="zh-CN"/>
        </w:rPr>
      </w:pPr>
      <w:r>
        <w:rPr>
          <w:rFonts w:hint="eastAsia" w:ascii="方正仿宋_GB2312" w:hAnsi="方正仿宋_GB2312" w:eastAsia="方正仿宋_GB2312" w:cs="方正仿宋_GB2312"/>
          <w:color w:val="auto"/>
          <w:spacing w:val="1"/>
          <w:sz w:val="28"/>
          <w:szCs w:val="28"/>
          <w:highlight w:val="none"/>
          <w:lang w:val="en-US" w:eastAsia="zh-CN"/>
        </w:rPr>
        <w:t>询比采购文件已与本《采购邀请函》同时在陕西锌业有限公司网络询比采购平台（www.sxxyjjpt.com）发布，符合条件的供应商可自行下载采购文件。</w:t>
      </w:r>
    </w:p>
    <w:p w14:paraId="406BE692">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6" w:firstLineChars="200"/>
        <w:textAlignment w:val="auto"/>
        <w:rPr>
          <w:rFonts w:hint="eastAsia" w:ascii="方正仿宋_GB2312" w:hAnsi="方正仿宋_GB2312" w:eastAsia="方正仿宋_GB2312" w:cs="方正仿宋_GB2312"/>
          <w:b/>
          <w:bCs/>
          <w:color w:val="auto"/>
          <w:spacing w:val="1"/>
          <w:sz w:val="28"/>
          <w:szCs w:val="28"/>
          <w:highlight w:val="none"/>
          <w:lang w:eastAsia="zh-CN"/>
        </w:rPr>
      </w:pPr>
      <w:r>
        <w:rPr>
          <w:rFonts w:hint="eastAsia" w:ascii="方正仿宋_GB2312" w:hAnsi="方正仿宋_GB2312" w:eastAsia="方正仿宋_GB2312" w:cs="方正仿宋_GB2312"/>
          <w:b/>
          <w:bCs/>
          <w:color w:val="auto"/>
          <w:spacing w:val="1"/>
          <w:sz w:val="28"/>
          <w:szCs w:val="28"/>
          <w:highlight w:val="none"/>
          <w:lang w:val="en-US" w:eastAsia="zh-CN"/>
        </w:rPr>
        <w:t>五</w:t>
      </w:r>
      <w:r>
        <w:rPr>
          <w:rFonts w:hint="eastAsia" w:ascii="方正仿宋_GB2312" w:hAnsi="方正仿宋_GB2312" w:eastAsia="方正仿宋_GB2312" w:cs="方正仿宋_GB2312"/>
          <w:b/>
          <w:bCs/>
          <w:color w:val="auto"/>
          <w:spacing w:val="1"/>
          <w:sz w:val="28"/>
          <w:szCs w:val="28"/>
          <w:highlight w:val="none"/>
          <w:lang w:eastAsia="zh-CN"/>
        </w:rPr>
        <w:t>、响应文件的</w:t>
      </w:r>
      <w:r>
        <w:rPr>
          <w:rFonts w:hint="eastAsia" w:ascii="方正仿宋_GB2312" w:hAnsi="方正仿宋_GB2312" w:eastAsia="方正仿宋_GB2312" w:cs="方正仿宋_GB2312"/>
          <w:b/>
          <w:bCs/>
          <w:color w:val="auto"/>
          <w:spacing w:val="1"/>
          <w:sz w:val="28"/>
          <w:szCs w:val="28"/>
          <w:highlight w:val="none"/>
          <w:lang w:val="en-US" w:eastAsia="zh-CN"/>
        </w:rPr>
        <w:t>提</w:t>
      </w:r>
      <w:r>
        <w:rPr>
          <w:rFonts w:hint="eastAsia" w:ascii="方正仿宋_GB2312" w:hAnsi="方正仿宋_GB2312" w:eastAsia="方正仿宋_GB2312" w:cs="方正仿宋_GB2312"/>
          <w:b/>
          <w:bCs/>
          <w:color w:val="auto"/>
          <w:spacing w:val="1"/>
          <w:sz w:val="28"/>
          <w:szCs w:val="28"/>
          <w:highlight w:val="none"/>
          <w:lang w:eastAsia="zh-CN"/>
        </w:rPr>
        <w:t>交</w:t>
      </w:r>
    </w:p>
    <w:p w14:paraId="44F9CC5E">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pacing w:val="1"/>
          <w:sz w:val="28"/>
          <w:szCs w:val="28"/>
          <w:highlight w:val="none"/>
          <w:lang w:val="en-US" w:eastAsia="zh-CN"/>
        </w:rPr>
      </w:pPr>
      <w:r>
        <w:rPr>
          <w:rFonts w:hint="eastAsia" w:ascii="方正仿宋_GB2312" w:hAnsi="方正仿宋_GB2312" w:eastAsia="方正仿宋_GB2312" w:cs="方正仿宋_GB2312"/>
          <w:color w:val="auto"/>
          <w:spacing w:val="1"/>
          <w:sz w:val="28"/>
          <w:szCs w:val="28"/>
          <w:highlight w:val="none"/>
          <w:lang w:val="en-US" w:eastAsia="zh-CN"/>
        </w:rPr>
        <w:t>（一） 响应文件提交截止时间：2025年5月8日14时（北京时间）；</w:t>
      </w:r>
    </w:p>
    <w:p w14:paraId="2E17D689">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pacing w:val="1"/>
          <w:sz w:val="28"/>
          <w:szCs w:val="28"/>
          <w:highlight w:val="none"/>
          <w:lang w:val="en-US" w:eastAsia="zh-CN"/>
        </w:rPr>
      </w:pPr>
      <w:r>
        <w:rPr>
          <w:rFonts w:hint="eastAsia" w:ascii="方正仿宋_GB2312" w:hAnsi="方正仿宋_GB2312" w:eastAsia="方正仿宋_GB2312" w:cs="方正仿宋_GB2312"/>
          <w:color w:val="auto"/>
          <w:spacing w:val="1"/>
          <w:sz w:val="28"/>
          <w:szCs w:val="28"/>
          <w:highlight w:val="none"/>
          <w:lang w:val="en-US" w:eastAsia="zh-CN"/>
        </w:rPr>
        <w:t>（二）提交方法：响应文件采用下列第 2种方式提交。</w:t>
      </w:r>
    </w:p>
    <w:p w14:paraId="0E752B98">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pacing w:val="1"/>
          <w:sz w:val="28"/>
          <w:szCs w:val="28"/>
          <w:highlight w:val="none"/>
          <w:lang w:val="en-US" w:eastAsia="zh-CN"/>
        </w:rPr>
      </w:pPr>
      <w:r>
        <w:rPr>
          <w:rFonts w:hint="eastAsia" w:ascii="方正仿宋_GB2312" w:hAnsi="方正仿宋_GB2312" w:eastAsia="方正仿宋_GB2312" w:cs="方正仿宋_GB2312"/>
          <w:color w:val="auto"/>
          <w:spacing w:val="1"/>
          <w:sz w:val="28"/>
          <w:szCs w:val="28"/>
          <w:highlight w:val="none"/>
          <w:lang w:val="en-US" w:eastAsia="zh-CN"/>
        </w:rPr>
        <w:t>1、线上提交：在陕西锌业有限公司网络询比采购系统www.sxxyjjpt.com上传提交。</w:t>
      </w:r>
    </w:p>
    <w:p w14:paraId="564A03A8">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4"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pacing w:val="1"/>
          <w:sz w:val="28"/>
          <w:szCs w:val="28"/>
          <w:highlight w:val="none"/>
          <w:lang w:val="en-US" w:eastAsia="zh-CN"/>
        </w:rPr>
        <w:t>2、线下提交：</w:t>
      </w:r>
      <w:r>
        <w:rPr>
          <w:rFonts w:hint="eastAsia" w:ascii="方正仿宋_GB2312" w:hAnsi="方正仿宋_GB2312" w:eastAsia="方正仿宋_GB2312" w:cs="方正仿宋_GB2312"/>
          <w:color w:val="auto"/>
          <w:sz w:val="28"/>
          <w:szCs w:val="28"/>
          <w:lang w:val="en-US" w:eastAsia="zh-CN"/>
        </w:rPr>
        <w:t>将响应文件密封后直接送达或邮寄（仅限顺丰）至公司指定地点（收件人：李晶  联系电话：13909142887）。</w:t>
      </w:r>
    </w:p>
    <w:p w14:paraId="086AC634">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3、电子邮箱提交。按照采购文件规定的时限，将响应文件发送至公司指定的电子邮箱中。</w:t>
      </w:r>
    </w:p>
    <w:p w14:paraId="412342EA">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4、对响应文件中关键部分的要求：</w:t>
      </w:r>
    </w:p>
    <w:p w14:paraId="338B5CD9">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（1）预算书作为报价单的必要附件，不可得缺少，预算书必须有预算员签字（可以是电子签字）、并有预算单位公章；</w:t>
      </w:r>
    </w:p>
    <w:p w14:paraId="45709BE3">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（2）施工技术方案必须与本询比项目实际情况相吻合，脱离本项目实际的施工技术方案将影响技术评审得分；</w:t>
      </w:r>
    </w:p>
    <w:p w14:paraId="7E59A48B">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5、响应文件的份数：响应文件应有正本、副本各一份，且在封面上明显标示；正副本内容不一致的，以正本为准；</w:t>
      </w:r>
    </w:p>
    <w:p w14:paraId="2D2F69C5">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6、响应文件的装订：响应文件应胶装，不接受散装文件及胶装文件之外的散页文件；</w:t>
      </w:r>
    </w:p>
    <w:p w14:paraId="132A2ED7">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6" w:firstLineChars="200"/>
        <w:textAlignment w:val="auto"/>
        <w:rPr>
          <w:rFonts w:hint="eastAsia" w:ascii="方正仿宋_GB2312" w:hAnsi="方正仿宋_GB2312" w:eastAsia="方正仿宋_GB2312" w:cs="方正仿宋_GB2312"/>
          <w:b/>
          <w:bCs/>
          <w:color w:val="auto"/>
          <w:spacing w:val="1"/>
          <w:sz w:val="28"/>
          <w:szCs w:val="28"/>
          <w:highlight w:val="none"/>
          <w:lang w:eastAsia="zh-CN"/>
        </w:rPr>
      </w:pPr>
      <w:r>
        <w:rPr>
          <w:rFonts w:hint="eastAsia" w:ascii="方正仿宋_GB2312" w:hAnsi="方正仿宋_GB2312" w:eastAsia="方正仿宋_GB2312" w:cs="方正仿宋_GB2312"/>
          <w:b/>
          <w:bCs/>
          <w:color w:val="auto"/>
          <w:spacing w:val="1"/>
          <w:sz w:val="28"/>
          <w:szCs w:val="28"/>
          <w:highlight w:val="none"/>
          <w:lang w:val="en-US" w:eastAsia="zh-CN"/>
        </w:rPr>
        <w:t>六</w:t>
      </w:r>
      <w:r>
        <w:rPr>
          <w:rFonts w:hint="eastAsia" w:ascii="方正仿宋_GB2312" w:hAnsi="方正仿宋_GB2312" w:eastAsia="方正仿宋_GB2312" w:cs="方正仿宋_GB2312"/>
          <w:b/>
          <w:bCs/>
          <w:color w:val="auto"/>
          <w:spacing w:val="1"/>
          <w:sz w:val="28"/>
          <w:szCs w:val="28"/>
          <w:highlight w:val="none"/>
          <w:lang w:eastAsia="zh-CN"/>
        </w:rPr>
        <w:t>、其他公告内容</w:t>
      </w:r>
    </w:p>
    <w:p w14:paraId="59361BB8">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本采购项目接收异议方式如下：</w:t>
      </w:r>
    </w:p>
    <w:p w14:paraId="25FE49EC">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  1.提出异议的主体只能为参加询比采购的供应商或其他利害关系人。</w:t>
      </w:r>
    </w:p>
    <w:p w14:paraId="270E5FEE">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  2.异议应以书面形式提交。</w:t>
      </w:r>
    </w:p>
    <w:p w14:paraId="737B64AF">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  3.书面材料应当包括下列主要内容：</w:t>
      </w:r>
    </w:p>
    <w:p w14:paraId="5F86932B">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 （1）提出单位的名称、地址、联系人姓名、电话等；</w:t>
      </w:r>
    </w:p>
    <w:p w14:paraId="4AF9B08D">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 （2）异议事项的基本事实及依据，相关请求及主张；</w:t>
      </w:r>
    </w:p>
    <w:p w14:paraId="2CBBA8F6">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 （3）相关证明材料；</w:t>
      </w:r>
    </w:p>
    <w:p w14:paraId="7C1DCB80">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 （4）送达的日期应当合法有效；</w:t>
      </w:r>
    </w:p>
    <w:p w14:paraId="2E452C2A">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 （5）如委托代理人办理，应当提供由法定代表人签字或加盖印章，同时加盖单位公章的授权委托书。同时附加盖公章的营业执照复印件、法定代表人身份证复印件和委托代理人身份证复印件；如法定代表人亲自办理，法定代表人应签字或加盖印章，同时加盖单位公章，附加盖公章的营业执照复印件和法定代表人身份证复印件。</w:t>
      </w:r>
    </w:p>
    <w:p w14:paraId="50AF9BD9">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  （6）异议送达地点和联系方式：书面材料送至陕西锌业有限公司综合办公楼3楼企管法务部</w:t>
      </w:r>
    </w:p>
    <w:p w14:paraId="72D305CE">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6" w:firstLineChars="200"/>
        <w:textAlignment w:val="auto"/>
        <w:rPr>
          <w:rFonts w:hint="eastAsia" w:ascii="方正仿宋_GB2312" w:hAnsi="方正仿宋_GB2312" w:eastAsia="方正仿宋_GB2312" w:cs="方正仿宋_GB2312"/>
          <w:b/>
          <w:bCs/>
          <w:color w:val="auto"/>
          <w:spacing w:val="1"/>
          <w:sz w:val="28"/>
          <w:szCs w:val="28"/>
          <w:highlight w:val="none"/>
          <w:lang w:eastAsia="zh-CN"/>
        </w:rPr>
      </w:pPr>
      <w:r>
        <w:rPr>
          <w:rFonts w:hint="eastAsia" w:ascii="方正仿宋_GB2312" w:hAnsi="方正仿宋_GB2312" w:eastAsia="方正仿宋_GB2312" w:cs="方正仿宋_GB2312"/>
          <w:b/>
          <w:bCs/>
          <w:color w:val="auto"/>
          <w:spacing w:val="1"/>
          <w:sz w:val="28"/>
          <w:szCs w:val="28"/>
          <w:highlight w:val="none"/>
          <w:lang w:val="en-US" w:eastAsia="zh-CN"/>
        </w:rPr>
        <w:t>七</w:t>
      </w:r>
      <w:r>
        <w:rPr>
          <w:rFonts w:hint="eastAsia" w:ascii="方正仿宋_GB2312" w:hAnsi="方正仿宋_GB2312" w:eastAsia="方正仿宋_GB2312" w:cs="方正仿宋_GB2312"/>
          <w:b/>
          <w:bCs/>
          <w:color w:val="auto"/>
          <w:spacing w:val="1"/>
          <w:sz w:val="28"/>
          <w:szCs w:val="28"/>
          <w:highlight w:val="none"/>
          <w:lang w:eastAsia="zh-CN"/>
        </w:rPr>
        <w:t>、联系方式</w:t>
      </w:r>
    </w:p>
    <w:p w14:paraId="5D74DEE2">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采购人：陕西锌业有限公司</w:t>
      </w:r>
    </w:p>
    <w:p w14:paraId="4A4D20BE">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地址：陕西省商洛市商州区沙河子镇</w:t>
      </w:r>
    </w:p>
    <w:p w14:paraId="1B5BE1A1">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商务联系人：李  晶   </w:t>
      </w:r>
      <w:r>
        <w:rPr>
          <w:rFonts w:hint="eastAsia" w:ascii="方正仿宋_GB2312" w:hAnsi="方正仿宋_GB2312" w:eastAsia="方正仿宋_GB2312" w:cs="方正仿宋_GB2312"/>
          <w:color w:val="auto"/>
          <w:sz w:val="28"/>
          <w:szCs w:val="28"/>
          <w:lang w:val="en-US" w:eastAsia="zh-CN"/>
        </w:rPr>
        <w:t>13909142887</w:t>
      </w:r>
    </w:p>
    <w:p w14:paraId="6A5E7623">
      <w:pPr>
        <w:keepNext w:val="0"/>
        <w:keepLines w:val="0"/>
        <w:pageBreakBefore w:val="0"/>
        <w:shd w:val="clear" w:color="auto" w:fill="auto"/>
        <w:kinsoku/>
        <w:wordWrap/>
        <w:overflowPunct/>
        <w:topLinePunct w:val="0"/>
        <w:autoSpaceDE/>
        <w:autoSpaceDN/>
        <w:bidi w:val="0"/>
        <w:adjustRightInd/>
        <w:snapToGrid/>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技术联系人：田善江   13891425275 </w:t>
      </w:r>
    </w:p>
    <w:p w14:paraId="41C310C7">
      <w:pPr>
        <w:keepNext w:val="0"/>
        <w:keepLines w:val="0"/>
        <w:pageBreakBefore w:val="0"/>
        <w:widowControl w:val="0"/>
        <w:kinsoku/>
        <w:wordWrap/>
        <w:overflowPunct w:val="0"/>
        <w:topLinePunct w:val="0"/>
        <w:autoSpaceDE/>
        <w:autoSpaceDN/>
        <w:bidi w:val="0"/>
        <w:snapToGrid/>
        <w:spacing w:beforeAutospacing="0" w:afterAutospacing="0" w:line="460" w:lineRule="exact"/>
        <w:ind w:left="0" w:leftChars="0" w:firstLine="562" w:firstLineChars="200"/>
        <w:jc w:val="both"/>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八、响应文件开启时间及地点</w:t>
      </w:r>
    </w:p>
    <w:p w14:paraId="05A3CD54">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60" w:lineRule="exact"/>
        <w:ind w:left="0" w:leftChars="0" w:firstLine="564" w:firstLineChars="200"/>
        <w:jc w:val="both"/>
        <w:textAlignment w:val="auto"/>
        <w:rPr>
          <w:rFonts w:hint="eastAsia" w:ascii="方正仿宋_GB2312" w:hAnsi="方正仿宋_GB2312" w:eastAsia="方正仿宋_GB2312" w:cs="方正仿宋_GB2312"/>
          <w:color w:val="auto"/>
          <w:spacing w:val="1"/>
          <w:kern w:val="0"/>
          <w:sz w:val="28"/>
          <w:szCs w:val="28"/>
          <w:highlight w:val="yellow"/>
          <w:lang w:val="en-US" w:eastAsia="zh-CN" w:bidi="ar-SA"/>
        </w:rPr>
      </w:pPr>
      <w:r>
        <w:rPr>
          <w:rFonts w:hint="eastAsia" w:ascii="方正仿宋_GB2312" w:hAnsi="方正仿宋_GB2312" w:eastAsia="方正仿宋_GB2312" w:cs="方正仿宋_GB2312"/>
          <w:color w:val="auto"/>
          <w:spacing w:val="1"/>
          <w:kern w:val="0"/>
          <w:sz w:val="28"/>
          <w:szCs w:val="28"/>
          <w:highlight w:val="none"/>
          <w:lang w:val="en-US" w:eastAsia="zh-CN" w:bidi="ar-SA"/>
        </w:rPr>
        <w:t>（一）响应文件的开启时间：</w:t>
      </w:r>
      <w:r>
        <w:rPr>
          <w:rFonts w:hint="eastAsia" w:ascii="方正仿宋_GB2312" w:hAnsi="方正仿宋_GB2312" w:eastAsia="方正仿宋_GB2312" w:cs="方正仿宋_GB2312"/>
          <w:color w:val="auto"/>
          <w:spacing w:val="1"/>
          <w:sz w:val="28"/>
          <w:szCs w:val="28"/>
          <w:highlight w:val="none"/>
          <w:lang w:val="en-US" w:eastAsia="zh-CN"/>
        </w:rPr>
        <w:t>2025年  月   日  时</w:t>
      </w:r>
      <w:r>
        <w:rPr>
          <w:rFonts w:hint="eastAsia" w:ascii="方正仿宋_GB2312" w:hAnsi="方正仿宋_GB2312" w:eastAsia="方正仿宋_GB2312" w:cs="方正仿宋_GB2312"/>
          <w:color w:val="auto"/>
          <w:spacing w:val="1"/>
          <w:kern w:val="0"/>
          <w:sz w:val="28"/>
          <w:szCs w:val="28"/>
          <w:highlight w:val="none"/>
          <w:lang w:val="en-US" w:eastAsia="zh-CN" w:bidi="ar-SA"/>
        </w:rPr>
        <w:t>；</w:t>
      </w:r>
    </w:p>
    <w:p w14:paraId="0FD13C77">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60" w:lineRule="exact"/>
        <w:ind w:left="0" w:leftChars="0" w:firstLine="564" w:firstLineChars="200"/>
        <w:jc w:val="both"/>
        <w:textAlignment w:val="auto"/>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color w:val="auto"/>
          <w:spacing w:val="1"/>
          <w:kern w:val="0"/>
          <w:sz w:val="28"/>
          <w:szCs w:val="28"/>
          <w:highlight w:val="none"/>
          <w:lang w:val="en-US" w:eastAsia="zh-CN" w:bidi="ar-SA"/>
        </w:rPr>
        <w:t>（二）响应文件的开启地点：陕西锌业有限公司办公楼四楼视频会议室（陕西省商洛市商州区沙河子镇）</w:t>
      </w:r>
    </w:p>
    <w:p w14:paraId="7FEA5366">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562" w:firstLineChars="200"/>
        <w:jc w:val="both"/>
        <w:textAlignment w:val="auto"/>
        <w:rPr>
          <w:rFonts w:hint="eastAsia" w:ascii="方正仿宋_GB2312" w:hAnsi="方正仿宋_GB2312" w:eastAsia="方正仿宋_GB2312" w:cs="方正仿宋_GB2312"/>
          <w:color w:val="auto"/>
          <w:sz w:val="28"/>
          <w:szCs w:val="28"/>
          <w:lang w:val="en-US" w:eastAsia="zh-CN"/>
        </w:rPr>
      </w:pPr>
      <w:r>
        <w:rPr>
          <w:rStyle w:val="13"/>
          <w:rFonts w:hint="eastAsia" w:ascii="方正仿宋_GB2312" w:hAnsi="方正仿宋_GB2312" w:eastAsia="方正仿宋_GB2312" w:cs="方正仿宋_GB2312"/>
          <w:b/>
          <w:i w:val="0"/>
          <w:iCs w:val="0"/>
          <w:caps w:val="0"/>
          <w:color w:val="000000"/>
          <w:spacing w:val="0"/>
          <w:sz w:val="28"/>
          <w:szCs w:val="28"/>
          <w:lang w:val="en-US" w:eastAsia="zh-CN"/>
        </w:rPr>
        <w:t>九</w:t>
      </w:r>
      <w:r>
        <w:rPr>
          <w:rStyle w:val="13"/>
          <w:rFonts w:hint="eastAsia" w:ascii="方正仿宋_GB2312" w:hAnsi="方正仿宋_GB2312" w:eastAsia="方正仿宋_GB2312" w:cs="方正仿宋_GB2312"/>
          <w:b/>
          <w:i w:val="0"/>
          <w:iCs w:val="0"/>
          <w:caps w:val="0"/>
          <w:color w:val="000000"/>
          <w:spacing w:val="0"/>
          <w:sz w:val="28"/>
          <w:szCs w:val="28"/>
        </w:rPr>
        <w:t>、</w:t>
      </w:r>
      <w:r>
        <w:rPr>
          <w:rStyle w:val="13"/>
          <w:rFonts w:hint="eastAsia" w:ascii="方正仿宋_GB2312" w:hAnsi="方正仿宋_GB2312" w:eastAsia="方正仿宋_GB2312" w:cs="方正仿宋_GB2312"/>
          <w:b/>
          <w:i w:val="0"/>
          <w:iCs w:val="0"/>
          <w:caps w:val="0"/>
          <w:color w:val="000000"/>
          <w:spacing w:val="0"/>
          <w:sz w:val="28"/>
          <w:szCs w:val="28"/>
          <w:lang w:val="en-US" w:eastAsia="zh-CN"/>
        </w:rPr>
        <w:t>响应文件的</w:t>
      </w:r>
      <w:r>
        <w:rPr>
          <w:rFonts w:hint="eastAsia" w:ascii="方正仿宋_GB2312" w:hAnsi="方正仿宋_GB2312" w:eastAsia="方正仿宋_GB2312" w:cs="方正仿宋_GB2312"/>
          <w:color w:val="auto"/>
          <w:sz w:val="28"/>
          <w:szCs w:val="28"/>
        </w:rPr>
        <w:t>评</w:t>
      </w:r>
      <w:r>
        <w:rPr>
          <w:rFonts w:hint="eastAsia" w:ascii="方正仿宋_GB2312" w:hAnsi="方正仿宋_GB2312" w:eastAsia="方正仿宋_GB2312" w:cs="方正仿宋_GB2312"/>
          <w:color w:val="auto"/>
          <w:sz w:val="28"/>
          <w:szCs w:val="28"/>
          <w:lang w:val="en-US" w:eastAsia="zh-CN"/>
        </w:rPr>
        <w:t>审</w:t>
      </w:r>
    </w:p>
    <w:p w14:paraId="204C70E1">
      <w:pPr>
        <w:keepNext w:val="0"/>
        <w:keepLines w:val="0"/>
        <w:pageBreakBefore w:val="0"/>
        <w:wordWrap/>
        <w:topLinePunct w:val="0"/>
        <w:bidi w:val="0"/>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本次采购采用综合评分法，是在响应文件满足采购文件实质性要求的前提下，评审小组对通过初步评审的供应商的响应文件进行详细评审后，根据响应服务机构综合得分最高者排第一，推荐为第一候选人，得分次低者排第二，以此类推。</w:t>
      </w:r>
    </w:p>
    <w:p w14:paraId="271216E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b/>
          <w:bCs/>
          <w:sz w:val="28"/>
          <w:szCs w:val="28"/>
          <w:lang w:val="en-US"/>
        </w:rPr>
      </w:pPr>
      <w:r>
        <w:rPr>
          <w:rFonts w:hint="eastAsia" w:ascii="方正仿宋_GB2312" w:hAnsi="方正仿宋_GB2312" w:eastAsia="方正仿宋_GB2312" w:cs="方正仿宋_GB2312"/>
          <w:color w:val="auto"/>
          <w:sz w:val="28"/>
          <w:szCs w:val="28"/>
          <w:lang w:val="en-US" w:eastAsia="zh-CN"/>
        </w:rPr>
        <w:t>评审标准：</w:t>
      </w:r>
    </w:p>
    <w:p w14:paraId="23188F50">
      <w:pPr>
        <w:keepNext w:val="0"/>
        <w:keepLines w:val="0"/>
        <w:pageBreakBefore w:val="0"/>
        <w:numPr>
          <w:ilvl w:val="0"/>
          <w:numId w:val="3"/>
        </w:numPr>
        <w:wordWrap/>
        <w:topLinePunct w:val="0"/>
        <w:bidi w:val="0"/>
        <w:spacing w:beforeAutospacing="0" w:afterAutospacing="0" w:line="460" w:lineRule="exact"/>
        <w:ind w:left="0" w:leftChars="0" w:firstLine="562" w:firstLineChars="200"/>
        <w:textAlignment w:val="auto"/>
        <w:rPr>
          <w:rFonts w:hint="eastAsia" w:ascii="方正仿宋_GB2312" w:hAnsi="方正仿宋_GB2312" w:eastAsia="方正仿宋_GB2312" w:cs="方正仿宋_GB2312"/>
          <w:b/>
          <w:bCs/>
          <w:color w:val="000000"/>
          <w:sz w:val="28"/>
          <w:szCs w:val="28"/>
          <w:lang w:eastAsia="zh-CN"/>
        </w:rPr>
      </w:pPr>
      <w:r>
        <w:rPr>
          <w:rFonts w:hint="eastAsia" w:ascii="方正仿宋_GB2312" w:hAnsi="方正仿宋_GB2312" w:eastAsia="方正仿宋_GB2312" w:cs="方正仿宋_GB2312"/>
          <w:b/>
          <w:bCs/>
          <w:color w:val="000000"/>
          <w:sz w:val="28"/>
          <w:szCs w:val="28"/>
        </w:rPr>
        <w:t>报价</w:t>
      </w:r>
      <w:r>
        <w:rPr>
          <w:rFonts w:hint="eastAsia" w:ascii="方正仿宋_GB2312" w:hAnsi="方正仿宋_GB2312" w:eastAsia="方正仿宋_GB2312" w:cs="方正仿宋_GB2312"/>
          <w:b/>
          <w:bCs/>
          <w:color w:val="000000"/>
          <w:sz w:val="28"/>
          <w:szCs w:val="28"/>
          <w:lang w:eastAsia="zh-CN"/>
        </w:rPr>
        <w:t>（</w:t>
      </w:r>
      <w:r>
        <w:rPr>
          <w:rFonts w:hint="eastAsia" w:ascii="方正仿宋_GB2312" w:hAnsi="方正仿宋_GB2312" w:eastAsia="方正仿宋_GB2312" w:cs="方正仿宋_GB2312"/>
          <w:b/>
          <w:bCs/>
          <w:color w:val="000000"/>
          <w:sz w:val="28"/>
          <w:szCs w:val="28"/>
          <w:lang w:val="en-US" w:eastAsia="zh-CN"/>
        </w:rPr>
        <w:t>45分</w:t>
      </w:r>
      <w:r>
        <w:rPr>
          <w:rFonts w:hint="eastAsia" w:ascii="方正仿宋_GB2312" w:hAnsi="方正仿宋_GB2312" w:eastAsia="方正仿宋_GB2312" w:cs="方正仿宋_GB2312"/>
          <w:b/>
          <w:bCs/>
          <w:color w:val="000000"/>
          <w:sz w:val="28"/>
          <w:szCs w:val="28"/>
          <w:lang w:eastAsia="zh-CN"/>
        </w:rPr>
        <w:t>）</w:t>
      </w:r>
    </w:p>
    <w:p w14:paraId="163F2F63">
      <w:pPr>
        <w:keepNext w:val="0"/>
        <w:keepLines w:val="0"/>
        <w:pageBreakBefore w:val="0"/>
        <w:numPr>
          <w:ilvl w:val="0"/>
          <w:numId w:val="0"/>
        </w:numPr>
        <w:wordWrap/>
        <w:topLinePunct w:val="0"/>
        <w:bidi w:val="0"/>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以有效报价中的最低报价（不含税价）为基准价（得分45分），高于基准价的，每高1个百分点扣0.2分。评标赋分采用插入法计算，扣完为止。</w:t>
      </w:r>
    </w:p>
    <w:p w14:paraId="66843F43">
      <w:pPr>
        <w:keepNext w:val="0"/>
        <w:keepLines w:val="0"/>
        <w:pageBreakBefore w:val="0"/>
        <w:numPr>
          <w:ilvl w:val="0"/>
          <w:numId w:val="3"/>
        </w:numPr>
        <w:wordWrap/>
        <w:topLinePunct w:val="0"/>
        <w:bidi w:val="0"/>
        <w:spacing w:beforeAutospacing="0" w:afterAutospacing="0" w:line="460" w:lineRule="exact"/>
        <w:ind w:left="0" w:leftChars="0" w:firstLine="562" w:firstLineChars="200"/>
        <w:textAlignment w:val="auto"/>
        <w:rPr>
          <w:rFonts w:hint="eastAsia" w:ascii="方正仿宋_GB2312" w:hAnsi="方正仿宋_GB2312" w:eastAsia="方正仿宋_GB2312" w:cs="方正仿宋_GB2312"/>
          <w:color w:val="000000"/>
          <w:sz w:val="28"/>
          <w:szCs w:val="28"/>
          <w:lang w:eastAsia="zh-CN"/>
        </w:rPr>
      </w:pPr>
      <w:r>
        <w:rPr>
          <w:rFonts w:hint="eastAsia" w:ascii="方正仿宋_GB2312" w:hAnsi="方正仿宋_GB2312" w:eastAsia="方正仿宋_GB2312" w:cs="方正仿宋_GB2312"/>
          <w:b/>
          <w:bCs/>
          <w:color w:val="000000"/>
          <w:sz w:val="28"/>
          <w:szCs w:val="28"/>
          <w:lang w:val="en-US" w:eastAsia="zh-CN"/>
        </w:rPr>
        <w:t>技术部分</w:t>
      </w:r>
      <w:r>
        <w:rPr>
          <w:rFonts w:hint="eastAsia" w:ascii="方正仿宋_GB2312" w:hAnsi="方正仿宋_GB2312" w:eastAsia="方正仿宋_GB2312" w:cs="方正仿宋_GB2312"/>
          <w:b/>
          <w:bCs/>
          <w:color w:val="000000"/>
          <w:sz w:val="28"/>
          <w:szCs w:val="28"/>
          <w:lang w:eastAsia="zh-CN"/>
        </w:rPr>
        <w:t>（</w:t>
      </w:r>
      <w:r>
        <w:rPr>
          <w:rFonts w:hint="eastAsia" w:ascii="方正仿宋_GB2312" w:hAnsi="方正仿宋_GB2312" w:eastAsia="方正仿宋_GB2312" w:cs="方正仿宋_GB2312"/>
          <w:b/>
          <w:bCs/>
          <w:color w:val="000000"/>
          <w:sz w:val="28"/>
          <w:szCs w:val="28"/>
          <w:lang w:val="en-US" w:eastAsia="zh-CN"/>
        </w:rPr>
        <w:t>35分</w:t>
      </w:r>
      <w:r>
        <w:rPr>
          <w:rFonts w:hint="eastAsia" w:ascii="方正仿宋_GB2312" w:hAnsi="方正仿宋_GB2312" w:eastAsia="方正仿宋_GB2312" w:cs="方正仿宋_GB2312"/>
          <w:color w:val="000000"/>
          <w:sz w:val="28"/>
          <w:szCs w:val="28"/>
          <w:lang w:eastAsia="zh-CN"/>
        </w:rPr>
        <w:t>）；</w:t>
      </w:r>
    </w:p>
    <w:p w14:paraId="6FE27C28">
      <w:pPr>
        <w:keepNext w:val="0"/>
        <w:keepLines w:val="0"/>
        <w:pageBreakBefore w:val="0"/>
        <w:numPr>
          <w:ilvl w:val="0"/>
          <w:numId w:val="0"/>
        </w:numPr>
        <w:wordWrap/>
        <w:topLinePunct w:val="0"/>
        <w:bidi w:val="0"/>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1）项目管理机构配备情况（10分）（项目经理、安全员、项目工程师配备）</w:t>
      </w:r>
    </w:p>
    <w:p w14:paraId="56750FDE">
      <w:pPr>
        <w:keepNext w:val="0"/>
        <w:keepLines w:val="0"/>
        <w:pageBreakBefore w:val="0"/>
        <w:numPr>
          <w:ilvl w:val="0"/>
          <w:numId w:val="0"/>
        </w:numPr>
        <w:wordWrap/>
        <w:topLinePunct w:val="0"/>
        <w:bidi w:val="0"/>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2）施工技术方案（25分）(安全施工、施工组织设计、施工内容及步骤&lt;针对每一子项的施工技术方案、施工安全措施、施工步骤、施工或试验方法等&gt;、项目调试试车，故障处理等每项5分)</w:t>
      </w:r>
    </w:p>
    <w:p w14:paraId="2FE416A0">
      <w:pPr>
        <w:keepNext w:val="0"/>
        <w:keepLines w:val="0"/>
        <w:pageBreakBefore w:val="0"/>
        <w:wordWrap/>
        <w:topLinePunct w:val="0"/>
        <w:bidi w:val="0"/>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b/>
          <w:bCs/>
          <w:color w:val="000000"/>
          <w:sz w:val="28"/>
          <w:szCs w:val="28"/>
          <w:lang w:val="en-US" w:eastAsia="zh-CN"/>
        </w:rPr>
      </w:pP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lang w:val="en-US" w:eastAsia="zh-CN"/>
        </w:rPr>
        <w:t>技术部分评分：</w:t>
      </w:r>
      <w:r>
        <w:rPr>
          <w:rFonts w:hint="eastAsia" w:ascii="方正仿宋_GB2312" w:hAnsi="方正仿宋_GB2312" w:eastAsia="方正仿宋_GB2312" w:cs="方正仿宋_GB2312"/>
          <w:color w:val="000000"/>
          <w:sz w:val="28"/>
          <w:szCs w:val="28"/>
          <w:lang w:eastAsia="zh-CN"/>
        </w:rPr>
        <w:t>评审小组</w:t>
      </w:r>
      <w:r>
        <w:rPr>
          <w:rFonts w:hint="eastAsia" w:ascii="方正仿宋_GB2312" w:hAnsi="方正仿宋_GB2312" w:eastAsia="方正仿宋_GB2312" w:cs="方正仿宋_GB2312"/>
          <w:color w:val="000000"/>
          <w:sz w:val="28"/>
          <w:szCs w:val="28"/>
          <w:lang w:val="en-US" w:eastAsia="zh-CN"/>
        </w:rPr>
        <w:t>综合</w:t>
      </w:r>
      <w:r>
        <w:rPr>
          <w:rFonts w:hint="eastAsia" w:ascii="方正仿宋_GB2312" w:hAnsi="方正仿宋_GB2312" w:eastAsia="方正仿宋_GB2312" w:cs="方正仿宋_GB2312"/>
          <w:color w:val="000000"/>
          <w:sz w:val="28"/>
          <w:szCs w:val="28"/>
          <w:lang w:val="zh-CN"/>
        </w:rPr>
        <w:t>比较，酌情</w:t>
      </w:r>
      <w:r>
        <w:rPr>
          <w:rFonts w:hint="eastAsia" w:ascii="方正仿宋_GB2312" w:hAnsi="方正仿宋_GB2312" w:eastAsia="方正仿宋_GB2312" w:cs="方正仿宋_GB2312"/>
          <w:color w:val="000000"/>
          <w:sz w:val="28"/>
          <w:szCs w:val="28"/>
        </w:rPr>
        <w:t>赋分</w:t>
      </w:r>
      <w:r>
        <w:rPr>
          <w:rFonts w:hint="eastAsia" w:ascii="方正仿宋_GB2312" w:hAnsi="方正仿宋_GB2312" w:eastAsia="方正仿宋_GB2312" w:cs="方正仿宋_GB2312"/>
          <w:color w:val="000000"/>
          <w:sz w:val="28"/>
          <w:szCs w:val="28"/>
          <w:lang w:val="en-US" w:eastAsia="zh-CN"/>
        </w:rPr>
        <w:t>。）</w:t>
      </w:r>
    </w:p>
    <w:p w14:paraId="0BE7B466">
      <w:pPr>
        <w:keepNext w:val="0"/>
        <w:keepLines w:val="0"/>
        <w:pageBreakBefore w:val="0"/>
        <w:wordWrap/>
        <w:topLinePunct w:val="0"/>
        <w:bidi w:val="0"/>
        <w:spacing w:beforeAutospacing="0" w:afterAutospacing="0" w:line="460" w:lineRule="exact"/>
        <w:ind w:left="0" w:leftChars="0" w:firstLine="562" w:firstLineChars="200"/>
        <w:textAlignment w:val="auto"/>
        <w:rPr>
          <w:rFonts w:hint="eastAsia" w:ascii="方正仿宋_GB2312" w:hAnsi="方正仿宋_GB2312" w:eastAsia="方正仿宋_GB2312" w:cs="方正仿宋_GB2312"/>
          <w:color w:val="000000"/>
          <w:sz w:val="28"/>
          <w:szCs w:val="28"/>
          <w:lang w:eastAsia="zh-CN"/>
        </w:rPr>
      </w:pPr>
      <w:r>
        <w:rPr>
          <w:rFonts w:hint="eastAsia" w:ascii="方正仿宋_GB2312" w:hAnsi="方正仿宋_GB2312" w:eastAsia="方正仿宋_GB2312" w:cs="方正仿宋_GB2312"/>
          <w:b/>
          <w:bCs/>
          <w:color w:val="000000"/>
          <w:sz w:val="28"/>
          <w:szCs w:val="28"/>
          <w:lang w:val="en-US" w:eastAsia="zh-CN"/>
        </w:rPr>
        <w:t>3.</w:t>
      </w:r>
      <w:r>
        <w:rPr>
          <w:rFonts w:hint="eastAsia" w:ascii="方正仿宋_GB2312" w:hAnsi="方正仿宋_GB2312" w:eastAsia="方正仿宋_GB2312" w:cs="方正仿宋_GB2312"/>
          <w:b/>
          <w:bCs/>
          <w:color w:val="000000"/>
          <w:sz w:val="28"/>
          <w:szCs w:val="28"/>
        </w:rPr>
        <w:t xml:space="preserve"> </w:t>
      </w:r>
      <w:r>
        <w:rPr>
          <w:rFonts w:hint="eastAsia" w:ascii="方正仿宋_GB2312" w:hAnsi="方正仿宋_GB2312" w:eastAsia="方正仿宋_GB2312" w:cs="方正仿宋_GB2312"/>
          <w:b/>
          <w:bCs/>
          <w:color w:val="000000"/>
          <w:sz w:val="28"/>
          <w:szCs w:val="28"/>
          <w:lang w:val="en-US" w:eastAsia="zh-CN"/>
        </w:rPr>
        <w:t>近两年来从事同类项目</w:t>
      </w:r>
      <w:r>
        <w:rPr>
          <w:rFonts w:hint="eastAsia" w:ascii="方正仿宋_GB2312" w:hAnsi="方正仿宋_GB2312" w:eastAsia="方正仿宋_GB2312" w:cs="方正仿宋_GB2312"/>
          <w:b/>
          <w:bCs/>
          <w:color w:val="000000"/>
          <w:sz w:val="28"/>
          <w:szCs w:val="28"/>
        </w:rPr>
        <w:t>业绩</w:t>
      </w:r>
      <w:r>
        <w:rPr>
          <w:rFonts w:hint="eastAsia" w:ascii="方正仿宋_GB2312" w:hAnsi="方正仿宋_GB2312" w:eastAsia="方正仿宋_GB2312" w:cs="方正仿宋_GB2312"/>
          <w:b/>
          <w:bCs/>
          <w:color w:val="000000"/>
          <w:sz w:val="28"/>
          <w:szCs w:val="28"/>
          <w:lang w:eastAsia="zh-CN"/>
        </w:rPr>
        <w:t>（</w:t>
      </w:r>
      <w:r>
        <w:rPr>
          <w:rFonts w:hint="eastAsia" w:ascii="方正仿宋_GB2312" w:hAnsi="方正仿宋_GB2312" w:eastAsia="方正仿宋_GB2312" w:cs="方正仿宋_GB2312"/>
          <w:b/>
          <w:bCs/>
          <w:color w:val="000000"/>
          <w:sz w:val="28"/>
          <w:szCs w:val="28"/>
          <w:lang w:val="en-US" w:eastAsia="zh-CN"/>
        </w:rPr>
        <w:t>10分</w:t>
      </w:r>
      <w:r>
        <w:rPr>
          <w:rFonts w:hint="eastAsia" w:ascii="方正仿宋_GB2312" w:hAnsi="方正仿宋_GB2312" w:eastAsia="方正仿宋_GB2312" w:cs="方正仿宋_GB2312"/>
          <w:b/>
          <w:bCs/>
          <w:color w:val="000000"/>
          <w:sz w:val="28"/>
          <w:szCs w:val="28"/>
          <w:lang w:eastAsia="zh-CN"/>
        </w:rPr>
        <w:t>）</w:t>
      </w:r>
      <w:r>
        <w:rPr>
          <w:rFonts w:hint="eastAsia" w:ascii="方正仿宋_GB2312" w:hAnsi="方正仿宋_GB2312" w:eastAsia="方正仿宋_GB2312" w:cs="方正仿宋_GB2312"/>
          <w:color w:val="000000"/>
          <w:sz w:val="28"/>
          <w:szCs w:val="28"/>
          <w:lang w:eastAsia="zh-CN"/>
        </w:rPr>
        <w:t>；</w:t>
      </w:r>
    </w:p>
    <w:p w14:paraId="555E7AC8">
      <w:pPr>
        <w:keepNext w:val="0"/>
        <w:keepLines w:val="0"/>
        <w:pageBreakBefore w:val="0"/>
        <w:wordWrap/>
        <w:topLinePunct w:val="0"/>
        <w:bidi w:val="0"/>
        <w:spacing w:beforeAutospacing="0" w:afterAutospacing="0" w:line="460" w:lineRule="exact"/>
        <w:ind w:left="0" w:leftChars="0" w:firstLine="560" w:firstLineChars="200"/>
        <w:textAlignment w:val="auto"/>
        <w:rPr>
          <w:rFonts w:hint="eastAsia" w:ascii="方正仿宋_GB2312" w:hAnsi="方正仿宋_GB2312" w:eastAsia="方正仿宋_GB2312" w:cs="方正仿宋_GB2312"/>
          <w:color w:val="000000"/>
          <w:sz w:val="28"/>
          <w:szCs w:val="28"/>
          <w:lang w:eastAsia="zh-CN"/>
        </w:rPr>
      </w:pP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lang w:val="en-US" w:eastAsia="zh-CN"/>
        </w:rPr>
        <w:t>每份有效业绩合同得2分，封顶分为10分</w:t>
      </w:r>
      <w:r>
        <w:rPr>
          <w:rFonts w:hint="eastAsia" w:ascii="方正仿宋_GB2312" w:hAnsi="方正仿宋_GB2312" w:eastAsia="方正仿宋_GB2312" w:cs="方正仿宋_GB2312"/>
          <w:color w:val="000000"/>
          <w:sz w:val="28"/>
          <w:szCs w:val="28"/>
          <w:lang w:eastAsia="zh-CN"/>
        </w:rPr>
        <w:t>）。</w:t>
      </w:r>
    </w:p>
    <w:p w14:paraId="13B149B6">
      <w:pPr>
        <w:keepNext w:val="0"/>
        <w:keepLines w:val="0"/>
        <w:pageBreakBefore w:val="0"/>
        <w:wordWrap/>
        <w:topLinePunct w:val="0"/>
        <w:bidi w:val="0"/>
        <w:spacing w:beforeAutospacing="0" w:afterAutospacing="0" w:line="460" w:lineRule="exact"/>
        <w:ind w:left="0" w:leftChars="0" w:firstLine="562" w:firstLineChars="200"/>
        <w:textAlignment w:val="auto"/>
        <w:rPr>
          <w:rFonts w:hint="eastAsia" w:ascii="方正仿宋_GB2312" w:hAnsi="方正仿宋_GB2312" w:eastAsia="方正仿宋_GB2312" w:cs="方正仿宋_GB2312"/>
          <w:b/>
          <w:bCs/>
          <w:color w:val="000000"/>
          <w:sz w:val="28"/>
          <w:szCs w:val="28"/>
          <w:lang w:eastAsia="zh-CN"/>
        </w:rPr>
      </w:pPr>
      <w:r>
        <w:rPr>
          <w:rFonts w:hint="eastAsia" w:ascii="方正仿宋_GB2312" w:hAnsi="方正仿宋_GB2312" w:eastAsia="方正仿宋_GB2312" w:cs="方正仿宋_GB2312"/>
          <w:b/>
          <w:bCs/>
          <w:color w:val="000000"/>
          <w:sz w:val="28"/>
          <w:szCs w:val="28"/>
          <w:lang w:val="en-US" w:eastAsia="zh-CN"/>
        </w:rPr>
        <w:t>4.商务部分</w:t>
      </w:r>
      <w:r>
        <w:rPr>
          <w:rFonts w:hint="eastAsia" w:ascii="方正仿宋_GB2312" w:hAnsi="方正仿宋_GB2312" w:eastAsia="方正仿宋_GB2312" w:cs="方正仿宋_GB2312"/>
          <w:b/>
          <w:bCs/>
          <w:color w:val="000000"/>
          <w:sz w:val="28"/>
          <w:szCs w:val="28"/>
          <w:lang w:eastAsia="zh-CN"/>
        </w:rPr>
        <w:t>（</w:t>
      </w:r>
      <w:r>
        <w:rPr>
          <w:rFonts w:hint="eastAsia" w:ascii="方正仿宋_GB2312" w:hAnsi="方正仿宋_GB2312" w:eastAsia="方正仿宋_GB2312" w:cs="方正仿宋_GB2312"/>
          <w:b/>
          <w:bCs/>
          <w:color w:val="000000"/>
          <w:sz w:val="28"/>
          <w:szCs w:val="28"/>
          <w:lang w:val="en-US" w:eastAsia="zh-CN"/>
        </w:rPr>
        <w:t>10分</w:t>
      </w:r>
      <w:r>
        <w:rPr>
          <w:rFonts w:hint="eastAsia" w:ascii="方正仿宋_GB2312" w:hAnsi="方正仿宋_GB2312" w:eastAsia="方正仿宋_GB2312" w:cs="方正仿宋_GB2312"/>
          <w:b/>
          <w:bCs/>
          <w:color w:val="000000"/>
          <w:sz w:val="28"/>
          <w:szCs w:val="28"/>
          <w:lang w:eastAsia="zh-CN"/>
        </w:rPr>
        <w:t>）</w:t>
      </w:r>
    </w:p>
    <w:p w14:paraId="49026C95">
      <w:pPr>
        <w:pStyle w:val="9"/>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460" w:lineRule="exact"/>
        <w:ind w:left="0" w:leftChars="0" w:right="0" w:rightChars="0" w:firstLine="560" w:firstLineChars="200"/>
        <w:jc w:val="both"/>
        <w:textAlignment w:val="auto"/>
        <w:rPr>
          <w:rFonts w:hint="eastAsia" w:ascii="方正仿宋_GB2312" w:hAnsi="方正仿宋_GB2312" w:eastAsia="方正仿宋_GB2312" w:cs="方正仿宋_GB2312"/>
          <w:color w:val="000000"/>
          <w:kern w:val="2"/>
          <w:sz w:val="28"/>
          <w:szCs w:val="28"/>
          <w:lang w:val="en-US" w:eastAsia="zh-CN" w:bidi="ar-SA"/>
        </w:rPr>
      </w:pPr>
      <w:r>
        <w:rPr>
          <w:rFonts w:hint="eastAsia" w:ascii="方正仿宋_GB2312" w:hAnsi="方正仿宋_GB2312" w:eastAsia="方正仿宋_GB2312" w:cs="方正仿宋_GB2312"/>
          <w:color w:val="000000"/>
          <w:kern w:val="2"/>
          <w:sz w:val="28"/>
          <w:szCs w:val="28"/>
          <w:lang w:val="en-US" w:eastAsia="zh-CN" w:bidi="ar-SA"/>
        </w:rPr>
        <w:t>安装工期、付款方式、验收标准、提供的技术服务、售后服务等方面，每偏离1项，扣2分，扣完为止；无偏离项，得10分。</w:t>
      </w:r>
    </w:p>
    <w:p w14:paraId="5E4B121D">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（二）响应文件评审程序</w:t>
      </w:r>
    </w:p>
    <w:p w14:paraId="33694D9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b/>
          <w:bCs/>
          <w:color w:val="auto"/>
          <w:sz w:val="28"/>
          <w:szCs w:val="28"/>
          <w:highlight w:val="yellow"/>
        </w:rPr>
      </w:pP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lang w:eastAsia="zh-CN"/>
        </w:rPr>
        <w:t>评审小组</w:t>
      </w:r>
      <w:r>
        <w:rPr>
          <w:rFonts w:hint="eastAsia" w:ascii="方正仿宋_GB2312" w:hAnsi="方正仿宋_GB2312" w:eastAsia="方正仿宋_GB2312" w:cs="方正仿宋_GB2312"/>
          <w:color w:val="auto"/>
          <w:sz w:val="28"/>
          <w:szCs w:val="28"/>
          <w:highlight w:val="none"/>
        </w:rPr>
        <w:t>可以要求</w:t>
      </w:r>
      <w:r>
        <w:rPr>
          <w:rFonts w:hint="eastAsia" w:ascii="方正仿宋_GB2312" w:hAnsi="方正仿宋_GB2312" w:eastAsia="方正仿宋_GB2312" w:cs="方正仿宋_GB2312"/>
          <w:color w:val="auto"/>
          <w:sz w:val="28"/>
          <w:szCs w:val="28"/>
          <w:highlight w:val="none"/>
          <w:lang w:eastAsia="zh-CN"/>
        </w:rPr>
        <w:t>供应商</w:t>
      </w:r>
      <w:r>
        <w:rPr>
          <w:rFonts w:hint="eastAsia" w:ascii="方正仿宋_GB2312" w:hAnsi="方正仿宋_GB2312" w:eastAsia="方正仿宋_GB2312" w:cs="方正仿宋_GB2312"/>
          <w:color w:val="auto"/>
          <w:sz w:val="28"/>
          <w:szCs w:val="28"/>
          <w:highlight w:val="none"/>
        </w:rPr>
        <w:t>提交</w:t>
      </w:r>
      <w:r>
        <w:rPr>
          <w:rFonts w:hint="eastAsia" w:ascii="方正仿宋_GB2312" w:hAnsi="方正仿宋_GB2312" w:eastAsia="方正仿宋_GB2312" w:cs="方正仿宋_GB2312"/>
          <w:b/>
          <w:bCs/>
          <w:color w:val="auto"/>
          <w:sz w:val="28"/>
          <w:szCs w:val="28"/>
          <w:highlight w:val="none"/>
          <w:lang w:val="en-US" w:eastAsia="zh-CN"/>
        </w:rPr>
        <w:t>第二条第一至第六款</w:t>
      </w:r>
      <w:r>
        <w:rPr>
          <w:rFonts w:hint="eastAsia" w:ascii="方正仿宋_GB2312" w:hAnsi="方正仿宋_GB2312" w:eastAsia="方正仿宋_GB2312" w:cs="方正仿宋_GB2312"/>
          <w:color w:val="auto"/>
          <w:sz w:val="28"/>
          <w:szCs w:val="28"/>
          <w:highlight w:val="none"/>
        </w:rPr>
        <w:t>规定的有关证明和证件的原件，</w:t>
      </w:r>
      <w:r>
        <w:rPr>
          <w:rFonts w:hint="eastAsia" w:ascii="方正仿宋_GB2312" w:hAnsi="方正仿宋_GB2312" w:eastAsia="方正仿宋_GB2312" w:cs="方正仿宋_GB2312"/>
          <w:color w:val="auto"/>
          <w:sz w:val="28"/>
          <w:szCs w:val="28"/>
          <w:highlight w:val="none"/>
          <w:lang w:val="en-US" w:eastAsia="zh-CN"/>
        </w:rPr>
        <w:t>评审小组</w:t>
      </w:r>
      <w:r>
        <w:rPr>
          <w:rFonts w:hint="eastAsia" w:ascii="方正仿宋_GB2312" w:hAnsi="方正仿宋_GB2312" w:eastAsia="方正仿宋_GB2312" w:cs="方正仿宋_GB2312"/>
          <w:color w:val="auto"/>
          <w:sz w:val="28"/>
          <w:szCs w:val="28"/>
          <w:highlight w:val="none"/>
        </w:rPr>
        <w:t>对</w:t>
      </w:r>
      <w:r>
        <w:rPr>
          <w:rFonts w:hint="eastAsia" w:ascii="方正仿宋_GB2312" w:hAnsi="方正仿宋_GB2312" w:eastAsia="方正仿宋_GB2312" w:cs="方正仿宋_GB2312"/>
          <w:color w:val="auto"/>
          <w:sz w:val="28"/>
          <w:szCs w:val="28"/>
          <w:highlight w:val="none"/>
          <w:lang w:val="en-US" w:eastAsia="zh-CN"/>
        </w:rPr>
        <w:t>前述</w:t>
      </w:r>
      <w:r>
        <w:rPr>
          <w:rFonts w:hint="eastAsia" w:ascii="方正仿宋_GB2312" w:hAnsi="方正仿宋_GB2312" w:eastAsia="方正仿宋_GB2312" w:cs="方正仿宋_GB2312"/>
          <w:color w:val="auto"/>
          <w:sz w:val="28"/>
          <w:szCs w:val="28"/>
          <w:highlight w:val="none"/>
          <w:lang w:eastAsia="zh-CN"/>
        </w:rPr>
        <w:t>响应文件</w:t>
      </w:r>
      <w:r>
        <w:rPr>
          <w:rFonts w:hint="eastAsia" w:ascii="方正仿宋_GB2312" w:hAnsi="方正仿宋_GB2312" w:eastAsia="方正仿宋_GB2312" w:cs="方正仿宋_GB2312"/>
          <w:color w:val="auto"/>
          <w:sz w:val="28"/>
          <w:szCs w:val="28"/>
          <w:highlight w:val="none"/>
        </w:rPr>
        <w:t>进行初步评审</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有一项不符合评审标准的，</w:t>
      </w:r>
      <w:r>
        <w:rPr>
          <w:rFonts w:hint="eastAsia" w:ascii="方正仿宋_GB2312" w:hAnsi="方正仿宋_GB2312" w:eastAsia="方正仿宋_GB2312" w:cs="方正仿宋_GB2312"/>
          <w:b/>
          <w:bCs/>
          <w:color w:val="auto"/>
          <w:sz w:val="28"/>
          <w:szCs w:val="28"/>
          <w:highlight w:val="none"/>
          <w:lang w:eastAsia="zh-CN"/>
        </w:rPr>
        <w:t>评审小组</w:t>
      </w:r>
      <w:r>
        <w:rPr>
          <w:rFonts w:hint="eastAsia" w:ascii="方正仿宋_GB2312" w:hAnsi="方正仿宋_GB2312" w:eastAsia="方正仿宋_GB2312" w:cs="方正仿宋_GB2312"/>
          <w:b/>
          <w:bCs/>
          <w:color w:val="auto"/>
          <w:sz w:val="28"/>
          <w:szCs w:val="28"/>
          <w:highlight w:val="none"/>
        </w:rPr>
        <w:t>应当否决其</w:t>
      </w:r>
      <w:r>
        <w:rPr>
          <w:rFonts w:hint="eastAsia" w:ascii="方正仿宋_GB2312" w:hAnsi="方正仿宋_GB2312" w:eastAsia="方正仿宋_GB2312" w:cs="方正仿宋_GB2312"/>
          <w:b/>
          <w:bCs/>
          <w:color w:val="auto"/>
          <w:sz w:val="28"/>
          <w:szCs w:val="28"/>
          <w:highlight w:val="none"/>
          <w:lang w:val="en-US" w:eastAsia="zh-CN"/>
        </w:rPr>
        <w:t>响应文件</w:t>
      </w:r>
      <w:r>
        <w:rPr>
          <w:rFonts w:hint="eastAsia" w:ascii="方正仿宋_GB2312" w:hAnsi="方正仿宋_GB2312" w:eastAsia="方正仿宋_GB2312" w:cs="方正仿宋_GB2312"/>
          <w:b/>
          <w:bCs/>
          <w:color w:val="auto"/>
          <w:sz w:val="28"/>
          <w:szCs w:val="28"/>
          <w:highlight w:val="none"/>
        </w:rPr>
        <w:t>。</w:t>
      </w:r>
    </w:p>
    <w:p w14:paraId="58B0A59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lang w:eastAsia="zh-CN"/>
        </w:rPr>
        <w:t>供应商</w:t>
      </w:r>
      <w:r>
        <w:rPr>
          <w:rFonts w:hint="eastAsia" w:ascii="方正仿宋_GB2312" w:hAnsi="方正仿宋_GB2312" w:eastAsia="方正仿宋_GB2312" w:cs="方正仿宋_GB2312"/>
          <w:color w:val="auto"/>
          <w:sz w:val="28"/>
          <w:szCs w:val="28"/>
          <w:highlight w:val="none"/>
        </w:rPr>
        <w:t>有以下情形之一的，</w:t>
      </w:r>
      <w:r>
        <w:rPr>
          <w:rFonts w:hint="eastAsia" w:ascii="方正仿宋_GB2312" w:hAnsi="方正仿宋_GB2312" w:eastAsia="方正仿宋_GB2312" w:cs="方正仿宋_GB2312"/>
          <w:color w:val="auto"/>
          <w:sz w:val="28"/>
          <w:szCs w:val="28"/>
          <w:highlight w:val="none"/>
          <w:lang w:eastAsia="zh-CN"/>
        </w:rPr>
        <w:t>评审小组</w:t>
      </w:r>
      <w:r>
        <w:rPr>
          <w:rFonts w:hint="eastAsia" w:ascii="方正仿宋_GB2312" w:hAnsi="方正仿宋_GB2312" w:eastAsia="方正仿宋_GB2312" w:cs="方正仿宋_GB2312"/>
          <w:color w:val="auto"/>
          <w:sz w:val="28"/>
          <w:szCs w:val="28"/>
          <w:highlight w:val="none"/>
        </w:rPr>
        <w:t>应当否决其</w:t>
      </w:r>
      <w:r>
        <w:rPr>
          <w:rFonts w:hint="eastAsia" w:ascii="方正仿宋_GB2312" w:hAnsi="方正仿宋_GB2312" w:eastAsia="方正仿宋_GB2312" w:cs="方正仿宋_GB2312"/>
          <w:color w:val="auto"/>
          <w:sz w:val="28"/>
          <w:szCs w:val="28"/>
          <w:highlight w:val="none"/>
          <w:lang w:val="en-US" w:eastAsia="zh-CN"/>
        </w:rPr>
        <w:t>响应</w:t>
      </w:r>
      <w:r>
        <w:rPr>
          <w:rFonts w:hint="eastAsia" w:ascii="方正仿宋_GB2312" w:hAnsi="方正仿宋_GB2312" w:eastAsia="方正仿宋_GB2312" w:cs="方正仿宋_GB2312"/>
          <w:color w:val="auto"/>
          <w:sz w:val="28"/>
          <w:szCs w:val="28"/>
          <w:highlight w:val="none"/>
        </w:rPr>
        <w:t>：</w:t>
      </w:r>
    </w:p>
    <w:p w14:paraId="342AC88D">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未经过正常途径</w:t>
      </w:r>
      <w:r>
        <w:rPr>
          <w:rFonts w:hint="eastAsia" w:ascii="方正仿宋_GB2312" w:hAnsi="方正仿宋_GB2312" w:eastAsia="方正仿宋_GB2312" w:cs="方正仿宋_GB2312"/>
          <w:color w:val="auto"/>
          <w:sz w:val="28"/>
          <w:szCs w:val="28"/>
          <w:lang w:val="en-US" w:eastAsia="zh-CN"/>
        </w:rPr>
        <w:t>获取</w:t>
      </w:r>
      <w:r>
        <w:rPr>
          <w:rFonts w:hint="eastAsia" w:ascii="方正仿宋_GB2312" w:hAnsi="方正仿宋_GB2312" w:eastAsia="方正仿宋_GB2312" w:cs="方正仿宋_GB2312"/>
          <w:color w:val="auto"/>
          <w:sz w:val="28"/>
          <w:szCs w:val="28"/>
        </w:rPr>
        <w:t>标书或</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名称或组织结构与</w:t>
      </w:r>
      <w:r>
        <w:rPr>
          <w:rFonts w:hint="eastAsia" w:ascii="方正仿宋_GB2312" w:hAnsi="方正仿宋_GB2312" w:eastAsia="方正仿宋_GB2312" w:cs="方正仿宋_GB2312"/>
          <w:color w:val="auto"/>
          <w:sz w:val="28"/>
          <w:szCs w:val="28"/>
          <w:lang w:eastAsia="zh-CN"/>
        </w:rPr>
        <w:t>询比采购文件</w:t>
      </w:r>
      <w:r>
        <w:rPr>
          <w:rFonts w:hint="eastAsia" w:ascii="方正仿宋_GB2312" w:hAnsi="方正仿宋_GB2312" w:eastAsia="方正仿宋_GB2312" w:cs="方正仿宋_GB2312"/>
          <w:color w:val="auto"/>
          <w:sz w:val="28"/>
          <w:szCs w:val="28"/>
        </w:rPr>
        <w:t>不一致且未提供有效证明的；</w:t>
      </w:r>
    </w:p>
    <w:p w14:paraId="5A5B7EE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未经</w:t>
      </w:r>
      <w:r>
        <w:rPr>
          <w:rFonts w:hint="eastAsia" w:ascii="方正仿宋_GB2312" w:hAnsi="方正仿宋_GB2312" w:eastAsia="方正仿宋_GB2312" w:cs="方正仿宋_GB2312"/>
          <w:color w:val="auto"/>
          <w:sz w:val="28"/>
          <w:szCs w:val="28"/>
          <w:lang w:val="en-US" w:eastAsia="zh-CN"/>
        </w:rPr>
        <w:t>响应供应商</w:t>
      </w:r>
      <w:r>
        <w:rPr>
          <w:rFonts w:hint="eastAsia" w:ascii="方正仿宋_GB2312" w:hAnsi="方正仿宋_GB2312" w:eastAsia="方正仿宋_GB2312" w:cs="方正仿宋_GB2312"/>
          <w:color w:val="auto"/>
          <w:sz w:val="28"/>
          <w:szCs w:val="28"/>
        </w:rPr>
        <w:t>单位盖章和单位负责人签字或盖章的</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可以电子签名、签章</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p w14:paraId="05AC4A1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未按</w:t>
      </w:r>
      <w:r>
        <w:rPr>
          <w:rFonts w:hint="eastAsia" w:ascii="方正仿宋_GB2312" w:hAnsi="方正仿宋_GB2312" w:eastAsia="方正仿宋_GB2312" w:cs="方正仿宋_GB2312"/>
          <w:color w:val="auto"/>
          <w:sz w:val="28"/>
          <w:szCs w:val="28"/>
          <w:lang w:eastAsia="zh-CN"/>
        </w:rPr>
        <w:t>询比采购文件</w:t>
      </w:r>
      <w:r>
        <w:rPr>
          <w:rFonts w:hint="eastAsia" w:ascii="方正仿宋_GB2312" w:hAnsi="方正仿宋_GB2312" w:eastAsia="方正仿宋_GB2312" w:cs="方正仿宋_GB2312"/>
          <w:color w:val="auto"/>
          <w:sz w:val="28"/>
          <w:szCs w:val="28"/>
        </w:rPr>
        <w:t>要求交纳</w:t>
      </w:r>
      <w:r>
        <w:rPr>
          <w:rFonts w:hint="eastAsia" w:ascii="方正仿宋_GB2312" w:hAnsi="方正仿宋_GB2312" w:eastAsia="方正仿宋_GB2312" w:cs="方正仿宋_GB2312"/>
          <w:color w:val="auto"/>
          <w:sz w:val="28"/>
          <w:szCs w:val="28"/>
          <w:lang w:eastAsia="zh-CN"/>
        </w:rPr>
        <w:t>响应保证金</w:t>
      </w:r>
      <w:r>
        <w:rPr>
          <w:rFonts w:hint="eastAsia" w:ascii="方正仿宋_GB2312" w:hAnsi="方正仿宋_GB2312" w:eastAsia="方正仿宋_GB2312" w:cs="方正仿宋_GB2312"/>
          <w:color w:val="auto"/>
          <w:sz w:val="28"/>
          <w:szCs w:val="28"/>
        </w:rPr>
        <w:t>的；</w:t>
      </w:r>
    </w:p>
    <w:p w14:paraId="45FF0EF0">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不符合</w:t>
      </w:r>
      <w:r>
        <w:rPr>
          <w:rFonts w:hint="eastAsia" w:ascii="方正仿宋_GB2312" w:hAnsi="方正仿宋_GB2312" w:eastAsia="方正仿宋_GB2312" w:cs="方正仿宋_GB2312"/>
          <w:color w:val="auto"/>
          <w:sz w:val="28"/>
          <w:szCs w:val="28"/>
          <w:lang w:eastAsia="zh-CN"/>
        </w:rPr>
        <w:t>询比采购文件</w:t>
      </w:r>
      <w:r>
        <w:rPr>
          <w:rFonts w:hint="eastAsia" w:ascii="方正仿宋_GB2312" w:hAnsi="方正仿宋_GB2312" w:eastAsia="方正仿宋_GB2312" w:cs="方正仿宋_GB2312"/>
          <w:color w:val="auto"/>
          <w:sz w:val="28"/>
          <w:szCs w:val="28"/>
        </w:rPr>
        <w:t>规定的资格条件的；</w:t>
      </w:r>
    </w:p>
    <w:p w14:paraId="4F19E43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提交两份或多份内容不同的</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，或在同一份</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中有两个或多个报价，且未声明哪一个为最终报价的；</w:t>
      </w:r>
    </w:p>
    <w:p w14:paraId="04268D8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6</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报价明显低于其他</w:t>
      </w:r>
      <w:r>
        <w:rPr>
          <w:rFonts w:hint="eastAsia" w:ascii="方正仿宋_GB2312" w:hAnsi="方正仿宋_GB2312" w:eastAsia="方正仿宋_GB2312" w:cs="方正仿宋_GB2312"/>
          <w:color w:val="auto"/>
          <w:sz w:val="28"/>
          <w:szCs w:val="28"/>
          <w:lang w:eastAsia="zh-CN"/>
        </w:rPr>
        <w:t>响应报价</w:t>
      </w:r>
      <w:r>
        <w:rPr>
          <w:rFonts w:hint="eastAsia" w:ascii="方正仿宋_GB2312" w:hAnsi="方正仿宋_GB2312" w:eastAsia="方正仿宋_GB2312" w:cs="方正仿宋_GB2312"/>
          <w:color w:val="auto"/>
          <w:sz w:val="28"/>
          <w:szCs w:val="28"/>
        </w:rPr>
        <w:t>，且</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不能合理说明或者提供相关证明材料，</w:t>
      </w:r>
      <w:r>
        <w:rPr>
          <w:rFonts w:hint="eastAsia" w:ascii="方正仿宋_GB2312" w:hAnsi="方正仿宋_GB2312" w:eastAsia="方正仿宋_GB2312" w:cs="方正仿宋_GB2312"/>
          <w:color w:val="auto"/>
          <w:sz w:val="28"/>
          <w:szCs w:val="28"/>
          <w:lang w:eastAsia="zh-CN"/>
        </w:rPr>
        <w:t>评审小组</w:t>
      </w:r>
      <w:r>
        <w:rPr>
          <w:rFonts w:hint="eastAsia" w:ascii="方正仿宋_GB2312" w:hAnsi="方正仿宋_GB2312" w:eastAsia="方正仿宋_GB2312" w:cs="方正仿宋_GB2312"/>
          <w:color w:val="auto"/>
          <w:sz w:val="28"/>
          <w:szCs w:val="28"/>
        </w:rPr>
        <w:t>认定该</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以低于成本价竞标的；</w:t>
      </w:r>
    </w:p>
    <w:p w14:paraId="3EB1E87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7</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有效期达不到</w:t>
      </w:r>
      <w:r>
        <w:rPr>
          <w:rFonts w:hint="eastAsia" w:ascii="方正仿宋_GB2312" w:hAnsi="方正仿宋_GB2312" w:eastAsia="方正仿宋_GB2312" w:cs="方正仿宋_GB2312"/>
          <w:color w:val="auto"/>
          <w:sz w:val="28"/>
          <w:szCs w:val="28"/>
          <w:lang w:eastAsia="zh-CN"/>
        </w:rPr>
        <w:t>询比采购文件</w:t>
      </w:r>
      <w:r>
        <w:rPr>
          <w:rFonts w:hint="eastAsia" w:ascii="方正仿宋_GB2312" w:hAnsi="方正仿宋_GB2312" w:eastAsia="方正仿宋_GB2312" w:cs="方正仿宋_GB2312"/>
          <w:color w:val="auto"/>
          <w:sz w:val="28"/>
          <w:szCs w:val="28"/>
        </w:rPr>
        <w:t>要求的；</w:t>
      </w:r>
    </w:p>
    <w:p w14:paraId="1E52C20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8</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方案出现严重漏项，已影响到该项目的实施的；</w:t>
      </w:r>
    </w:p>
    <w:p w14:paraId="2A26721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9</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有串通</w:t>
      </w:r>
      <w:r>
        <w:rPr>
          <w:rFonts w:hint="eastAsia" w:ascii="方正仿宋_GB2312" w:hAnsi="方正仿宋_GB2312" w:eastAsia="方正仿宋_GB2312" w:cs="方正仿宋_GB2312"/>
          <w:color w:val="auto"/>
          <w:sz w:val="28"/>
          <w:szCs w:val="28"/>
          <w:lang w:eastAsia="zh-CN"/>
        </w:rPr>
        <w:t>投标</w:t>
      </w:r>
      <w:r>
        <w:rPr>
          <w:rFonts w:hint="eastAsia" w:ascii="方正仿宋_GB2312" w:hAnsi="方正仿宋_GB2312" w:eastAsia="方正仿宋_GB2312" w:cs="方正仿宋_GB2312"/>
          <w:color w:val="auto"/>
          <w:sz w:val="28"/>
          <w:szCs w:val="28"/>
        </w:rPr>
        <w:t>、弄虚作假、行贿等违法行为的。</w:t>
      </w:r>
    </w:p>
    <w:p w14:paraId="6DD52441">
      <w:pPr>
        <w:pStyle w:val="15"/>
        <w:keepNext w:val="0"/>
        <w:keepLines w:val="0"/>
        <w:pageBreakBefore w:val="0"/>
        <w:widowControl/>
        <w:numPr>
          <w:ilvl w:val="0"/>
          <w:numId w:val="4"/>
        </w:numPr>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响应文件中</w:t>
      </w:r>
      <w:r>
        <w:rPr>
          <w:rFonts w:hint="eastAsia" w:ascii="方正仿宋_GB2312" w:hAnsi="方正仿宋_GB2312" w:eastAsia="方正仿宋_GB2312" w:cs="方正仿宋_GB2312"/>
          <w:b w:val="0"/>
          <w:bCs w:val="0"/>
          <w:color w:val="auto"/>
          <w:sz w:val="28"/>
          <w:szCs w:val="28"/>
          <w:lang w:val="en-US" w:eastAsia="zh-CN"/>
        </w:rPr>
        <w:t>没有预算书，</w:t>
      </w:r>
      <w:r>
        <w:rPr>
          <w:rFonts w:hint="eastAsia" w:ascii="方正仿宋_GB2312" w:hAnsi="方正仿宋_GB2312" w:eastAsia="方正仿宋_GB2312" w:cs="方正仿宋_GB2312"/>
          <w:b w:val="0"/>
          <w:bCs w:val="0"/>
          <w:color w:val="auto"/>
          <w:sz w:val="28"/>
          <w:szCs w:val="28"/>
          <w:highlight w:val="none"/>
          <w:lang w:eastAsia="zh-CN"/>
        </w:rPr>
        <w:t>评审小组</w:t>
      </w:r>
      <w:r>
        <w:rPr>
          <w:rFonts w:hint="eastAsia" w:ascii="方正仿宋_GB2312" w:hAnsi="方正仿宋_GB2312" w:eastAsia="方正仿宋_GB2312" w:cs="方正仿宋_GB2312"/>
          <w:b w:val="0"/>
          <w:bCs w:val="0"/>
          <w:color w:val="auto"/>
          <w:sz w:val="28"/>
          <w:szCs w:val="28"/>
          <w:highlight w:val="none"/>
        </w:rPr>
        <w:t>应当否决其</w:t>
      </w:r>
      <w:r>
        <w:rPr>
          <w:rFonts w:hint="eastAsia" w:ascii="方正仿宋_GB2312" w:hAnsi="方正仿宋_GB2312" w:eastAsia="方正仿宋_GB2312" w:cs="方正仿宋_GB2312"/>
          <w:b w:val="0"/>
          <w:bCs w:val="0"/>
          <w:color w:val="auto"/>
          <w:sz w:val="28"/>
          <w:szCs w:val="28"/>
          <w:highlight w:val="none"/>
          <w:lang w:val="en-US" w:eastAsia="zh-CN"/>
        </w:rPr>
        <w:t>响应文件</w:t>
      </w:r>
      <w:r>
        <w:rPr>
          <w:rFonts w:hint="eastAsia" w:ascii="方正仿宋_GB2312" w:hAnsi="方正仿宋_GB2312" w:eastAsia="方正仿宋_GB2312" w:cs="方正仿宋_GB2312"/>
          <w:b w:val="0"/>
          <w:bCs w:val="0"/>
          <w:color w:val="auto"/>
          <w:sz w:val="28"/>
          <w:szCs w:val="28"/>
          <w:highlight w:val="none"/>
        </w:rPr>
        <w:t>。</w:t>
      </w:r>
      <w:r>
        <w:rPr>
          <w:rFonts w:hint="eastAsia" w:ascii="方正仿宋_GB2312" w:hAnsi="方正仿宋_GB2312" w:eastAsia="方正仿宋_GB2312" w:cs="方正仿宋_GB2312"/>
          <w:b w:val="0"/>
          <w:bCs w:val="0"/>
          <w:color w:val="auto"/>
          <w:sz w:val="28"/>
          <w:szCs w:val="28"/>
          <w:lang w:val="en-US" w:eastAsia="zh-CN"/>
        </w:rPr>
        <w:t>响应文件中的预算书没有预算员签名，或者没有加盖预算单位公章（预算单位必须与报价单位一致），</w:t>
      </w:r>
      <w:r>
        <w:rPr>
          <w:rFonts w:hint="eastAsia" w:ascii="方正仿宋_GB2312" w:hAnsi="方正仿宋_GB2312" w:eastAsia="方正仿宋_GB2312" w:cs="方正仿宋_GB2312"/>
          <w:b w:val="0"/>
          <w:bCs w:val="0"/>
          <w:color w:val="auto"/>
          <w:sz w:val="28"/>
          <w:szCs w:val="28"/>
          <w:highlight w:val="none"/>
          <w:lang w:eastAsia="zh-CN"/>
        </w:rPr>
        <w:t>评审小组</w:t>
      </w:r>
      <w:r>
        <w:rPr>
          <w:rFonts w:hint="eastAsia" w:ascii="方正仿宋_GB2312" w:hAnsi="方正仿宋_GB2312" w:eastAsia="方正仿宋_GB2312" w:cs="方正仿宋_GB2312"/>
          <w:b w:val="0"/>
          <w:bCs w:val="0"/>
          <w:color w:val="auto"/>
          <w:sz w:val="28"/>
          <w:szCs w:val="28"/>
          <w:highlight w:val="none"/>
        </w:rPr>
        <w:t>应当否决其</w:t>
      </w:r>
      <w:r>
        <w:rPr>
          <w:rFonts w:hint="eastAsia" w:ascii="方正仿宋_GB2312" w:hAnsi="方正仿宋_GB2312" w:eastAsia="方正仿宋_GB2312" w:cs="方正仿宋_GB2312"/>
          <w:b w:val="0"/>
          <w:bCs w:val="0"/>
          <w:color w:val="auto"/>
          <w:sz w:val="28"/>
          <w:szCs w:val="28"/>
          <w:highlight w:val="none"/>
          <w:lang w:val="en-US" w:eastAsia="zh-CN"/>
        </w:rPr>
        <w:t>响应文件</w:t>
      </w:r>
      <w:r>
        <w:rPr>
          <w:rFonts w:hint="eastAsia" w:ascii="方正仿宋_GB2312" w:hAnsi="方正仿宋_GB2312" w:eastAsia="方正仿宋_GB2312" w:cs="方正仿宋_GB2312"/>
          <w:b w:val="0"/>
          <w:bCs w:val="0"/>
          <w:color w:val="auto"/>
          <w:sz w:val="28"/>
          <w:szCs w:val="28"/>
          <w:highlight w:val="none"/>
        </w:rPr>
        <w:t>。</w:t>
      </w:r>
    </w:p>
    <w:p w14:paraId="4E351995">
      <w:pPr>
        <w:pStyle w:val="15"/>
        <w:keepNext w:val="0"/>
        <w:keepLines w:val="0"/>
        <w:pageBreakBefore w:val="0"/>
        <w:widowControl/>
        <w:numPr>
          <w:ilvl w:val="0"/>
          <w:numId w:val="4"/>
        </w:numPr>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响应文件只有一份，未按正、副本装订的，</w:t>
      </w:r>
      <w:r>
        <w:rPr>
          <w:rFonts w:hint="eastAsia" w:ascii="方正仿宋_GB2312" w:hAnsi="方正仿宋_GB2312" w:eastAsia="方正仿宋_GB2312" w:cs="方正仿宋_GB2312"/>
          <w:b w:val="0"/>
          <w:bCs w:val="0"/>
          <w:color w:val="auto"/>
          <w:sz w:val="28"/>
          <w:szCs w:val="28"/>
          <w:highlight w:val="none"/>
          <w:lang w:eastAsia="zh-CN"/>
        </w:rPr>
        <w:t>评审小组</w:t>
      </w:r>
      <w:r>
        <w:rPr>
          <w:rFonts w:hint="eastAsia" w:ascii="方正仿宋_GB2312" w:hAnsi="方正仿宋_GB2312" w:eastAsia="方正仿宋_GB2312" w:cs="方正仿宋_GB2312"/>
          <w:b w:val="0"/>
          <w:bCs w:val="0"/>
          <w:color w:val="auto"/>
          <w:sz w:val="28"/>
          <w:szCs w:val="28"/>
          <w:highlight w:val="none"/>
        </w:rPr>
        <w:t>应当否决其</w:t>
      </w:r>
      <w:r>
        <w:rPr>
          <w:rFonts w:hint="eastAsia" w:ascii="方正仿宋_GB2312" w:hAnsi="方正仿宋_GB2312" w:eastAsia="方正仿宋_GB2312" w:cs="方正仿宋_GB2312"/>
          <w:b w:val="0"/>
          <w:bCs w:val="0"/>
          <w:color w:val="auto"/>
          <w:sz w:val="28"/>
          <w:szCs w:val="28"/>
          <w:highlight w:val="none"/>
          <w:lang w:val="en-US" w:eastAsia="zh-CN"/>
        </w:rPr>
        <w:t>响应文件</w:t>
      </w:r>
      <w:r>
        <w:rPr>
          <w:rFonts w:hint="eastAsia" w:ascii="方正仿宋_GB2312" w:hAnsi="方正仿宋_GB2312" w:eastAsia="方正仿宋_GB2312" w:cs="方正仿宋_GB2312"/>
          <w:b w:val="0"/>
          <w:bCs w:val="0"/>
          <w:color w:val="auto"/>
          <w:sz w:val="28"/>
          <w:szCs w:val="28"/>
          <w:highlight w:val="none"/>
        </w:rPr>
        <w:t>。</w:t>
      </w:r>
      <w:r>
        <w:rPr>
          <w:rFonts w:hint="eastAsia" w:ascii="方正仿宋_GB2312" w:hAnsi="方正仿宋_GB2312" w:eastAsia="方正仿宋_GB2312" w:cs="方正仿宋_GB2312"/>
          <w:b w:val="0"/>
          <w:bCs w:val="0"/>
          <w:color w:val="auto"/>
          <w:sz w:val="28"/>
          <w:szCs w:val="28"/>
          <w:highlight w:val="none"/>
          <w:lang w:val="en-US" w:eastAsia="zh-CN"/>
        </w:rPr>
        <w:t>响应文件尽管有两份，但没标明“正本”、“副本”字样的，</w:t>
      </w:r>
      <w:r>
        <w:rPr>
          <w:rFonts w:hint="eastAsia" w:ascii="方正仿宋_GB2312" w:hAnsi="方正仿宋_GB2312" w:eastAsia="方正仿宋_GB2312" w:cs="方正仿宋_GB2312"/>
          <w:b w:val="0"/>
          <w:bCs w:val="0"/>
          <w:color w:val="auto"/>
          <w:sz w:val="28"/>
          <w:szCs w:val="28"/>
          <w:highlight w:val="none"/>
          <w:lang w:eastAsia="zh-CN"/>
        </w:rPr>
        <w:t>评审小组</w:t>
      </w:r>
      <w:r>
        <w:rPr>
          <w:rFonts w:hint="eastAsia" w:ascii="方正仿宋_GB2312" w:hAnsi="方正仿宋_GB2312" w:eastAsia="方正仿宋_GB2312" w:cs="方正仿宋_GB2312"/>
          <w:b w:val="0"/>
          <w:bCs w:val="0"/>
          <w:color w:val="auto"/>
          <w:sz w:val="28"/>
          <w:szCs w:val="28"/>
          <w:highlight w:val="none"/>
        </w:rPr>
        <w:t>应当否决其</w:t>
      </w:r>
      <w:r>
        <w:rPr>
          <w:rFonts w:hint="eastAsia" w:ascii="方正仿宋_GB2312" w:hAnsi="方正仿宋_GB2312" w:eastAsia="方正仿宋_GB2312" w:cs="方正仿宋_GB2312"/>
          <w:b w:val="0"/>
          <w:bCs w:val="0"/>
          <w:color w:val="auto"/>
          <w:sz w:val="28"/>
          <w:szCs w:val="28"/>
          <w:highlight w:val="none"/>
          <w:lang w:val="en-US" w:eastAsia="zh-CN"/>
        </w:rPr>
        <w:t>响应文件</w:t>
      </w:r>
      <w:r>
        <w:rPr>
          <w:rFonts w:hint="eastAsia" w:ascii="方正仿宋_GB2312" w:hAnsi="方正仿宋_GB2312" w:eastAsia="方正仿宋_GB2312" w:cs="方正仿宋_GB2312"/>
          <w:b w:val="0"/>
          <w:bCs w:val="0"/>
          <w:color w:val="auto"/>
          <w:sz w:val="28"/>
          <w:szCs w:val="28"/>
          <w:highlight w:val="none"/>
        </w:rPr>
        <w:t>。</w:t>
      </w:r>
    </w:p>
    <w:p w14:paraId="0200BDEB">
      <w:pPr>
        <w:pStyle w:val="15"/>
        <w:keepNext w:val="0"/>
        <w:keepLines w:val="0"/>
        <w:pageBreakBefore w:val="0"/>
        <w:widowControl/>
        <w:numPr>
          <w:ilvl w:val="0"/>
          <w:numId w:val="4"/>
        </w:numPr>
        <w:shd w:val="clear" w:color="auto" w:fill="auto"/>
        <w:kinsoku/>
        <w:wordWrap/>
        <w:overflowPunct/>
        <w:topLinePunct w:val="0"/>
        <w:autoSpaceDE/>
        <w:autoSpaceDN/>
        <w:bidi w:val="0"/>
        <w:adjustRightInd/>
        <w:snapToGrid/>
        <w:spacing w:before="0" w:beforeAutospacing="0" w:after="0" w:afterAutospacing="0" w:line="460" w:lineRule="exact"/>
        <w:ind w:left="0" w:leftChars="0"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响应文件没有胶装，</w:t>
      </w:r>
      <w:r>
        <w:rPr>
          <w:rFonts w:hint="eastAsia" w:ascii="方正仿宋_GB2312" w:hAnsi="方正仿宋_GB2312" w:eastAsia="方正仿宋_GB2312" w:cs="方正仿宋_GB2312"/>
          <w:b w:val="0"/>
          <w:bCs w:val="0"/>
          <w:color w:val="auto"/>
          <w:sz w:val="28"/>
          <w:szCs w:val="28"/>
          <w:highlight w:val="none"/>
          <w:lang w:eastAsia="zh-CN"/>
        </w:rPr>
        <w:t>评审小组</w:t>
      </w:r>
      <w:r>
        <w:rPr>
          <w:rFonts w:hint="eastAsia" w:ascii="方正仿宋_GB2312" w:hAnsi="方正仿宋_GB2312" w:eastAsia="方正仿宋_GB2312" w:cs="方正仿宋_GB2312"/>
          <w:b w:val="0"/>
          <w:bCs w:val="0"/>
          <w:color w:val="auto"/>
          <w:sz w:val="28"/>
          <w:szCs w:val="28"/>
          <w:highlight w:val="none"/>
        </w:rPr>
        <w:t>应当否决其</w:t>
      </w:r>
      <w:r>
        <w:rPr>
          <w:rFonts w:hint="eastAsia" w:ascii="方正仿宋_GB2312" w:hAnsi="方正仿宋_GB2312" w:eastAsia="方正仿宋_GB2312" w:cs="方正仿宋_GB2312"/>
          <w:b w:val="0"/>
          <w:bCs w:val="0"/>
          <w:color w:val="auto"/>
          <w:sz w:val="28"/>
          <w:szCs w:val="28"/>
          <w:highlight w:val="none"/>
          <w:lang w:val="en-US" w:eastAsia="zh-CN"/>
        </w:rPr>
        <w:t>响应文件</w:t>
      </w:r>
      <w:r>
        <w:rPr>
          <w:rFonts w:hint="eastAsia" w:ascii="方正仿宋_GB2312" w:hAnsi="方正仿宋_GB2312" w:eastAsia="方正仿宋_GB2312" w:cs="方正仿宋_GB2312"/>
          <w:b w:val="0"/>
          <w:bCs w:val="0"/>
          <w:color w:val="auto"/>
          <w:sz w:val="28"/>
          <w:szCs w:val="28"/>
          <w:highlight w:val="none"/>
        </w:rPr>
        <w:t>。</w:t>
      </w:r>
      <w:r>
        <w:rPr>
          <w:rFonts w:hint="eastAsia" w:ascii="方正仿宋_GB2312" w:hAnsi="方正仿宋_GB2312" w:eastAsia="方正仿宋_GB2312" w:cs="方正仿宋_GB2312"/>
          <w:b w:val="0"/>
          <w:bCs w:val="0"/>
          <w:color w:val="auto"/>
          <w:sz w:val="28"/>
          <w:szCs w:val="28"/>
          <w:highlight w:val="none"/>
          <w:lang w:val="en-US" w:eastAsia="zh-CN"/>
        </w:rPr>
        <w:t>响应文件中的必要内容若以散页文件存在，且胶装版本中没有散页文件内容的，视为响应文件缺项，</w:t>
      </w:r>
      <w:r>
        <w:rPr>
          <w:rFonts w:hint="eastAsia" w:ascii="方正仿宋_GB2312" w:hAnsi="方正仿宋_GB2312" w:eastAsia="方正仿宋_GB2312" w:cs="方正仿宋_GB2312"/>
          <w:b w:val="0"/>
          <w:bCs w:val="0"/>
          <w:color w:val="auto"/>
          <w:sz w:val="28"/>
          <w:szCs w:val="28"/>
          <w:highlight w:val="none"/>
          <w:lang w:eastAsia="zh-CN"/>
        </w:rPr>
        <w:t>评审小组</w:t>
      </w:r>
      <w:r>
        <w:rPr>
          <w:rFonts w:hint="eastAsia" w:ascii="方正仿宋_GB2312" w:hAnsi="方正仿宋_GB2312" w:eastAsia="方正仿宋_GB2312" w:cs="方正仿宋_GB2312"/>
          <w:b w:val="0"/>
          <w:bCs w:val="0"/>
          <w:color w:val="auto"/>
          <w:sz w:val="28"/>
          <w:szCs w:val="28"/>
          <w:highlight w:val="none"/>
        </w:rPr>
        <w:t>应当否决其</w:t>
      </w:r>
      <w:r>
        <w:rPr>
          <w:rFonts w:hint="eastAsia" w:ascii="方正仿宋_GB2312" w:hAnsi="方正仿宋_GB2312" w:eastAsia="方正仿宋_GB2312" w:cs="方正仿宋_GB2312"/>
          <w:b w:val="0"/>
          <w:bCs w:val="0"/>
          <w:color w:val="auto"/>
          <w:sz w:val="28"/>
          <w:szCs w:val="28"/>
          <w:highlight w:val="none"/>
          <w:lang w:val="en-US" w:eastAsia="zh-CN"/>
        </w:rPr>
        <w:t>响应文件</w:t>
      </w:r>
      <w:r>
        <w:rPr>
          <w:rFonts w:hint="eastAsia" w:ascii="方正仿宋_GB2312" w:hAnsi="方正仿宋_GB2312" w:eastAsia="方正仿宋_GB2312" w:cs="方正仿宋_GB2312"/>
          <w:b w:val="0"/>
          <w:bCs w:val="0"/>
          <w:color w:val="auto"/>
          <w:sz w:val="28"/>
          <w:szCs w:val="28"/>
          <w:highlight w:val="none"/>
        </w:rPr>
        <w:t>。</w:t>
      </w:r>
    </w:p>
    <w:p w14:paraId="2CB150D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lang w:eastAsia="zh-CN"/>
        </w:rPr>
        <w:t>响应报价</w:t>
      </w:r>
      <w:r>
        <w:rPr>
          <w:rFonts w:hint="eastAsia" w:ascii="方正仿宋_GB2312" w:hAnsi="方正仿宋_GB2312" w:eastAsia="方正仿宋_GB2312" w:cs="方正仿宋_GB2312"/>
          <w:color w:val="auto"/>
          <w:sz w:val="28"/>
          <w:szCs w:val="28"/>
        </w:rPr>
        <w:t>有算术错误的，</w:t>
      </w:r>
      <w:r>
        <w:rPr>
          <w:rFonts w:hint="eastAsia" w:ascii="方正仿宋_GB2312" w:hAnsi="方正仿宋_GB2312" w:eastAsia="方正仿宋_GB2312" w:cs="方正仿宋_GB2312"/>
          <w:color w:val="auto"/>
          <w:sz w:val="28"/>
          <w:szCs w:val="28"/>
          <w:lang w:eastAsia="zh-CN"/>
        </w:rPr>
        <w:t>评审小组</w:t>
      </w:r>
      <w:r>
        <w:rPr>
          <w:rFonts w:hint="eastAsia" w:ascii="方正仿宋_GB2312" w:hAnsi="方正仿宋_GB2312" w:eastAsia="方正仿宋_GB2312" w:cs="方正仿宋_GB2312"/>
          <w:color w:val="auto"/>
          <w:sz w:val="28"/>
          <w:szCs w:val="28"/>
        </w:rPr>
        <w:t>按以下原则要求</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对</w:t>
      </w:r>
      <w:r>
        <w:rPr>
          <w:rFonts w:hint="eastAsia" w:ascii="方正仿宋_GB2312" w:hAnsi="方正仿宋_GB2312" w:eastAsia="方正仿宋_GB2312" w:cs="方正仿宋_GB2312"/>
          <w:color w:val="auto"/>
          <w:sz w:val="28"/>
          <w:szCs w:val="28"/>
          <w:lang w:eastAsia="zh-CN"/>
        </w:rPr>
        <w:t>响应报价</w:t>
      </w:r>
      <w:r>
        <w:rPr>
          <w:rFonts w:hint="eastAsia" w:ascii="方正仿宋_GB2312" w:hAnsi="方正仿宋_GB2312" w:eastAsia="方正仿宋_GB2312" w:cs="方正仿宋_GB2312"/>
          <w:color w:val="auto"/>
          <w:sz w:val="28"/>
          <w:szCs w:val="28"/>
        </w:rPr>
        <w:t>进</w:t>
      </w:r>
      <w:bookmarkStart w:id="11" w:name="_Toc384308277"/>
      <w:bookmarkStart w:id="12" w:name="_Toc247527628"/>
      <w:bookmarkStart w:id="13" w:name="_Toc300835013"/>
      <w:bookmarkStart w:id="14" w:name="_Toc152042380"/>
      <w:bookmarkStart w:id="15" w:name="_Toc152045603"/>
      <w:bookmarkStart w:id="16" w:name="_Toc369531582"/>
      <w:bookmarkStart w:id="17" w:name="_Toc361508651"/>
      <w:bookmarkStart w:id="18" w:name="_Toc352691538"/>
      <w:bookmarkStart w:id="19" w:name="_Toc247514027"/>
      <w:bookmarkStart w:id="20" w:name="_Toc144974570"/>
      <w:bookmarkStart w:id="21" w:name="_Toc2907"/>
      <w:r>
        <w:rPr>
          <w:rFonts w:hint="eastAsia" w:ascii="方正仿宋_GB2312" w:hAnsi="方正仿宋_GB2312" w:eastAsia="方正仿宋_GB2312" w:cs="方正仿宋_GB2312"/>
          <w:color w:val="auto"/>
          <w:sz w:val="28"/>
          <w:szCs w:val="28"/>
        </w:rPr>
        <w:t>行书面澄清确认。</w:t>
      </w:r>
      <w:bookmarkEnd w:id="11"/>
      <w:bookmarkEnd w:id="12"/>
      <w:bookmarkEnd w:id="13"/>
      <w:bookmarkEnd w:id="14"/>
      <w:bookmarkEnd w:id="15"/>
      <w:bookmarkEnd w:id="16"/>
      <w:bookmarkEnd w:id="17"/>
      <w:bookmarkEnd w:id="18"/>
      <w:bookmarkEnd w:id="19"/>
      <w:bookmarkEnd w:id="20"/>
      <w:bookmarkEnd w:id="21"/>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拒不澄清确认的，</w:t>
      </w:r>
      <w:r>
        <w:rPr>
          <w:rFonts w:hint="eastAsia" w:ascii="方正仿宋_GB2312" w:hAnsi="方正仿宋_GB2312" w:eastAsia="方正仿宋_GB2312" w:cs="方正仿宋_GB2312"/>
          <w:color w:val="auto"/>
          <w:sz w:val="28"/>
          <w:szCs w:val="28"/>
          <w:lang w:eastAsia="zh-CN"/>
        </w:rPr>
        <w:t>评审小组</w:t>
      </w:r>
      <w:r>
        <w:rPr>
          <w:rFonts w:hint="eastAsia" w:ascii="方正仿宋_GB2312" w:hAnsi="方正仿宋_GB2312" w:eastAsia="方正仿宋_GB2312" w:cs="方正仿宋_GB2312"/>
          <w:color w:val="auto"/>
          <w:sz w:val="28"/>
          <w:szCs w:val="28"/>
        </w:rPr>
        <w:t>应当否决其</w:t>
      </w:r>
      <w:r>
        <w:rPr>
          <w:rFonts w:hint="eastAsia" w:ascii="方正仿宋_GB2312" w:hAnsi="方正仿宋_GB2312" w:eastAsia="方正仿宋_GB2312" w:cs="方正仿宋_GB2312"/>
          <w:color w:val="auto"/>
          <w:sz w:val="28"/>
          <w:szCs w:val="28"/>
          <w:lang w:val="en-US" w:eastAsia="zh-CN"/>
        </w:rPr>
        <w:t>响应文件</w:t>
      </w:r>
      <w:r>
        <w:rPr>
          <w:rFonts w:hint="eastAsia" w:ascii="方正仿宋_GB2312" w:hAnsi="方正仿宋_GB2312" w:eastAsia="方正仿宋_GB2312" w:cs="方正仿宋_GB2312"/>
          <w:color w:val="auto"/>
          <w:sz w:val="28"/>
          <w:szCs w:val="28"/>
        </w:rPr>
        <w:t>：</w:t>
      </w:r>
      <w:bookmarkStart w:id="22" w:name="_Toc33795835"/>
      <w:bookmarkStart w:id="23" w:name="_Toc13563"/>
      <w:bookmarkStart w:id="24" w:name="_Toc29291"/>
      <w:bookmarkStart w:id="25" w:name="_Toc16955"/>
    </w:p>
    <w:p w14:paraId="7DF3C60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中的大写金额与小写金额不一致的，以大写金额为准；</w:t>
      </w:r>
    </w:p>
    <w:p w14:paraId="520828A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总价金额与单价金额不一致的，以单价金额为准，但单价金额小数点有明显错误的除外；</w:t>
      </w:r>
    </w:p>
    <w:p w14:paraId="4CE749F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lang w:eastAsia="zh-CN"/>
        </w:rPr>
        <w:t>）响应报价</w:t>
      </w:r>
      <w:r>
        <w:rPr>
          <w:rFonts w:hint="eastAsia" w:ascii="方正仿宋_GB2312" w:hAnsi="方正仿宋_GB2312" w:eastAsia="方正仿宋_GB2312" w:cs="方正仿宋_GB2312"/>
          <w:color w:val="auto"/>
          <w:sz w:val="28"/>
          <w:szCs w:val="28"/>
        </w:rPr>
        <w:t>为各分项报价金额之和，</w:t>
      </w:r>
      <w:r>
        <w:rPr>
          <w:rFonts w:hint="eastAsia" w:ascii="方正仿宋_GB2312" w:hAnsi="方正仿宋_GB2312" w:eastAsia="方正仿宋_GB2312" w:cs="方正仿宋_GB2312"/>
          <w:color w:val="auto"/>
          <w:sz w:val="28"/>
          <w:szCs w:val="28"/>
          <w:lang w:eastAsia="zh-CN"/>
        </w:rPr>
        <w:t>响应报价</w:t>
      </w:r>
      <w:r>
        <w:rPr>
          <w:rFonts w:hint="eastAsia" w:ascii="方正仿宋_GB2312" w:hAnsi="方正仿宋_GB2312" w:eastAsia="方正仿宋_GB2312" w:cs="方正仿宋_GB2312"/>
          <w:color w:val="auto"/>
          <w:sz w:val="28"/>
          <w:szCs w:val="28"/>
        </w:rPr>
        <w:t>与分项报价的合价不一致的，应以各分项合价累计数为准，修正</w:t>
      </w:r>
      <w:r>
        <w:rPr>
          <w:rFonts w:hint="eastAsia" w:ascii="方正仿宋_GB2312" w:hAnsi="方正仿宋_GB2312" w:eastAsia="方正仿宋_GB2312" w:cs="方正仿宋_GB2312"/>
          <w:color w:val="auto"/>
          <w:sz w:val="28"/>
          <w:szCs w:val="28"/>
          <w:lang w:eastAsia="zh-CN"/>
        </w:rPr>
        <w:t>响应报价。</w:t>
      </w:r>
      <w:bookmarkEnd w:id="22"/>
      <w:bookmarkEnd w:id="23"/>
      <w:bookmarkEnd w:id="24"/>
      <w:bookmarkEnd w:id="25"/>
    </w:p>
    <w:p w14:paraId="2D567CC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lang w:eastAsia="zh-CN"/>
        </w:rPr>
        <w:t>评审小组</w:t>
      </w:r>
      <w:r>
        <w:rPr>
          <w:rFonts w:hint="eastAsia" w:ascii="方正仿宋_GB2312" w:hAnsi="方正仿宋_GB2312" w:eastAsia="方正仿宋_GB2312" w:cs="方正仿宋_GB2312"/>
          <w:color w:val="auto"/>
          <w:sz w:val="28"/>
          <w:szCs w:val="28"/>
        </w:rPr>
        <w:t>发现</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的报价明显低于其他</w:t>
      </w:r>
      <w:r>
        <w:rPr>
          <w:rFonts w:hint="eastAsia" w:ascii="方正仿宋_GB2312" w:hAnsi="方正仿宋_GB2312" w:eastAsia="方正仿宋_GB2312" w:cs="方正仿宋_GB2312"/>
          <w:color w:val="auto"/>
          <w:sz w:val="28"/>
          <w:szCs w:val="28"/>
          <w:lang w:eastAsia="zh-CN"/>
        </w:rPr>
        <w:t>响应报价</w:t>
      </w:r>
      <w:r>
        <w:rPr>
          <w:rFonts w:hint="eastAsia" w:ascii="方正仿宋_GB2312" w:hAnsi="方正仿宋_GB2312" w:eastAsia="方正仿宋_GB2312" w:cs="方正仿宋_GB2312"/>
          <w:color w:val="auto"/>
          <w:sz w:val="28"/>
          <w:szCs w:val="28"/>
        </w:rPr>
        <w:t>，使得其</w:t>
      </w:r>
      <w:r>
        <w:rPr>
          <w:rFonts w:hint="eastAsia" w:ascii="方正仿宋_GB2312" w:hAnsi="方正仿宋_GB2312" w:eastAsia="方正仿宋_GB2312" w:cs="方正仿宋_GB2312"/>
          <w:color w:val="auto"/>
          <w:sz w:val="28"/>
          <w:szCs w:val="28"/>
          <w:lang w:eastAsia="zh-CN"/>
        </w:rPr>
        <w:t>响应报价</w:t>
      </w:r>
      <w:r>
        <w:rPr>
          <w:rFonts w:hint="eastAsia" w:ascii="方正仿宋_GB2312" w:hAnsi="方正仿宋_GB2312" w:eastAsia="方正仿宋_GB2312" w:cs="方正仿宋_GB2312"/>
          <w:color w:val="auto"/>
          <w:sz w:val="28"/>
          <w:szCs w:val="28"/>
        </w:rPr>
        <w:t>可能低于其个别成本的，应当要求该</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作出书面说明并提供相应的证明材料。</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不能合理说明或者不能提供相应证明材料的，</w:t>
      </w:r>
      <w:r>
        <w:rPr>
          <w:rFonts w:hint="eastAsia" w:ascii="方正仿宋_GB2312" w:hAnsi="方正仿宋_GB2312" w:eastAsia="方正仿宋_GB2312" w:cs="方正仿宋_GB2312"/>
          <w:color w:val="auto"/>
          <w:sz w:val="28"/>
          <w:szCs w:val="28"/>
          <w:lang w:eastAsia="zh-CN"/>
        </w:rPr>
        <w:t>评审小组</w:t>
      </w:r>
      <w:r>
        <w:rPr>
          <w:rFonts w:hint="eastAsia" w:ascii="方正仿宋_GB2312" w:hAnsi="方正仿宋_GB2312" w:eastAsia="方正仿宋_GB2312" w:cs="方正仿宋_GB2312"/>
          <w:color w:val="auto"/>
          <w:sz w:val="28"/>
          <w:szCs w:val="28"/>
        </w:rPr>
        <w:t>应当认定该</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以低于成本报价竞标，并否决其</w:t>
      </w:r>
      <w:r>
        <w:rPr>
          <w:rFonts w:hint="eastAsia" w:ascii="方正仿宋_GB2312" w:hAnsi="方正仿宋_GB2312" w:eastAsia="方正仿宋_GB2312" w:cs="方正仿宋_GB2312"/>
          <w:color w:val="auto"/>
          <w:sz w:val="28"/>
          <w:szCs w:val="28"/>
          <w:lang w:val="en-US" w:eastAsia="zh-CN"/>
        </w:rPr>
        <w:t>响应文件</w:t>
      </w:r>
      <w:r>
        <w:rPr>
          <w:rFonts w:hint="eastAsia" w:ascii="方正仿宋_GB2312" w:hAnsi="方正仿宋_GB2312" w:eastAsia="方正仿宋_GB2312" w:cs="方正仿宋_GB2312"/>
          <w:color w:val="auto"/>
          <w:sz w:val="28"/>
          <w:szCs w:val="28"/>
        </w:rPr>
        <w:t>。</w:t>
      </w:r>
    </w:p>
    <w:p w14:paraId="1D4B0B6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280" w:firstLineChars="100"/>
        <w:jc w:val="both"/>
        <w:textAlignment w:val="auto"/>
        <w:rPr>
          <w:rFonts w:hint="eastAsia" w:ascii="方正仿宋_GB2312" w:hAnsi="方正仿宋_GB2312" w:eastAsia="方正仿宋_GB2312" w:cs="方正仿宋_GB2312"/>
          <w:color w:val="auto"/>
          <w:sz w:val="28"/>
          <w:szCs w:val="28"/>
        </w:rPr>
      </w:pPr>
      <w:bookmarkStart w:id="26" w:name="_Toc32669"/>
      <w:bookmarkStart w:id="27" w:name="_Toc15253"/>
      <w:bookmarkStart w:id="28" w:name="_Toc33795836"/>
      <w:bookmarkStart w:id="29" w:name="_Toc3366"/>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四</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的澄清</w:t>
      </w:r>
      <w:bookmarkEnd w:id="26"/>
      <w:bookmarkEnd w:id="27"/>
      <w:bookmarkEnd w:id="28"/>
      <w:bookmarkEnd w:id="29"/>
    </w:p>
    <w:p w14:paraId="06F6B85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在</w:t>
      </w:r>
      <w:r>
        <w:rPr>
          <w:rFonts w:hint="eastAsia" w:ascii="方正仿宋_GB2312" w:hAnsi="方正仿宋_GB2312" w:eastAsia="方正仿宋_GB2312" w:cs="方正仿宋_GB2312"/>
          <w:color w:val="auto"/>
          <w:sz w:val="28"/>
          <w:szCs w:val="28"/>
          <w:lang w:eastAsia="zh-CN"/>
        </w:rPr>
        <w:t>评审过程</w:t>
      </w:r>
      <w:r>
        <w:rPr>
          <w:rFonts w:hint="eastAsia" w:ascii="方正仿宋_GB2312" w:hAnsi="方正仿宋_GB2312" w:eastAsia="方正仿宋_GB2312" w:cs="方正仿宋_GB2312"/>
          <w:color w:val="auto"/>
          <w:sz w:val="28"/>
          <w:szCs w:val="28"/>
        </w:rPr>
        <w:t>中，</w:t>
      </w:r>
      <w:r>
        <w:rPr>
          <w:rFonts w:hint="eastAsia" w:ascii="方正仿宋_GB2312" w:hAnsi="方正仿宋_GB2312" w:eastAsia="方正仿宋_GB2312" w:cs="方正仿宋_GB2312"/>
          <w:color w:val="auto"/>
          <w:sz w:val="28"/>
          <w:szCs w:val="28"/>
          <w:lang w:eastAsia="zh-CN"/>
        </w:rPr>
        <w:t>评审小组</w:t>
      </w:r>
      <w:r>
        <w:rPr>
          <w:rFonts w:hint="eastAsia" w:ascii="方正仿宋_GB2312" w:hAnsi="方正仿宋_GB2312" w:eastAsia="方正仿宋_GB2312" w:cs="方正仿宋_GB2312"/>
          <w:color w:val="auto"/>
          <w:sz w:val="28"/>
          <w:szCs w:val="28"/>
        </w:rPr>
        <w:t>对</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中含义不明确、对同类问题表述不一致或者有明显文字和计算错误的内容可以书面形式要求</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作必要的澄清、说明或补正。</w:t>
      </w:r>
      <w:r>
        <w:rPr>
          <w:rFonts w:hint="eastAsia" w:ascii="方正仿宋_GB2312" w:hAnsi="方正仿宋_GB2312" w:eastAsia="方正仿宋_GB2312" w:cs="方正仿宋_GB2312"/>
          <w:color w:val="auto"/>
          <w:sz w:val="28"/>
          <w:szCs w:val="28"/>
          <w:lang w:eastAsia="zh-CN"/>
        </w:rPr>
        <w:t>评审小组</w:t>
      </w:r>
      <w:r>
        <w:rPr>
          <w:rFonts w:hint="eastAsia" w:ascii="方正仿宋_GB2312" w:hAnsi="方正仿宋_GB2312" w:eastAsia="方正仿宋_GB2312" w:cs="方正仿宋_GB2312"/>
          <w:color w:val="auto"/>
          <w:sz w:val="28"/>
          <w:szCs w:val="28"/>
        </w:rPr>
        <w:t>不接受</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主动提出的澄清、说明或补正。</w:t>
      </w:r>
    </w:p>
    <w:p w14:paraId="3A004DC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澄清、说明或补正不得超出</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的范围且不得改变</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的实质性内容，并构成</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的组成部分。</w:t>
      </w:r>
    </w:p>
    <w:p w14:paraId="2CD79579">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lang w:eastAsia="zh-CN"/>
        </w:rPr>
        <w:t>评审小组</w:t>
      </w:r>
      <w:r>
        <w:rPr>
          <w:rFonts w:hint="eastAsia" w:ascii="方正仿宋_GB2312" w:hAnsi="方正仿宋_GB2312" w:eastAsia="方正仿宋_GB2312" w:cs="方正仿宋_GB2312"/>
          <w:color w:val="auto"/>
          <w:sz w:val="28"/>
          <w:szCs w:val="28"/>
        </w:rPr>
        <w:t>对</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提交的澄清、说明或补正有疑问的，可以要求</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进一步澄清、说明或补正，直至满足</w:t>
      </w:r>
      <w:r>
        <w:rPr>
          <w:rFonts w:hint="eastAsia" w:ascii="方正仿宋_GB2312" w:hAnsi="方正仿宋_GB2312" w:eastAsia="方正仿宋_GB2312" w:cs="方正仿宋_GB2312"/>
          <w:color w:val="auto"/>
          <w:sz w:val="28"/>
          <w:szCs w:val="28"/>
          <w:lang w:eastAsia="zh-CN"/>
        </w:rPr>
        <w:t>评审小组</w:t>
      </w:r>
      <w:r>
        <w:rPr>
          <w:rFonts w:hint="eastAsia" w:ascii="方正仿宋_GB2312" w:hAnsi="方正仿宋_GB2312" w:eastAsia="方正仿宋_GB2312" w:cs="方正仿宋_GB2312"/>
          <w:color w:val="auto"/>
          <w:sz w:val="28"/>
          <w:szCs w:val="28"/>
        </w:rPr>
        <w:t>的要求。</w:t>
      </w:r>
    </w:p>
    <w:p w14:paraId="18EC90D6">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280" w:firstLineChars="1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五</w:t>
      </w:r>
      <w:r>
        <w:rPr>
          <w:rFonts w:hint="eastAsia" w:ascii="方正仿宋_GB2312" w:hAnsi="方正仿宋_GB2312" w:eastAsia="方正仿宋_GB2312" w:cs="方正仿宋_GB2312"/>
          <w:color w:val="auto"/>
          <w:sz w:val="28"/>
          <w:szCs w:val="28"/>
          <w:lang w:eastAsia="zh-CN"/>
        </w:rPr>
        <w:t>）评审结果</w:t>
      </w:r>
    </w:p>
    <w:p w14:paraId="102F190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lang w:eastAsia="zh-CN"/>
        </w:rPr>
        <w:t>评审小组</w:t>
      </w:r>
      <w:r>
        <w:rPr>
          <w:rFonts w:hint="eastAsia" w:ascii="方正仿宋_GB2312" w:hAnsi="方正仿宋_GB2312" w:eastAsia="方正仿宋_GB2312" w:cs="方正仿宋_GB2312"/>
          <w:color w:val="auto"/>
          <w:sz w:val="28"/>
          <w:szCs w:val="28"/>
          <w:lang w:val="en-US" w:eastAsia="zh-CN"/>
        </w:rPr>
        <w:t>根据采购文件规定的评审办法</w:t>
      </w:r>
      <w:r>
        <w:rPr>
          <w:rFonts w:hint="eastAsia" w:ascii="方正仿宋_GB2312" w:hAnsi="方正仿宋_GB2312" w:eastAsia="方正仿宋_GB2312" w:cs="方正仿宋_GB2312"/>
          <w:color w:val="auto"/>
          <w:sz w:val="28"/>
          <w:szCs w:val="28"/>
        </w:rPr>
        <w:t>按照</w:t>
      </w:r>
      <w:r>
        <w:rPr>
          <w:rFonts w:hint="eastAsia" w:ascii="方正仿宋_GB2312" w:hAnsi="方正仿宋_GB2312" w:eastAsia="方正仿宋_GB2312" w:cs="方正仿宋_GB2312"/>
          <w:color w:val="auto"/>
          <w:sz w:val="28"/>
          <w:szCs w:val="28"/>
          <w:lang w:val="en-US" w:eastAsia="zh-CN"/>
        </w:rPr>
        <w:t>综合得分由高到低</w:t>
      </w:r>
      <w:r>
        <w:rPr>
          <w:rFonts w:hint="eastAsia" w:ascii="方正仿宋_GB2312" w:hAnsi="方正仿宋_GB2312" w:eastAsia="方正仿宋_GB2312" w:cs="方正仿宋_GB2312"/>
          <w:color w:val="auto"/>
          <w:sz w:val="28"/>
          <w:szCs w:val="28"/>
        </w:rPr>
        <w:t>的顺序推荐</w:t>
      </w:r>
      <w:r>
        <w:rPr>
          <w:rFonts w:hint="eastAsia" w:ascii="方正仿宋_GB2312" w:hAnsi="方正仿宋_GB2312" w:eastAsia="方正仿宋_GB2312" w:cs="方正仿宋_GB2312"/>
          <w:color w:val="auto"/>
          <w:sz w:val="28"/>
          <w:szCs w:val="28"/>
          <w:lang w:eastAsia="zh-CN"/>
        </w:rPr>
        <w:t>成交候选人</w:t>
      </w:r>
      <w:r>
        <w:rPr>
          <w:rFonts w:hint="eastAsia" w:ascii="方正仿宋_GB2312" w:hAnsi="方正仿宋_GB2312" w:eastAsia="方正仿宋_GB2312" w:cs="方正仿宋_GB2312"/>
          <w:color w:val="auto"/>
          <w:sz w:val="28"/>
          <w:szCs w:val="28"/>
        </w:rPr>
        <w:t>，并标明排序。</w:t>
      </w:r>
    </w:p>
    <w:p w14:paraId="3EDD836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lang w:eastAsia="zh-CN"/>
        </w:rPr>
        <w:t>评审小组</w:t>
      </w:r>
      <w:r>
        <w:rPr>
          <w:rFonts w:hint="eastAsia" w:ascii="方正仿宋_GB2312" w:hAnsi="方正仿宋_GB2312" w:eastAsia="方正仿宋_GB2312" w:cs="方正仿宋_GB2312"/>
          <w:color w:val="auto"/>
          <w:sz w:val="28"/>
          <w:szCs w:val="28"/>
        </w:rPr>
        <w:t>完成评标后，应当向</w:t>
      </w:r>
      <w:r>
        <w:rPr>
          <w:rFonts w:hint="eastAsia" w:ascii="方正仿宋_GB2312" w:hAnsi="方正仿宋_GB2312" w:eastAsia="方正仿宋_GB2312" w:cs="方正仿宋_GB2312"/>
          <w:color w:val="auto"/>
          <w:sz w:val="28"/>
          <w:szCs w:val="28"/>
          <w:lang w:val="en-US" w:eastAsia="zh-CN"/>
        </w:rPr>
        <w:t>招标办公室</w:t>
      </w:r>
      <w:r>
        <w:rPr>
          <w:rFonts w:hint="eastAsia" w:ascii="方正仿宋_GB2312" w:hAnsi="方正仿宋_GB2312" w:eastAsia="方正仿宋_GB2312" w:cs="方正仿宋_GB2312"/>
          <w:color w:val="auto"/>
          <w:sz w:val="28"/>
          <w:szCs w:val="28"/>
        </w:rPr>
        <w:t>提交书面</w:t>
      </w:r>
      <w:r>
        <w:rPr>
          <w:rFonts w:hint="eastAsia" w:ascii="方正仿宋_GB2312" w:hAnsi="方正仿宋_GB2312" w:eastAsia="方正仿宋_GB2312" w:cs="方正仿宋_GB2312"/>
          <w:color w:val="auto"/>
          <w:sz w:val="28"/>
          <w:szCs w:val="28"/>
          <w:lang w:eastAsia="zh-CN"/>
        </w:rPr>
        <w:t>评审报告</w:t>
      </w:r>
      <w:r>
        <w:rPr>
          <w:rFonts w:hint="eastAsia" w:ascii="方正仿宋_GB2312" w:hAnsi="方正仿宋_GB2312" w:eastAsia="方正仿宋_GB2312" w:cs="方正仿宋_GB2312"/>
          <w:color w:val="auto"/>
          <w:sz w:val="28"/>
          <w:szCs w:val="28"/>
        </w:rPr>
        <w:t>和</w:t>
      </w:r>
      <w:r>
        <w:rPr>
          <w:rFonts w:hint="eastAsia" w:ascii="方正仿宋_GB2312" w:hAnsi="方正仿宋_GB2312" w:eastAsia="方正仿宋_GB2312" w:cs="方正仿宋_GB2312"/>
          <w:color w:val="auto"/>
          <w:sz w:val="28"/>
          <w:szCs w:val="28"/>
          <w:lang w:eastAsia="zh-CN"/>
        </w:rPr>
        <w:t>成交候选人</w:t>
      </w:r>
      <w:r>
        <w:rPr>
          <w:rFonts w:hint="eastAsia" w:ascii="方正仿宋_GB2312" w:hAnsi="方正仿宋_GB2312" w:eastAsia="方正仿宋_GB2312" w:cs="方正仿宋_GB2312"/>
          <w:color w:val="auto"/>
          <w:sz w:val="28"/>
          <w:szCs w:val="28"/>
        </w:rPr>
        <w:t>名单。</w:t>
      </w:r>
    </w:p>
    <w:p w14:paraId="3CEAA36A">
      <w:pPr>
        <w:pStyle w:val="3"/>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562" w:firstLineChars="200"/>
        <w:jc w:val="both"/>
        <w:textAlignment w:val="auto"/>
        <w:rPr>
          <w:rFonts w:hint="eastAsia" w:ascii="方正仿宋_GB2312" w:hAnsi="方正仿宋_GB2312" w:eastAsia="方正仿宋_GB2312" w:cs="方正仿宋_GB2312"/>
          <w:color w:val="auto"/>
          <w:sz w:val="28"/>
          <w:szCs w:val="28"/>
        </w:rPr>
      </w:pPr>
      <w:bookmarkStart w:id="30" w:name="_Toc8518"/>
      <w:bookmarkStart w:id="31" w:name="_Toc33795807"/>
      <w:bookmarkStart w:id="32" w:name="_Toc9481"/>
      <w:r>
        <w:rPr>
          <w:rFonts w:hint="eastAsia" w:ascii="方正仿宋_GB2312" w:hAnsi="方正仿宋_GB2312" w:eastAsia="方正仿宋_GB2312" w:cs="方正仿宋_GB2312"/>
          <w:color w:val="auto"/>
          <w:sz w:val="28"/>
          <w:szCs w:val="28"/>
          <w:lang w:val="en-US" w:eastAsia="zh-CN"/>
        </w:rPr>
        <w:t>十、</w:t>
      </w:r>
      <w:r>
        <w:rPr>
          <w:rFonts w:hint="eastAsia" w:ascii="方正仿宋_GB2312" w:hAnsi="方正仿宋_GB2312" w:eastAsia="方正仿宋_GB2312" w:cs="方正仿宋_GB2312"/>
          <w:color w:val="auto"/>
          <w:sz w:val="28"/>
          <w:szCs w:val="28"/>
        </w:rPr>
        <w:t>合同授予</w:t>
      </w:r>
      <w:bookmarkEnd w:id="30"/>
      <w:bookmarkEnd w:id="31"/>
      <w:bookmarkEnd w:id="32"/>
    </w:p>
    <w:p w14:paraId="7B9276F2">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280" w:firstLineChars="100"/>
        <w:jc w:val="both"/>
        <w:textAlignment w:val="auto"/>
        <w:rPr>
          <w:rFonts w:hint="eastAsia" w:ascii="方正仿宋_GB2312" w:hAnsi="方正仿宋_GB2312" w:eastAsia="方正仿宋_GB2312" w:cs="方正仿宋_GB2312"/>
          <w:color w:val="auto"/>
          <w:sz w:val="28"/>
          <w:szCs w:val="28"/>
        </w:rPr>
      </w:pPr>
      <w:bookmarkStart w:id="33" w:name="_Toc33795808"/>
      <w:bookmarkStart w:id="34" w:name="_Toc21093"/>
      <w:bookmarkStart w:id="35" w:name="_Toc30852"/>
      <w:bookmarkStart w:id="36" w:name="_Toc16094"/>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一</w:t>
      </w:r>
      <w:r>
        <w:rPr>
          <w:rFonts w:hint="eastAsia" w:ascii="方正仿宋_GB2312" w:hAnsi="方正仿宋_GB2312" w:eastAsia="方正仿宋_GB2312" w:cs="方正仿宋_GB2312"/>
          <w:color w:val="auto"/>
          <w:sz w:val="28"/>
          <w:szCs w:val="28"/>
          <w:lang w:eastAsia="zh-CN"/>
        </w:rPr>
        <w:t>）成交候选人</w:t>
      </w:r>
      <w:r>
        <w:rPr>
          <w:rFonts w:hint="eastAsia" w:ascii="方正仿宋_GB2312" w:hAnsi="方正仿宋_GB2312" w:eastAsia="方正仿宋_GB2312" w:cs="方正仿宋_GB2312"/>
          <w:color w:val="auto"/>
          <w:sz w:val="28"/>
          <w:szCs w:val="28"/>
        </w:rPr>
        <w:t>公示</w:t>
      </w:r>
      <w:bookmarkEnd w:id="33"/>
      <w:bookmarkEnd w:id="34"/>
      <w:bookmarkEnd w:id="35"/>
      <w:bookmarkEnd w:id="36"/>
    </w:p>
    <w:p w14:paraId="552338F5">
      <w:pPr>
        <w:keepNext w:val="0"/>
        <w:keepLines w:val="0"/>
        <w:pageBreakBefore w:val="0"/>
        <w:widowControl w:val="0"/>
        <w:kinsoku/>
        <w:wordWrap/>
        <w:overflowPunct w:val="0"/>
        <w:topLinePunct w:val="0"/>
        <w:autoSpaceDE/>
        <w:autoSpaceDN/>
        <w:bidi w:val="0"/>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采购人</w:t>
      </w:r>
      <w:r>
        <w:rPr>
          <w:rFonts w:hint="eastAsia" w:ascii="方正仿宋_GB2312" w:hAnsi="方正仿宋_GB2312" w:eastAsia="方正仿宋_GB2312" w:cs="方正仿宋_GB2312"/>
          <w:color w:val="auto"/>
          <w:sz w:val="28"/>
          <w:szCs w:val="28"/>
          <w:lang w:val="en-US" w:eastAsia="zh-CN"/>
        </w:rPr>
        <w:t>招标办</w:t>
      </w:r>
      <w:r>
        <w:rPr>
          <w:rFonts w:hint="eastAsia" w:ascii="方正仿宋_GB2312" w:hAnsi="方正仿宋_GB2312" w:eastAsia="方正仿宋_GB2312" w:cs="方正仿宋_GB2312"/>
          <w:color w:val="auto"/>
          <w:sz w:val="28"/>
          <w:szCs w:val="28"/>
        </w:rPr>
        <w:t>收到</w:t>
      </w:r>
      <w:r>
        <w:rPr>
          <w:rFonts w:hint="eastAsia" w:ascii="方正仿宋_GB2312" w:hAnsi="方正仿宋_GB2312" w:eastAsia="方正仿宋_GB2312" w:cs="方正仿宋_GB2312"/>
          <w:color w:val="auto"/>
          <w:sz w:val="28"/>
          <w:szCs w:val="28"/>
          <w:lang w:eastAsia="zh-CN"/>
        </w:rPr>
        <w:t>评审报告</w:t>
      </w:r>
      <w:r>
        <w:rPr>
          <w:rFonts w:hint="eastAsia" w:ascii="方正仿宋_GB2312" w:hAnsi="方正仿宋_GB2312" w:eastAsia="方正仿宋_GB2312" w:cs="方正仿宋_GB2312"/>
          <w:color w:val="auto"/>
          <w:sz w:val="28"/>
          <w:szCs w:val="28"/>
        </w:rPr>
        <w:t>之日起3日内</w:t>
      </w:r>
      <w:r>
        <w:rPr>
          <w:rFonts w:hint="eastAsia" w:ascii="方正仿宋_GB2312" w:hAnsi="方正仿宋_GB2312" w:eastAsia="方正仿宋_GB2312" w:cs="方正仿宋_GB2312"/>
          <w:color w:val="auto"/>
          <w:sz w:val="28"/>
          <w:szCs w:val="28"/>
          <w:lang w:val="en-US" w:eastAsia="zh-CN"/>
        </w:rPr>
        <w:t>确定成交人</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并在陕西锌业有限公司网络采购平台www.sxxyjjpt.com公示成交候选人，公示期不少于3天</w:t>
      </w:r>
      <w:r>
        <w:rPr>
          <w:rFonts w:hint="eastAsia" w:ascii="方正仿宋_GB2312" w:hAnsi="方正仿宋_GB2312" w:eastAsia="方正仿宋_GB2312" w:cs="方正仿宋_GB2312"/>
          <w:color w:val="auto"/>
          <w:sz w:val="28"/>
          <w:szCs w:val="28"/>
        </w:rPr>
        <w:t>。</w:t>
      </w:r>
    </w:p>
    <w:p w14:paraId="175BAD9B">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280" w:firstLineChars="100"/>
        <w:jc w:val="both"/>
        <w:textAlignment w:val="auto"/>
        <w:rPr>
          <w:rFonts w:hint="eastAsia" w:ascii="方正仿宋_GB2312" w:hAnsi="方正仿宋_GB2312" w:eastAsia="方正仿宋_GB2312" w:cs="方正仿宋_GB2312"/>
          <w:color w:val="auto"/>
          <w:sz w:val="28"/>
          <w:szCs w:val="28"/>
        </w:rPr>
      </w:pPr>
      <w:bookmarkStart w:id="37" w:name="_Toc33795809"/>
      <w:bookmarkStart w:id="38" w:name="_Toc19079"/>
      <w:bookmarkStart w:id="39" w:name="_Toc7018"/>
      <w:bookmarkStart w:id="40" w:name="_Toc10372"/>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二</w:t>
      </w:r>
      <w:r>
        <w:rPr>
          <w:rFonts w:hint="eastAsia" w:ascii="方正仿宋_GB2312" w:hAnsi="方正仿宋_GB2312" w:eastAsia="方正仿宋_GB2312" w:cs="方正仿宋_GB2312"/>
          <w:color w:val="auto"/>
          <w:sz w:val="28"/>
          <w:szCs w:val="28"/>
          <w:lang w:eastAsia="zh-CN"/>
        </w:rPr>
        <w:t>）评审结果</w:t>
      </w:r>
      <w:r>
        <w:rPr>
          <w:rFonts w:hint="eastAsia" w:ascii="方正仿宋_GB2312" w:hAnsi="方正仿宋_GB2312" w:eastAsia="方正仿宋_GB2312" w:cs="方正仿宋_GB2312"/>
          <w:color w:val="auto"/>
          <w:sz w:val="28"/>
          <w:szCs w:val="28"/>
        </w:rPr>
        <w:t>异议</w:t>
      </w:r>
      <w:bookmarkEnd w:id="37"/>
      <w:bookmarkEnd w:id="38"/>
      <w:bookmarkEnd w:id="39"/>
      <w:bookmarkEnd w:id="40"/>
    </w:p>
    <w:p w14:paraId="5CE5B0D3">
      <w:pPr>
        <w:keepNext w:val="0"/>
        <w:keepLines w:val="0"/>
        <w:pageBreakBefore w:val="0"/>
        <w:widowControl w:val="0"/>
        <w:kinsoku/>
        <w:wordWrap/>
        <w:overflowPunct w:val="0"/>
        <w:topLinePunct w:val="0"/>
        <w:autoSpaceDE/>
        <w:autoSpaceDN/>
        <w:bidi w:val="0"/>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或者其他利</w:t>
      </w:r>
      <w:bookmarkStart w:id="41" w:name="_Toc361508618"/>
      <w:bookmarkStart w:id="42" w:name="_Toc352691505"/>
      <w:bookmarkStart w:id="43" w:name="_Toc152045561"/>
      <w:bookmarkStart w:id="44" w:name="_Toc247527586"/>
      <w:bookmarkStart w:id="45" w:name="_Toc300834982"/>
      <w:bookmarkStart w:id="46" w:name="_Toc144974529"/>
      <w:bookmarkStart w:id="47" w:name="_Toc152042337"/>
      <w:bookmarkStart w:id="48" w:name="_Toc247513985"/>
      <w:bookmarkStart w:id="49" w:name="_Toc384308243"/>
      <w:bookmarkStart w:id="50" w:name="_Toc30095"/>
      <w:bookmarkStart w:id="51" w:name="_Toc369531549"/>
      <w:r>
        <w:rPr>
          <w:rFonts w:hint="eastAsia" w:ascii="方正仿宋_GB2312" w:hAnsi="方正仿宋_GB2312" w:eastAsia="方正仿宋_GB2312" w:cs="方正仿宋_GB2312"/>
          <w:color w:val="auto"/>
          <w:sz w:val="28"/>
          <w:szCs w:val="28"/>
        </w:rPr>
        <w:t>害关系人对</w:t>
      </w:r>
      <w:bookmarkEnd w:id="41"/>
      <w:bookmarkEnd w:id="42"/>
      <w:bookmarkEnd w:id="43"/>
      <w:bookmarkEnd w:id="44"/>
      <w:bookmarkEnd w:id="45"/>
      <w:bookmarkEnd w:id="46"/>
      <w:bookmarkEnd w:id="47"/>
      <w:bookmarkEnd w:id="48"/>
      <w:bookmarkEnd w:id="49"/>
      <w:bookmarkEnd w:id="50"/>
      <w:bookmarkEnd w:id="51"/>
      <w:r>
        <w:rPr>
          <w:rFonts w:hint="eastAsia" w:ascii="方正仿宋_GB2312" w:hAnsi="方正仿宋_GB2312" w:eastAsia="方正仿宋_GB2312" w:cs="方正仿宋_GB2312"/>
          <w:color w:val="auto"/>
          <w:sz w:val="28"/>
          <w:szCs w:val="28"/>
          <w:lang w:eastAsia="zh-CN"/>
        </w:rPr>
        <w:t>评审结果</w:t>
      </w:r>
      <w:r>
        <w:rPr>
          <w:rFonts w:hint="eastAsia" w:ascii="方正仿宋_GB2312" w:hAnsi="方正仿宋_GB2312" w:eastAsia="方正仿宋_GB2312" w:cs="方正仿宋_GB2312"/>
          <w:color w:val="auto"/>
          <w:sz w:val="28"/>
          <w:szCs w:val="28"/>
        </w:rPr>
        <w:t>有异议的，应当在</w:t>
      </w:r>
      <w:r>
        <w:rPr>
          <w:rFonts w:hint="eastAsia" w:ascii="方正仿宋_GB2312" w:hAnsi="方正仿宋_GB2312" w:eastAsia="方正仿宋_GB2312" w:cs="方正仿宋_GB2312"/>
          <w:color w:val="auto"/>
          <w:sz w:val="28"/>
          <w:szCs w:val="28"/>
          <w:lang w:eastAsia="zh-CN"/>
        </w:rPr>
        <w:t>成交候选人</w:t>
      </w:r>
      <w:r>
        <w:rPr>
          <w:rFonts w:hint="eastAsia" w:ascii="方正仿宋_GB2312" w:hAnsi="方正仿宋_GB2312" w:eastAsia="方正仿宋_GB2312" w:cs="方正仿宋_GB2312"/>
          <w:color w:val="auto"/>
          <w:sz w:val="28"/>
          <w:szCs w:val="28"/>
        </w:rPr>
        <w:t>公示期间提出。</w:t>
      </w:r>
      <w:r>
        <w:rPr>
          <w:rFonts w:hint="eastAsia" w:ascii="方正仿宋_GB2312" w:hAnsi="方正仿宋_GB2312" w:eastAsia="方正仿宋_GB2312" w:cs="方正仿宋_GB2312"/>
          <w:color w:val="auto"/>
          <w:sz w:val="28"/>
          <w:szCs w:val="28"/>
          <w:lang w:eastAsia="zh-CN"/>
        </w:rPr>
        <w:t>采购</w:t>
      </w:r>
      <w:r>
        <w:rPr>
          <w:rFonts w:hint="eastAsia" w:ascii="方正仿宋_GB2312" w:hAnsi="方正仿宋_GB2312" w:eastAsia="方正仿宋_GB2312" w:cs="方正仿宋_GB2312"/>
          <w:color w:val="auto"/>
          <w:sz w:val="28"/>
          <w:szCs w:val="28"/>
          <w:lang w:val="en-US" w:eastAsia="zh-CN"/>
        </w:rPr>
        <w:t>人</w:t>
      </w:r>
      <w:r>
        <w:rPr>
          <w:rFonts w:hint="eastAsia" w:ascii="方正仿宋_GB2312" w:hAnsi="方正仿宋_GB2312" w:eastAsia="方正仿宋_GB2312" w:cs="方正仿宋_GB2312"/>
          <w:color w:val="auto"/>
          <w:sz w:val="28"/>
          <w:szCs w:val="28"/>
        </w:rPr>
        <w:t>在收到异议之日起3日内</w:t>
      </w:r>
      <w:r>
        <w:rPr>
          <w:rFonts w:hint="eastAsia" w:ascii="方正仿宋_GB2312" w:hAnsi="方正仿宋_GB2312" w:eastAsia="方正仿宋_GB2312" w:cs="方正仿宋_GB2312"/>
          <w:color w:val="auto"/>
          <w:sz w:val="28"/>
          <w:szCs w:val="28"/>
          <w:lang w:val="en-US" w:eastAsia="zh-CN"/>
        </w:rPr>
        <w:t>对异议</w:t>
      </w:r>
      <w:r>
        <w:rPr>
          <w:rFonts w:hint="eastAsia" w:ascii="方正仿宋_GB2312" w:hAnsi="方正仿宋_GB2312" w:eastAsia="方正仿宋_GB2312" w:cs="方正仿宋_GB2312"/>
          <w:color w:val="auto"/>
          <w:sz w:val="28"/>
          <w:szCs w:val="28"/>
        </w:rPr>
        <w:t>作出答复；作出答复前，将暂停</w:t>
      </w:r>
      <w:r>
        <w:rPr>
          <w:rFonts w:hint="eastAsia" w:ascii="方正仿宋_GB2312" w:hAnsi="方正仿宋_GB2312" w:eastAsia="方正仿宋_GB2312" w:cs="方正仿宋_GB2312"/>
          <w:color w:val="auto"/>
          <w:sz w:val="28"/>
          <w:szCs w:val="28"/>
          <w:lang w:val="en-US" w:eastAsia="zh-CN"/>
        </w:rPr>
        <w:t>询比采购</w:t>
      </w:r>
      <w:r>
        <w:rPr>
          <w:rFonts w:hint="eastAsia" w:ascii="方正仿宋_GB2312" w:hAnsi="方正仿宋_GB2312" w:eastAsia="方正仿宋_GB2312" w:cs="方正仿宋_GB2312"/>
          <w:color w:val="auto"/>
          <w:sz w:val="28"/>
          <w:szCs w:val="28"/>
        </w:rPr>
        <w:t>活动。</w:t>
      </w:r>
    </w:p>
    <w:p w14:paraId="5E6F1634">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280" w:firstLineChars="100"/>
        <w:jc w:val="both"/>
        <w:textAlignment w:val="auto"/>
        <w:rPr>
          <w:rFonts w:hint="eastAsia" w:ascii="方正仿宋_GB2312" w:hAnsi="方正仿宋_GB2312" w:eastAsia="方正仿宋_GB2312" w:cs="方正仿宋_GB2312"/>
          <w:color w:val="auto"/>
          <w:sz w:val="28"/>
          <w:szCs w:val="28"/>
        </w:rPr>
      </w:pPr>
      <w:bookmarkStart w:id="52" w:name="_Toc33795810"/>
      <w:bookmarkStart w:id="53" w:name="_Toc25590"/>
      <w:bookmarkStart w:id="54" w:name="_Toc28756"/>
      <w:bookmarkStart w:id="55" w:name="_Toc21648"/>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三</w:t>
      </w:r>
      <w:r>
        <w:rPr>
          <w:rFonts w:hint="eastAsia" w:ascii="方正仿宋_GB2312" w:hAnsi="方正仿宋_GB2312" w:eastAsia="方正仿宋_GB2312" w:cs="方正仿宋_GB2312"/>
          <w:color w:val="auto"/>
          <w:sz w:val="28"/>
          <w:szCs w:val="28"/>
          <w:lang w:eastAsia="zh-CN"/>
        </w:rPr>
        <w:t>）成交候选人</w:t>
      </w:r>
      <w:r>
        <w:rPr>
          <w:rFonts w:hint="eastAsia" w:ascii="方正仿宋_GB2312" w:hAnsi="方正仿宋_GB2312" w:eastAsia="方正仿宋_GB2312" w:cs="方正仿宋_GB2312"/>
          <w:color w:val="auto"/>
          <w:sz w:val="28"/>
          <w:szCs w:val="28"/>
        </w:rPr>
        <w:t>履约能力审查</w:t>
      </w:r>
      <w:bookmarkEnd w:id="52"/>
      <w:bookmarkEnd w:id="53"/>
      <w:bookmarkEnd w:id="54"/>
      <w:bookmarkEnd w:id="55"/>
    </w:p>
    <w:p w14:paraId="75AA50EB">
      <w:pPr>
        <w:keepNext w:val="0"/>
        <w:keepLines w:val="0"/>
        <w:pageBreakBefore w:val="0"/>
        <w:widowControl w:val="0"/>
        <w:kinsoku/>
        <w:wordWrap/>
        <w:overflowPunct w:val="0"/>
        <w:topLinePunct w:val="0"/>
        <w:autoSpaceDE/>
        <w:autoSpaceDN/>
        <w:bidi w:val="0"/>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成交候选人</w:t>
      </w:r>
      <w:r>
        <w:rPr>
          <w:rFonts w:hint="eastAsia" w:ascii="方正仿宋_GB2312" w:hAnsi="方正仿宋_GB2312" w:eastAsia="方正仿宋_GB2312" w:cs="方正仿宋_GB2312"/>
          <w:color w:val="auto"/>
          <w:sz w:val="28"/>
          <w:szCs w:val="28"/>
        </w:rPr>
        <w:t>的经营、财务状况发生较大变化或存在违法行为，</w:t>
      </w:r>
      <w:r>
        <w:rPr>
          <w:rFonts w:hint="eastAsia" w:ascii="方正仿宋_GB2312" w:hAnsi="方正仿宋_GB2312" w:eastAsia="方正仿宋_GB2312" w:cs="方正仿宋_GB2312"/>
          <w:color w:val="auto"/>
          <w:sz w:val="28"/>
          <w:szCs w:val="28"/>
          <w:lang w:eastAsia="zh-CN"/>
        </w:rPr>
        <w:t>采购人</w:t>
      </w:r>
      <w:r>
        <w:rPr>
          <w:rFonts w:hint="eastAsia" w:ascii="方正仿宋_GB2312" w:hAnsi="方正仿宋_GB2312" w:eastAsia="方正仿宋_GB2312" w:cs="方正仿宋_GB2312"/>
          <w:color w:val="auto"/>
          <w:sz w:val="28"/>
          <w:szCs w:val="28"/>
        </w:rPr>
        <w:t>认为可能影响其履约能力的，</w:t>
      </w:r>
      <w:r>
        <w:rPr>
          <w:rFonts w:hint="eastAsia" w:ascii="方正仿宋_GB2312" w:hAnsi="方正仿宋_GB2312" w:eastAsia="方正仿宋_GB2312" w:cs="方正仿宋_GB2312"/>
          <w:color w:val="auto"/>
          <w:sz w:val="28"/>
          <w:szCs w:val="28"/>
          <w:lang w:val="en-US" w:eastAsia="zh-CN"/>
        </w:rPr>
        <w:t>采购人招标办公室</w:t>
      </w:r>
      <w:r>
        <w:rPr>
          <w:rFonts w:hint="eastAsia" w:ascii="方正仿宋_GB2312" w:hAnsi="方正仿宋_GB2312" w:eastAsia="方正仿宋_GB2312" w:cs="方正仿宋_GB2312"/>
          <w:color w:val="auto"/>
          <w:sz w:val="28"/>
          <w:szCs w:val="28"/>
        </w:rPr>
        <w:t>将在发出</w:t>
      </w:r>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rPr>
        <w:t>通知书前提请原</w:t>
      </w:r>
      <w:r>
        <w:rPr>
          <w:rFonts w:hint="eastAsia" w:ascii="方正仿宋_GB2312" w:hAnsi="方正仿宋_GB2312" w:eastAsia="方正仿宋_GB2312" w:cs="方正仿宋_GB2312"/>
          <w:color w:val="auto"/>
          <w:sz w:val="28"/>
          <w:szCs w:val="28"/>
          <w:lang w:eastAsia="zh-CN"/>
        </w:rPr>
        <w:t>评审小组</w:t>
      </w:r>
      <w:r>
        <w:rPr>
          <w:rFonts w:hint="eastAsia" w:ascii="方正仿宋_GB2312" w:hAnsi="方正仿宋_GB2312" w:eastAsia="方正仿宋_GB2312" w:cs="方正仿宋_GB2312"/>
          <w:color w:val="auto"/>
          <w:sz w:val="28"/>
          <w:szCs w:val="28"/>
        </w:rPr>
        <w:t>按照</w:t>
      </w:r>
      <w:r>
        <w:rPr>
          <w:rFonts w:hint="eastAsia" w:ascii="方正仿宋_GB2312" w:hAnsi="方正仿宋_GB2312" w:eastAsia="方正仿宋_GB2312" w:cs="方正仿宋_GB2312"/>
          <w:color w:val="auto"/>
          <w:sz w:val="28"/>
          <w:szCs w:val="28"/>
          <w:lang w:eastAsia="zh-CN"/>
        </w:rPr>
        <w:t>询比采购文件</w:t>
      </w:r>
      <w:r>
        <w:rPr>
          <w:rFonts w:hint="eastAsia" w:ascii="方正仿宋_GB2312" w:hAnsi="方正仿宋_GB2312" w:eastAsia="方正仿宋_GB2312" w:cs="方正仿宋_GB2312"/>
          <w:color w:val="auto"/>
          <w:sz w:val="28"/>
          <w:szCs w:val="28"/>
        </w:rPr>
        <w:t>规定的标准和方法进行审查和确认。</w:t>
      </w:r>
    </w:p>
    <w:p w14:paraId="06FCF11F">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280" w:firstLineChars="100"/>
        <w:jc w:val="both"/>
        <w:textAlignment w:val="auto"/>
        <w:rPr>
          <w:rFonts w:hint="eastAsia" w:ascii="方正仿宋_GB2312" w:hAnsi="方正仿宋_GB2312" w:eastAsia="方正仿宋_GB2312" w:cs="方正仿宋_GB2312"/>
          <w:color w:val="auto"/>
          <w:sz w:val="28"/>
          <w:szCs w:val="28"/>
          <w:lang w:val="en-US"/>
        </w:rPr>
      </w:pPr>
      <w:bookmarkStart w:id="56" w:name="_Toc2191"/>
      <w:bookmarkStart w:id="57" w:name="_Toc24665"/>
      <w:bookmarkStart w:id="58" w:name="_Toc19470"/>
      <w:bookmarkStart w:id="59" w:name="_Toc33795811"/>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四</w:t>
      </w:r>
      <w:r>
        <w:rPr>
          <w:rFonts w:hint="eastAsia" w:ascii="方正仿宋_GB2312" w:hAnsi="方正仿宋_GB2312" w:eastAsia="方正仿宋_GB2312" w:cs="方正仿宋_GB2312"/>
          <w:color w:val="auto"/>
          <w:sz w:val="28"/>
          <w:szCs w:val="28"/>
          <w:lang w:eastAsia="zh-CN"/>
        </w:rPr>
        <w:t>）</w:t>
      </w:r>
      <w:bookmarkEnd w:id="56"/>
      <w:bookmarkEnd w:id="57"/>
      <w:bookmarkEnd w:id="58"/>
      <w:bookmarkEnd w:id="59"/>
      <w:r>
        <w:rPr>
          <w:rFonts w:hint="eastAsia" w:ascii="方正仿宋_GB2312" w:hAnsi="方正仿宋_GB2312" w:eastAsia="方正仿宋_GB2312" w:cs="方正仿宋_GB2312"/>
          <w:color w:val="auto"/>
          <w:sz w:val="28"/>
          <w:szCs w:val="28"/>
          <w:lang w:val="en-US" w:eastAsia="zh-CN"/>
        </w:rPr>
        <w:t>确定成交人</w:t>
      </w:r>
    </w:p>
    <w:p w14:paraId="1EF3E754">
      <w:pPr>
        <w:keepNext w:val="0"/>
        <w:keepLines w:val="0"/>
        <w:pageBreakBefore w:val="0"/>
        <w:widowControl w:val="0"/>
        <w:kinsoku/>
        <w:wordWrap/>
        <w:overflowPunct w:val="0"/>
        <w:topLinePunct w:val="0"/>
        <w:autoSpaceDE/>
        <w:autoSpaceDN/>
        <w:bidi w:val="0"/>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采购人</w:t>
      </w:r>
      <w:r>
        <w:rPr>
          <w:rFonts w:hint="eastAsia" w:ascii="方正仿宋_GB2312" w:hAnsi="方正仿宋_GB2312" w:eastAsia="方正仿宋_GB2312" w:cs="方正仿宋_GB2312"/>
          <w:color w:val="auto"/>
          <w:sz w:val="28"/>
          <w:szCs w:val="28"/>
          <w:lang w:val="en-US" w:eastAsia="zh-CN"/>
        </w:rPr>
        <w:t>单位履行内部审批程序，根据</w:t>
      </w:r>
      <w:r>
        <w:rPr>
          <w:rFonts w:hint="eastAsia" w:ascii="方正仿宋_GB2312" w:hAnsi="方正仿宋_GB2312" w:eastAsia="方正仿宋_GB2312" w:cs="方正仿宋_GB2312"/>
          <w:color w:val="auto"/>
          <w:sz w:val="28"/>
          <w:szCs w:val="28"/>
          <w:lang w:eastAsia="zh-CN"/>
        </w:rPr>
        <w:t>评审小组</w:t>
      </w:r>
      <w:r>
        <w:rPr>
          <w:rFonts w:hint="eastAsia" w:ascii="方正仿宋_GB2312" w:hAnsi="方正仿宋_GB2312" w:eastAsia="方正仿宋_GB2312" w:cs="方正仿宋_GB2312"/>
          <w:color w:val="auto"/>
          <w:sz w:val="28"/>
          <w:szCs w:val="28"/>
          <w:lang w:val="en-US" w:eastAsia="zh-CN"/>
        </w:rPr>
        <w:t>的评审报告及成交人候选人名单</w:t>
      </w:r>
      <w:r>
        <w:rPr>
          <w:rFonts w:hint="eastAsia" w:ascii="方正仿宋_GB2312" w:hAnsi="方正仿宋_GB2312" w:eastAsia="方正仿宋_GB2312" w:cs="方正仿宋_GB2312"/>
          <w:color w:val="auto"/>
          <w:sz w:val="28"/>
          <w:szCs w:val="28"/>
        </w:rPr>
        <w:t>确定</w:t>
      </w:r>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rPr>
        <w:t>人。</w:t>
      </w:r>
    </w:p>
    <w:p w14:paraId="2AEA09DA">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280" w:firstLineChars="100"/>
        <w:jc w:val="both"/>
        <w:textAlignment w:val="auto"/>
        <w:rPr>
          <w:rFonts w:hint="eastAsia" w:ascii="方正仿宋_GB2312" w:hAnsi="方正仿宋_GB2312" w:eastAsia="方正仿宋_GB2312" w:cs="方正仿宋_GB2312"/>
          <w:color w:val="auto"/>
          <w:sz w:val="28"/>
          <w:szCs w:val="28"/>
        </w:rPr>
      </w:pPr>
      <w:bookmarkStart w:id="60" w:name="_Toc31681"/>
      <w:bookmarkStart w:id="61" w:name="_Toc10813"/>
      <w:bookmarkStart w:id="62" w:name="_Toc6928"/>
      <w:bookmarkStart w:id="63" w:name="_Toc33795812"/>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五</w:t>
      </w:r>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rPr>
        <w:t>通知</w:t>
      </w:r>
      <w:bookmarkEnd w:id="60"/>
      <w:bookmarkEnd w:id="61"/>
      <w:bookmarkEnd w:id="62"/>
      <w:bookmarkEnd w:id="63"/>
    </w:p>
    <w:p w14:paraId="7FE855DF">
      <w:pPr>
        <w:keepNext w:val="0"/>
        <w:keepLines w:val="0"/>
        <w:pageBreakBefore w:val="0"/>
        <w:widowControl w:val="0"/>
        <w:kinsoku/>
        <w:wordWrap/>
        <w:overflowPunct w:val="0"/>
        <w:topLinePunct w:val="0"/>
        <w:autoSpaceDE/>
        <w:autoSpaceDN/>
        <w:bidi w:val="0"/>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在</w:t>
      </w:r>
      <w:r>
        <w:rPr>
          <w:rFonts w:hint="eastAsia" w:ascii="方正仿宋_GB2312" w:hAnsi="方正仿宋_GB2312" w:eastAsia="方正仿宋_GB2312" w:cs="方正仿宋_GB2312"/>
          <w:color w:val="auto"/>
          <w:sz w:val="28"/>
          <w:szCs w:val="28"/>
          <w:lang w:eastAsia="zh-CN"/>
        </w:rPr>
        <w:t>响应有效期</w:t>
      </w:r>
      <w:r>
        <w:rPr>
          <w:rFonts w:hint="eastAsia" w:ascii="方正仿宋_GB2312" w:hAnsi="方正仿宋_GB2312" w:eastAsia="方正仿宋_GB2312" w:cs="方正仿宋_GB2312"/>
          <w:color w:val="auto"/>
          <w:sz w:val="28"/>
          <w:szCs w:val="28"/>
        </w:rPr>
        <w:t>内，</w:t>
      </w:r>
      <w:r>
        <w:rPr>
          <w:rFonts w:hint="eastAsia" w:ascii="方正仿宋_GB2312" w:hAnsi="方正仿宋_GB2312" w:eastAsia="方正仿宋_GB2312" w:cs="方正仿宋_GB2312"/>
          <w:color w:val="auto"/>
          <w:sz w:val="28"/>
          <w:szCs w:val="28"/>
          <w:lang w:eastAsia="zh-CN"/>
        </w:rPr>
        <w:t>采购人</w:t>
      </w:r>
      <w:r>
        <w:rPr>
          <w:rFonts w:hint="eastAsia" w:ascii="方正仿宋_GB2312" w:hAnsi="方正仿宋_GB2312" w:eastAsia="方正仿宋_GB2312" w:cs="方正仿宋_GB2312"/>
          <w:color w:val="auto"/>
          <w:sz w:val="28"/>
          <w:szCs w:val="28"/>
          <w:lang w:val="en-US" w:eastAsia="zh-CN"/>
        </w:rPr>
        <w:t>采购主责部门</w:t>
      </w:r>
      <w:r>
        <w:rPr>
          <w:rFonts w:hint="eastAsia" w:ascii="方正仿宋_GB2312" w:hAnsi="方正仿宋_GB2312" w:eastAsia="方正仿宋_GB2312" w:cs="方正仿宋_GB2312"/>
          <w:color w:val="auto"/>
          <w:sz w:val="28"/>
          <w:szCs w:val="28"/>
        </w:rPr>
        <w:t>以书面形式向</w:t>
      </w:r>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rPr>
        <w:t>人发出</w:t>
      </w:r>
      <w:bookmarkStart w:id="64" w:name="_Toc352691506"/>
      <w:bookmarkStart w:id="65" w:name="_Toc300834983"/>
      <w:bookmarkStart w:id="66" w:name="_Toc361508619"/>
      <w:bookmarkStart w:id="67" w:name="_Toc384308244"/>
      <w:bookmarkStart w:id="68" w:name="_Toc5668"/>
      <w:bookmarkStart w:id="69" w:name="_Toc369531550"/>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rPr>
        <w:t>通知书，同时将</w:t>
      </w:r>
      <w:bookmarkEnd w:id="64"/>
      <w:bookmarkEnd w:id="65"/>
      <w:bookmarkEnd w:id="66"/>
      <w:bookmarkEnd w:id="67"/>
      <w:bookmarkEnd w:id="68"/>
      <w:bookmarkEnd w:id="69"/>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rPr>
        <w:t>结果通知未</w:t>
      </w:r>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lang w:eastAsia="zh-CN"/>
        </w:rPr>
        <w:t>供应商。</w:t>
      </w:r>
    </w:p>
    <w:p w14:paraId="2725239B">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280" w:firstLineChars="100"/>
        <w:jc w:val="both"/>
        <w:textAlignment w:val="auto"/>
        <w:rPr>
          <w:rFonts w:hint="eastAsia" w:ascii="方正仿宋_GB2312" w:hAnsi="方正仿宋_GB2312" w:eastAsia="方正仿宋_GB2312" w:cs="方正仿宋_GB2312"/>
          <w:color w:val="auto"/>
          <w:sz w:val="28"/>
          <w:szCs w:val="28"/>
        </w:rPr>
      </w:pPr>
      <w:bookmarkStart w:id="70" w:name="_Toc33795814"/>
      <w:bookmarkStart w:id="71" w:name="_Toc3671"/>
      <w:bookmarkStart w:id="72" w:name="_Toc11183"/>
      <w:bookmarkStart w:id="73" w:name="_Toc14362"/>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六</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签订合同</w:t>
      </w:r>
      <w:bookmarkEnd w:id="70"/>
      <w:bookmarkEnd w:id="71"/>
      <w:bookmarkEnd w:id="72"/>
      <w:bookmarkEnd w:id="73"/>
    </w:p>
    <w:p w14:paraId="5BBCDC15">
      <w:pPr>
        <w:keepNext w:val="0"/>
        <w:keepLines w:val="0"/>
        <w:pageBreakBefore w:val="0"/>
        <w:widowControl w:val="0"/>
        <w:kinsoku/>
        <w:wordWrap/>
        <w:overflowPunct w:val="0"/>
        <w:topLinePunct w:val="0"/>
        <w:autoSpaceDE/>
        <w:autoSpaceDN/>
        <w:bidi w:val="0"/>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lang w:eastAsia="zh-CN"/>
        </w:rPr>
        <w:t>采购人</w:t>
      </w:r>
      <w:r>
        <w:rPr>
          <w:rFonts w:hint="eastAsia" w:ascii="方正仿宋_GB2312" w:hAnsi="方正仿宋_GB2312" w:eastAsia="方正仿宋_GB2312" w:cs="方正仿宋_GB2312"/>
          <w:color w:val="auto"/>
          <w:sz w:val="28"/>
          <w:szCs w:val="28"/>
        </w:rPr>
        <w:t>和</w:t>
      </w:r>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lang w:val="en-US" w:eastAsia="zh-CN"/>
        </w:rPr>
        <w:t>供应商</w:t>
      </w:r>
      <w:r>
        <w:rPr>
          <w:rFonts w:hint="eastAsia" w:ascii="方正仿宋_GB2312" w:hAnsi="方正仿宋_GB2312" w:eastAsia="方正仿宋_GB2312" w:cs="方正仿宋_GB2312"/>
          <w:color w:val="auto"/>
          <w:sz w:val="28"/>
          <w:szCs w:val="28"/>
        </w:rPr>
        <w:t>应当在</w:t>
      </w:r>
      <w:r>
        <w:rPr>
          <w:rFonts w:hint="eastAsia" w:ascii="方正仿宋_GB2312" w:hAnsi="方正仿宋_GB2312" w:eastAsia="方正仿宋_GB2312" w:cs="方正仿宋_GB2312"/>
          <w:color w:val="auto"/>
          <w:sz w:val="28"/>
          <w:szCs w:val="28"/>
          <w:lang w:eastAsia="zh-CN"/>
        </w:rPr>
        <w:t>响应有效期</w:t>
      </w:r>
      <w:r>
        <w:rPr>
          <w:rFonts w:hint="eastAsia" w:ascii="方正仿宋_GB2312" w:hAnsi="方正仿宋_GB2312" w:eastAsia="方正仿宋_GB2312" w:cs="方正仿宋_GB2312"/>
          <w:color w:val="auto"/>
          <w:sz w:val="28"/>
          <w:szCs w:val="28"/>
        </w:rPr>
        <w:t>内，且在自</w:t>
      </w:r>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rPr>
        <w:t>通知书发出之日起</w:t>
      </w:r>
      <w:bookmarkStart w:id="74" w:name="_Toc369531553"/>
      <w:bookmarkStart w:id="75" w:name="_Toc352691509"/>
      <w:bookmarkStart w:id="76" w:name="_Toc361508622"/>
      <w:bookmarkStart w:id="77" w:name="_Toc4656"/>
      <w:bookmarkStart w:id="78" w:name="_Toc152045564"/>
      <w:bookmarkStart w:id="79" w:name="_Toc144974532"/>
      <w:bookmarkStart w:id="80" w:name="_Toc152042340"/>
      <w:bookmarkStart w:id="81" w:name="_Toc300834986"/>
      <w:bookmarkStart w:id="82" w:name="_Toc247527589"/>
      <w:bookmarkStart w:id="83" w:name="_Toc384308247"/>
      <w:bookmarkStart w:id="84" w:name="_Toc247513988"/>
      <w:r>
        <w:rPr>
          <w:rFonts w:hint="eastAsia" w:ascii="方正仿宋_GB2312" w:hAnsi="方正仿宋_GB2312" w:eastAsia="方正仿宋_GB2312" w:cs="方正仿宋_GB2312"/>
          <w:color w:val="auto"/>
          <w:sz w:val="28"/>
          <w:szCs w:val="28"/>
          <w:lang w:val="en-US" w:eastAsia="zh-CN"/>
        </w:rPr>
        <w:t>7个工作</w:t>
      </w:r>
      <w:r>
        <w:rPr>
          <w:rFonts w:hint="eastAsia" w:ascii="方正仿宋_GB2312" w:hAnsi="方正仿宋_GB2312" w:eastAsia="方正仿宋_GB2312" w:cs="方正仿宋_GB2312"/>
          <w:color w:val="auto"/>
          <w:sz w:val="28"/>
          <w:szCs w:val="28"/>
        </w:rPr>
        <w:t>日内，根据</w:t>
      </w:r>
      <w:bookmarkEnd w:id="74"/>
      <w:bookmarkEnd w:id="75"/>
      <w:bookmarkEnd w:id="76"/>
      <w:bookmarkEnd w:id="77"/>
      <w:bookmarkEnd w:id="78"/>
      <w:bookmarkEnd w:id="79"/>
      <w:bookmarkEnd w:id="80"/>
      <w:bookmarkEnd w:id="81"/>
      <w:bookmarkEnd w:id="82"/>
      <w:bookmarkEnd w:id="83"/>
      <w:bookmarkEnd w:id="84"/>
      <w:r>
        <w:rPr>
          <w:rFonts w:hint="eastAsia" w:ascii="方正仿宋_GB2312" w:hAnsi="方正仿宋_GB2312" w:eastAsia="方正仿宋_GB2312" w:cs="方正仿宋_GB2312"/>
          <w:color w:val="auto"/>
          <w:sz w:val="28"/>
          <w:szCs w:val="28"/>
          <w:lang w:eastAsia="zh-CN"/>
        </w:rPr>
        <w:t>询比采购文件</w:t>
      </w:r>
      <w:r>
        <w:rPr>
          <w:rFonts w:hint="eastAsia" w:ascii="方正仿宋_GB2312" w:hAnsi="方正仿宋_GB2312" w:eastAsia="方正仿宋_GB2312" w:cs="方正仿宋_GB2312"/>
          <w:color w:val="auto"/>
          <w:sz w:val="28"/>
          <w:szCs w:val="28"/>
        </w:rPr>
        <w:t>和</w:t>
      </w:r>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rPr>
        <w:t>人的</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订立书面合同。</w:t>
      </w:r>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rPr>
        <w:t>人无正</w:t>
      </w:r>
      <w:bookmarkStart w:id="85" w:name="_Toc369531554"/>
      <w:bookmarkStart w:id="86" w:name="_Toc247527590"/>
      <w:bookmarkStart w:id="87" w:name="_Toc352691510"/>
      <w:bookmarkStart w:id="88" w:name="_Toc144974533"/>
      <w:bookmarkStart w:id="89" w:name="_Toc361508623"/>
      <w:bookmarkStart w:id="90" w:name="_Toc152042341"/>
      <w:bookmarkStart w:id="91" w:name="_Toc300834987"/>
      <w:bookmarkStart w:id="92" w:name="_Toc152045565"/>
      <w:bookmarkStart w:id="93" w:name="_Toc18247"/>
      <w:bookmarkStart w:id="94" w:name="_Toc247513989"/>
      <w:bookmarkStart w:id="95" w:name="_Toc384308248"/>
      <w:r>
        <w:rPr>
          <w:rFonts w:hint="eastAsia" w:ascii="方正仿宋_GB2312" w:hAnsi="方正仿宋_GB2312" w:eastAsia="方正仿宋_GB2312" w:cs="方正仿宋_GB2312"/>
          <w:color w:val="auto"/>
          <w:sz w:val="28"/>
          <w:szCs w:val="28"/>
        </w:rPr>
        <w:t>当理由拒签合</w:t>
      </w:r>
      <w:bookmarkEnd w:id="85"/>
      <w:bookmarkEnd w:id="86"/>
      <w:bookmarkEnd w:id="87"/>
      <w:bookmarkEnd w:id="88"/>
      <w:bookmarkEnd w:id="89"/>
      <w:bookmarkEnd w:id="90"/>
      <w:bookmarkEnd w:id="91"/>
      <w:bookmarkEnd w:id="92"/>
      <w:bookmarkEnd w:id="93"/>
      <w:bookmarkEnd w:id="94"/>
      <w:bookmarkEnd w:id="95"/>
      <w:r>
        <w:rPr>
          <w:rFonts w:hint="eastAsia" w:ascii="方正仿宋_GB2312" w:hAnsi="方正仿宋_GB2312" w:eastAsia="方正仿宋_GB2312" w:cs="方正仿宋_GB2312"/>
          <w:color w:val="auto"/>
          <w:sz w:val="28"/>
          <w:szCs w:val="28"/>
        </w:rPr>
        <w:t>同，或者提出其他附加条件的，</w:t>
      </w:r>
      <w:r>
        <w:rPr>
          <w:rFonts w:hint="eastAsia" w:ascii="方正仿宋_GB2312" w:hAnsi="方正仿宋_GB2312" w:eastAsia="方正仿宋_GB2312" w:cs="方正仿宋_GB2312"/>
          <w:color w:val="auto"/>
          <w:sz w:val="28"/>
          <w:szCs w:val="28"/>
          <w:lang w:eastAsia="zh-CN"/>
        </w:rPr>
        <w:t>采购人</w:t>
      </w:r>
      <w:r>
        <w:rPr>
          <w:rFonts w:hint="eastAsia" w:ascii="方正仿宋_GB2312" w:hAnsi="方正仿宋_GB2312" w:eastAsia="方正仿宋_GB2312" w:cs="方正仿宋_GB2312"/>
          <w:color w:val="auto"/>
          <w:sz w:val="28"/>
          <w:szCs w:val="28"/>
        </w:rPr>
        <w:t>有权取消其</w:t>
      </w:r>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rPr>
        <w:t>资格，其</w:t>
      </w:r>
      <w:r>
        <w:rPr>
          <w:rFonts w:hint="eastAsia" w:ascii="方正仿宋_GB2312" w:hAnsi="方正仿宋_GB2312" w:eastAsia="方正仿宋_GB2312" w:cs="方正仿宋_GB2312"/>
          <w:color w:val="auto"/>
          <w:sz w:val="28"/>
          <w:szCs w:val="28"/>
          <w:lang w:eastAsia="zh-CN"/>
        </w:rPr>
        <w:t>响应保证金</w:t>
      </w:r>
      <w:r>
        <w:rPr>
          <w:rFonts w:hint="eastAsia" w:ascii="方正仿宋_GB2312" w:hAnsi="方正仿宋_GB2312" w:eastAsia="方正仿宋_GB2312" w:cs="方正仿宋_GB2312"/>
          <w:color w:val="auto"/>
          <w:sz w:val="28"/>
          <w:szCs w:val="28"/>
        </w:rPr>
        <w:t>不予退还；给</w:t>
      </w:r>
      <w:r>
        <w:rPr>
          <w:rFonts w:hint="eastAsia" w:ascii="方正仿宋_GB2312" w:hAnsi="方正仿宋_GB2312" w:eastAsia="方正仿宋_GB2312" w:cs="方正仿宋_GB2312"/>
          <w:color w:val="auto"/>
          <w:sz w:val="28"/>
          <w:szCs w:val="28"/>
          <w:lang w:eastAsia="zh-CN"/>
        </w:rPr>
        <w:t>采购人</w:t>
      </w:r>
      <w:r>
        <w:rPr>
          <w:rFonts w:hint="eastAsia" w:ascii="方正仿宋_GB2312" w:hAnsi="方正仿宋_GB2312" w:eastAsia="方正仿宋_GB2312" w:cs="方正仿宋_GB2312"/>
          <w:color w:val="auto"/>
          <w:sz w:val="28"/>
          <w:szCs w:val="28"/>
        </w:rPr>
        <w:t>造成的损失超</w:t>
      </w:r>
      <w:r>
        <w:rPr>
          <w:rFonts w:hint="eastAsia" w:ascii="方正仿宋_GB2312" w:hAnsi="方正仿宋_GB2312" w:eastAsia="方正仿宋_GB2312" w:cs="方正仿宋_GB2312"/>
          <w:color w:val="auto"/>
          <w:sz w:val="28"/>
          <w:szCs w:val="28"/>
          <w:lang w:val="en-US" w:eastAsia="zh-CN"/>
        </w:rPr>
        <w:t>出</w:t>
      </w:r>
      <w:r>
        <w:rPr>
          <w:rFonts w:hint="eastAsia" w:ascii="方正仿宋_GB2312" w:hAnsi="方正仿宋_GB2312" w:eastAsia="方正仿宋_GB2312" w:cs="方正仿宋_GB2312"/>
          <w:color w:val="auto"/>
          <w:sz w:val="28"/>
          <w:szCs w:val="28"/>
          <w:lang w:eastAsia="zh-CN"/>
        </w:rPr>
        <w:t>响应保证金</w:t>
      </w:r>
      <w:r>
        <w:rPr>
          <w:rFonts w:hint="eastAsia" w:ascii="方正仿宋_GB2312" w:hAnsi="方正仿宋_GB2312" w:eastAsia="方正仿宋_GB2312" w:cs="方正仿宋_GB2312"/>
          <w:color w:val="auto"/>
          <w:sz w:val="28"/>
          <w:szCs w:val="28"/>
        </w:rPr>
        <w:t>数额的，</w:t>
      </w:r>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lang w:val="en-US" w:eastAsia="zh-CN"/>
        </w:rPr>
        <w:t>供应商</w:t>
      </w:r>
      <w:r>
        <w:rPr>
          <w:rFonts w:hint="eastAsia" w:ascii="方正仿宋_GB2312" w:hAnsi="方正仿宋_GB2312" w:eastAsia="方正仿宋_GB2312" w:cs="方正仿宋_GB2312"/>
          <w:color w:val="auto"/>
          <w:sz w:val="28"/>
          <w:szCs w:val="28"/>
        </w:rPr>
        <w:t>还应当对超</w:t>
      </w:r>
      <w:r>
        <w:rPr>
          <w:rFonts w:hint="eastAsia" w:ascii="方正仿宋_GB2312" w:hAnsi="方正仿宋_GB2312" w:eastAsia="方正仿宋_GB2312" w:cs="方正仿宋_GB2312"/>
          <w:color w:val="auto"/>
          <w:sz w:val="28"/>
          <w:szCs w:val="28"/>
          <w:lang w:val="en-US" w:eastAsia="zh-CN"/>
        </w:rPr>
        <w:t>出</w:t>
      </w:r>
      <w:r>
        <w:rPr>
          <w:rFonts w:hint="eastAsia" w:ascii="方正仿宋_GB2312" w:hAnsi="方正仿宋_GB2312" w:eastAsia="方正仿宋_GB2312" w:cs="方正仿宋_GB2312"/>
          <w:color w:val="auto"/>
          <w:sz w:val="28"/>
          <w:szCs w:val="28"/>
        </w:rPr>
        <w:t>部分予以赔偿。</w:t>
      </w:r>
    </w:p>
    <w:p w14:paraId="26BBE024">
      <w:pPr>
        <w:keepNext w:val="0"/>
        <w:keepLines w:val="0"/>
        <w:pageBreakBefore w:val="0"/>
        <w:widowControl w:val="0"/>
        <w:kinsoku/>
        <w:wordWrap/>
        <w:overflowPunct w:val="0"/>
        <w:topLinePunct w:val="0"/>
        <w:autoSpaceDE/>
        <w:autoSpaceDN/>
        <w:bidi w:val="0"/>
        <w:snapToGrid/>
        <w:spacing w:beforeAutospacing="0" w:afterAutospacing="0" w:line="460" w:lineRule="exact"/>
        <w:ind w:left="0" w:leftChars="0"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发出</w:t>
      </w:r>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rPr>
        <w:t>通知书后，</w:t>
      </w:r>
      <w:r>
        <w:rPr>
          <w:rFonts w:hint="eastAsia" w:ascii="方正仿宋_GB2312" w:hAnsi="方正仿宋_GB2312" w:eastAsia="方正仿宋_GB2312" w:cs="方正仿宋_GB2312"/>
          <w:color w:val="auto"/>
          <w:sz w:val="28"/>
          <w:szCs w:val="28"/>
          <w:lang w:eastAsia="zh-CN"/>
        </w:rPr>
        <w:t>采购人</w:t>
      </w:r>
      <w:r>
        <w:rPr>
          <w:rFonts w:hint="eastAsia" w:ascii="方正仿宋_GB2312" w:hAnsi="方正仿宋_GB2312" w:eastAsia="方正仿宋_GB2312" w:cs="方正仿宋_GB2312"/>
          <w:color w:val="auto"/>
          <w:sz w:val="28"/>
          <w:szCs w:val="28"/>
        </w:rPr>
        <w:t>无正当理由拒签合同的，或者提出其他附加条件的，</w:t>
      </w:r>
      <w:r>
        <w:rPr>
          <w:rFonts w:hint="eastAsia" w:ascii="方正仿宋_GB2312" w:hAnsi="方正仿宋_GB2312" w:eastAsia="方正仿宋_GB2312" w:cs="方正仿宋_GB2312"/>
          <w:color w:val="auto"/>
          <w:sz w:val="28"/>
          <w:szCs w:val="28"/>
          <w:lang w:eastAsia="zh-CN"/>
        </w:rPr>
        <w:t>采购人</w:t>
      </w:r>
      <w:r>
        <w:rPr>
          <w:rFonts w:hint="eastAsia" w:ascii="方正仿宋_GB2312" w:hAnsi="方正仿宋_GB2312" w:eastAsia="方正仿宋_GB2312" w:cs="方正仿宋_GB2312"/>
          <w:color w:val="auto"/>
          <w:sz w:val="28"/>
          <w:szCs w:val="28"/>
        </w:rPr>
        <w:t>向</w:t>
      </w:r>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rPr>
        <w:t>人退还</w:t>
      </w:r>
      <w:r>
        <w:rPr>
          <w:rFonts w:hint="eastAsia" w:ascii="方正仿宋_GB2312" w:hAnsi="方正仿宋_GB2312" w:eastAsia="方正仿宋_GB2312" w:cs="方正仿宋_GB2312"/>
          <w:color w:val="auto"/>
          <w:sz w:val="28"/>
          <w:szCs w:val="28"/>
          <w:lang w:eastAsia="zh-CN"/>
        </w:rPr>
        <w:t>响应保证金</w:t>
      </w:r>
      <w:r>
        <w:rPr>
          <w:rFonts w:hint="eastAsia" w:ascii="方正仿宋_GB2312" w:hAnsi="方正仿宋_GB2312" w:eastAsia="方正仿宋_GB2312" w:cs="方正仿宋_GB2312"/>
          <w:color w:val="auto"/>
          <w:sz w:val="28"/>
          <w:szCs w:val="28"/>
        </w:rPr>
        <w:t>；给</w:t>
      </w:r>
      <w:r>
        <w:rPr>
          <w:rFonts w:hint="eastAsia" w:ascii="方正仿宋_GB2312" w:hAnsi="方正仿宋_GB2312" w:eastAsia="方正仿宋_GB2312" w:cs="方正仿宋_GB2312"/>
          <w:color w:val="auto"/>
          <w:sz w:val="28"/>
          <w:szCs w:val="28"/>
          <w:lang w:eastAsia="zh-CN"/>
        </w:rPr>
        <w:t>成交</w:t>
      </w:r>
      <w:r>
        <w:rPr>
          <w:rFonts w:hint="eastAsia" w:ascii="方正仿宋_GB2312" w:hAnsi="方正仿宋_GB2312" w:eastAsia="方正仿宋_GB2312" w:cs="方正仿宋_GB2312"/>
          <w:color w:val="auto"/>
          <w:sz w:val="28"/>
          <w:szCs w:val="28"/>
        </w:rPr>
        <w:t>人造成损失的，还应当赔偿损失。</w:t>
      </w:r>
      <w:bookmarkStart w:id="96" w:name="_Toc24067"/>
      <w:bookmarkStart w:id="97" w:name="_Toc384308252"/>
      <w:bookmarkStart w:id="98" w:name="_Toc361508627"/>
      <w:bookmarkStart w:id="99" w:name="_Toc152045568"/>
      <w:bookmarkStart w:id="100" w:name="_Toc144974536"/>
      <w:bookmarkStart w:id="101" w:name="_Toc300834991"/>
      <w:bookmarkStart w:id="102" w:name="_Toc247513992"/>
      <w:bookmarkStart w:id="103" w:name="_Toc152042344"/>
      <w:bookmarkStart w:id="104" w:name="_Toc247527593"/>
    </w:p>
    <w:bookmarkEnd w:id="96"/>
    <w:bookmarkEnd w:id="97"/>
    <w:bookmarkEnd w:id="98"/>
    <w:p w14:paraId="681C6489">
      <w:pPr>
        <w:pStyle w:val="3"/>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562" w:firstLineChars="200"/>
        <w:jc w:val="both"/>
        <w:textAlignment w:val="auto"/>
        <w:rPr>
          <w:rFonts w:hint="eastAsia" w:ascii="仿宋" w:hAnsi="仿宋" w:eastAsia="仿宋" w:cs="仿宋"/>
          <w:color w:val="auto"/>
          <w:sz w:val="28"/>
          <w:szCs w:val="28"/>
        </w:rPr>
      </w:pPr>
      <w:bookmarkStart w:id="105" w:name="_Toc33795815"/>
      <w:bookmarkStart w:id="106" w:name="_Toc25347"/>
      <w:bookmarkStart w:id="107" w:name="_Toc14752"/>
      <w:r>
        <w:rPr>
          <w:rFonts w:hint="eastAsia" w:ascii="仿宋" w:hAnsi="仿宋" w:eastAsia="仿宋" w:cs="仿宋"/>
          <w:color w:val="auto"/>
          <w:sz w:val="28"/>
          <w:szCs w:val="28"/>
          <w:lang w:val="en-US" w:eastAsia="zh-CN"/>
        </w:rPr>
        <w:t>十一、</w:t>
      </w:r>
      <w:r>
        <w:rPr>
          <w:rFonts w:hint="eastAsia" w:ascii="仿宋" w:hAnsi="仿宋" w:eastAsia="仿宋" w:cs="仿宋"/>
          <w:color w:val="auto"/>
          <w:sz w:val="28"/>
          <w:szCs w:val="28"/>
        </w:rPr>
        <w:t>纪律和监督</w:t>
      </w:r>
      <w:bookmarkEnd w:id="105"/>
      <w:bookmarkEnd w:id="106"/>
      <w:bookmarkEnd w:id="107"/>
    </w:p>
    <w:p w14:paraId="0D0015B7">
      <w:pPr>
        <w:keepNext w:val="0"/>
        <w:keepLines w:val="0"/>
        <w:pageBreakBefore w:val="0"/>
        <w:widowControl w:val="0"/>
        <w:kinsoku/>
        <w:wordWrap/>
        <w:overflowPunct w:val="0"/>
        <w:topLinePunct w:val="0"/>
        <w:autoSpaceDE/>
        <w:autoSpaceDN/>
        <w:bidi w:val="0"/>
        <w:snapToGrid/>
        <w:spacing w:beforeAutospacing="0" w:afterAutospacing="0" w:line="46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479A3CC2">
      <w:pPr>
        <w:keepNext w:val="0"/>
        <w:keepLines w:val="0"/>
        <w:pageBreakBefore w:val="0"/>
        <w:widowControl w:val="0"/>
        <w:kinsoku/>
        <w:wordWrap/>
        <w:overflowPunct w:val="0"/>
        <w:topLinePunct w:val="0"/>
        <w:autoSpaceDE/>
        <w:autoSpaceDN/>
        <w:bidi w:val="0"/>
        <w:snapToGrid/>
        <w:spacing w:beforeAutospacing="0" w:afterAutospacing="0" w:line="46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08" w:name="_Toc361508628"/>
      <w:bookmarkStart w:id="109" w:name="_Toc384308253"/>
      <w:bookmarkStart w:id="110" w:name="_Toc369531559"/>
      <w:bookmarkStart w:id="111" w:name="_Toc352691515"/>
      <w:bookmarkStart w:id="112" w:name="_Toc13644"/>
      <w:r>
        <w:rPr>
          <w:rFonts w:hint="eastAsia" w:ascii="仿宋" w:hAnsi="仿宋" w:eastAsia="仿宋" w:cs="仿宋"/>
          <w:color w:val="auto"/>
          <w:sz w:val="28"/>
          <w:szCs w:val="28"/>
        </w:rPr>
        <w:t>和比较、</w:t>
      </w:r>
      <w:bookmarkEnd w:id="99"/>
      <w:bookmarkEnd w:id="100"/>
      <w:bookmarkEnd w:id="101"/>
      <w:bookmarkEnd w:id="102"/>
      <w:bookmarkEnd w:id="103"/>
      <w:bookmarkEnd w:id="104"/>
      <w:bookmarkEnd w:id="108"/>
      <w:bookmarkEnd w:id="109"/>
      <w:bookmarkEnd w:id="110"/>
      <w:bookmarkEnd w:id="111"/>
      <w:bookmarkEnd w:id="112"/>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E0F08CD">
      <w:pPr>
        <w:pStyle w:val="4"/>
        <w:keepNext w:val="0"/>
        <w:keepLines w:val="0"/>
        <w:pageBreakBefore w:val="0"/>
        <w:widowControl w:val="0"/>
        <w:numPr>
          <w:ilvl w:val="0"/>
          <w:numId w:val="0"/>
        </w:numPr>
        <w:kinsoku/>
        <w:wordWrap/>
        <w:overflowPunct w:val="0"/>
        <w:topLinePunct w:val="0"/>
        <w:autoSpaceDE/>
        <w:autoSpaceDN/>
        <w:bidi w:val="0"/>
        <w:snapToGrid/>
        <w:spacing w:before="0" w:beforeAutospacing="0" w:after="0" w:afterAutospacing="0" w:line="460" w:lineRule="exact"/>
        <w:ind w:left="0" w:leftChars="0" w:firstLine="560" w:firstLineChars="200"/>
        <w:jc w:val="both"/>
        <w:textAlignment w:val="auto"/>
        <w:rPr>
          <w:rFonts w:hint="eastAsia" w:ascii="仿宋" w:hAnsi="仿宋" w:eastAsia="仿宋" w:cs="仿宋"/>
          <w:color w:val="auto"/>
          <w:sz w:val="28"/>
          <w:szCs w:val="28"/>
        </w:rPr>
      </w:pPr>
      <w:bookmarkStart w:id="113" w:name="_Toc33795820"/>
      <w:bookmarkStart w:id="114" w:name="_Toc22294"/>
      <w:bookmarkStart w:id="115" w:name="_Toc18070"/>
      <w:bookmarkStart w:id="116" w:name="_Toc24957"/>
      <w:r>
        <w:rPr>
          <w:rFonts w:hint="eastAsia" w:ascii="仿宋" w:hAnsi="仿宋" w:eastAsia="仿宋" w:cs="仿宋"/>
          <w:color w:val="auto"/>
          <w:sz w:val="28"/>
          <w:szCs w:val="28"/>
          <w:lang w:val="en-US" w:eastAsia="zh-CN"/>
        </w:rPr>
        <w:t>（三）异议</w:t>
      </w:r>
      <w:bookmarkEnd w:id="113"/>
      <w:bookmarkEnd w:id="114"/>
      <w:bookmarkEnd w:id="115"/>
      <w:bookmarkEnd w:id="116"/>
    </w:p>
    <w:p w14:paraId="67DB6C4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1.供应商或者其他利害关系人认为采购人采购活动存在违法或违反平等自愿、公平诚信原则的，可以直接向采购人单位招标办公室提出异议。</w:t>
      </w:r>
    </w:p>
    <w:p w14:paraId="572CB9F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1E79E0FF">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leftChars="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 xml:space="preserve">的，招标办应及时予以纠正或补救。       </w:t>
      </w:r>
    </w:p>
    <w:p w14:paraId="294EB79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leftChars="0" w:firstLine="3920" w:firstLineChars="1400"/>
        <w:jc w:val="both"/>
        <w:textAlignment w:val="auto"/>
        <w:rPr>
          <w:rFonts w:hint="eastAsia" w:ascii="仿宋" w:hAnsi="仿宋" w:eastAsia="仿宋" w:cs="仿宋"/>
          <w:b w:val="0"/>
          <w:bCs w:val="0"/>
          <w:color w:val="auto"/>
          <w:sz w:val="28"/>
          <w:szCs w:val="28"/>
          <w:lang w:val="en-US" w:eastAsia="zh-CN"/>
        </w:rPr>
      </w:pPr>
    </w:p>
    <w:p w14:paraId="009B19E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leftChars="0" w:firstLine="4480" w:firstLineChars="1400"/>
        <w:jc w:val="both"/>
        <w:textAlignment w:val="auto"/>
        <w:rPr>
          <w:rFonts w:hint="eastAsia" w:ascii="仿宋" w:hAnsi="仿宋" w:eastAsia="仿宋" w:cs="仿宋"/>
          <w:b w:val="0"/>
          <w:bCs w:val="0"/>
          <w:color w:val="auto"/>
          <w:sz w:val="32"/>
          <w:szCs w:val="32"/>
          <w:lang w:val="en-US" w:eastAsia="zh-CN"/>
        </w:rPr>
      </w:pPr>
    </w:p>
    <w:p w14:paraId="1DA2FE57">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leftChars="0" w:firstLine="5320" w:firstLineChars="19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陕西锌业有限公司</w:t>
      </w:r>
    </w:p>
    <w:p w14:paraId="2D3C137B">
      <w:pPr>
        <w:keepNext w:val="0"/>
        <w:keepLines w:val="0"/>
        <w:pageBreakBefore w:val="0"/>
        <w:widowControl w:val="0"/>
        <w:kinsoku/>
        <w:wordWrap/>
        <w:overflowPunct w:val="0"/>
        <w:topLinePunct w:val="0"/>
        <w:autoSpaceDE/>
        <w:autoSpaceDN/>
        <w:bidi w:val="0"/>
        <w:snapToGrid/>
        <w:spacing w:beforeAutospacing="0" w:afterAutospacing="0" w:line="460" w:lineRule="exact"/>
        <w:ind w:left="0" w:leftChars="0" w:firstLine="5320" w:firstLineChars="19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2025年4月27日</w:t>
      </w:r>
    </w:p>
    <w:p w14:paraId="26B05E78">
      <w:pPr>
        <w:pStyle w:val="2"/>
        <w:pageBreakBefore w:val="0"/>
        <w:wordWrap/>
        <w:bidi w:val="0"/>
        <w:spacing w:before="0" w:beforeAutospacing="0" w:after="0" w:afterAutospacing="0" w:line="460" w:lineRule="exact"/>
        <w:ind w:left="0" w:leftChars="0" w:firstLine="723" w:firstLineChars="200"/>
        <w:jc w:val="both"/>
        <w:textAlignment w:val="auto"/>
        <w:rPr>
          <w:rFonts w:hint="eastAsia" w:ascii="宋体" w:hAnsi="宋体" w:eastAsia="宋体" w:cs="宋体"/>
          <w:color w:val="auto"/>
          <w:sz w:val="36"/>
          <w:szCs w:val="36"/>
          <w:lang w:val="en-US" w:eastAsia="zh-CN"/>
        </w:rPr>
      </w:pPr>
    </w:p>
    <w:p w14:paraId="1380F175">
      <w:pPr>
        <w:pStyle w:val="2"/>
        <w:pageBreakBefore w:val="0"/>
        <w:wordWrap/>
        <w:bidi w:val="0"/>
        <w:spacing w:before="0" w:beforeAutospacing="0" w:after="0" w:afterAutospacing="0" w:line="460" w:lineRule="exact"/>
        <w:ind w:left="0" w:leftChars="0" w:firstLine="723" w:firstLineChars="200"/>
        <w:jc w:val="both"/>
        <w:textAlignment w:val="auto"/>
        <w:rPr>
          <w:rFonts w:hint="eastAsia" w:ascii="宋体" w:hAnsi="宋体" w:eastAsia="宋体" w:cs="宋体"/>
          <w:color w:val="auto"/>
          <w:sz w:val="36"/>
          <w:szCs w:val="36"/>
          <w:lang w:val="en-US" w:eastAsia="zh-CN"/>
        </w:rPr>
      </w:pPr>
    </w:p>
    <w:p w14:paraId="55FE6F42">
      <w:pPr>
        <w:pStyle w:val="2"/>
        <w:pageBreakBefore w:val="0"/>
        <w:wordWrap/>
        <w:bidi w:val="0"/>
        <w:spacing w:before="0" w:beforeAutospacing="0" w:after="0" w:afterAutospacing="0" w:line="460" w:lineRule="exact"/>
        <w:ind w:left="0" w:leftChars="0"/>
        <w:jc w:val="both"/>
        <w:textAlignment w:val="auto"/>
        <w:rPr>
          <w:rFonts w:hint="eastAsia" w:ascii="宋体" w:hAnsi="宋体" w:eastAsia="宋体" w:cs="宋体"/>
          <w:color w:val="auto"/>
          <w:sz w:val="36"/>
          <w:szCs w:val="36"/>
          <w:lang w:val="en-US" w:eastAsia="zh-CN"/>
        </w:rPr>
      </w:pPr>
    </w:p>
    <w:p w14:paraId="70906B4C">
      <w:pPr>
        <w:pStyle w:val="2"/>
        <w:pageBreakBefore w:val="0"/>
        <w:wordWrap/>
        <w:bidi w:val="0"/>
        <w:spacing w:before="0" w:beforeAutospacing="0" w:after="0" w:afterAutospacing="0" w:line="460" w:lineRule="exact"/>
        <w:ind w:left="0" w:leftChars="0"/>
        <w:jc w:val="both"/>
        <w:textAlignment w:val="auto"/>
        <w:rPr>
          <w:rFonts w:hint="eastAsia" w:ascii="宋体" w:hAnsi="宋体" w:eastAsia="宋体" w:cs="宋体"/>
          <w:color w:val="auto"/>
          <w:sz w:val="36"/>
          <w:szCs w:val="36"/>
          <w:lang w:val="en-US" w:eastAsia="zh-CN"/>
        </w:rPr>
      </w:pPr>
    </w:p>
    <w:p w14:paraId="1E4C5DEE">
      <w:pPr>
        <w:pStyle w:val="2"/>
        <w:pageBreakBefore w:val="0"/>
        <w:wordWrap/>
        <w:bidi w:val="0"/>
        <w:spacing w:before="0" w:beforeAutospacing="0" w:after="0" w:afterAutospacing="0" w:line="460" w:lineRule="exact"/>
        <w:ind w:left="0" w:leftChars="0"/>
        <w:jc w:val="both"/>
        <w:textAlignment w:val="auto"/>
        <w:rPr>
          <w:rFonts w:hint="eastAsia" w:ascii="宋体" w:hAnsi="宋体" w:eastAsia="宋体" w:cs="宋体"/>
          <w:color w:val="auto"/>
          <w:sz w:val="36"/>
          <w:szCs w:val="36"/>
          <w:lang w:val="en-US" w:eastAsia="zh-CN"/>
        </w:rPr>
      </w:pPr>
    </w:p>
    <w:p w14:paraId="0236D5EC">
      <w:pPr>
        <w:pStyle w:val="2"/>
        <w:pageBreakBefore w:val="0"/>
        <w:wordWrap/>
        <w:bidi w:val="0"/>
        <w:spacing w:before="0" w:beforeAutospacing="0" w:after="0" w:afterAutospacing="0" w:line="460" w:lineRule="exact"/>
        <w:ind w:left="0" w:leftChars="0"/>
        <w:jc w:val="both"/>
        <w:textAlignment w:val="auto"/>
        <w:rPr>
          <w:rFonts w:hint="eastAsia" w:ascii="宋体" w:hAnsi="宋体" w:eastAsia="宋体" w:cs="宋体"/>
          <w:color w:val="auto"/>
          <w:sz w:val="36"/>
          <w:szCs w:val="36"/>
          <w:lang w:val="en-US" w:eastAsia="zh-CN"/>
        </w:rPr>
      </w:pPr>
    </w:p>
    <w:p w14:paraId="38F2B109">
      <w:pPr>
        <w:pStyle w:val="2"/>
        <w:pageBreakBefore w:val="0"/>
        <w:wordWrap/>
        <w:bidi w:val="0"/>
        <w:spacing w:before="0" w:beforeAutospacing="0" w:after="0" w:afterAutospacing="0" w:line="460" w:lineRule="exact"/>
        <w:ind w:left="0" w:leftChars="0"/>
        <w:jc w:val="both"/>
        <w:textAlignment w:val="auto"/>
        <w:rPr>
          <w:rFonts w:hint="eastAsia" w:ascii="宋体" w:hAnsi="宋体" w:eastAsia="宋体" w:cs="宋体"/>
          <w:color w:val="auto"/>
          <w:sz w:val="36"/>
          <w:szCs w:val="36"/>
          <w:lang w:val="en-US" w:eastAsia="zh-CN"/>
        </w:rPr>
      </w:pPr>
    </w:p>
    <w:p w14:paraId="68D34F54">
      <w:pPr>
        <w:pStyle w:val="2"/>
        <w:pageBreakBefore w:val="0"/>
        <w:wordWrap/>
        <w:bidi w:val="0"/>
        <w:spacing w:before="0" w:beforeAutospacing="0" w:after="0" w:afterAutospacing="0" w:line="460" w:lineRule="exact"/>
        <w:ind w:left="0" w:leftChars="0"/>
        <w:jc w:val="both"/>
        <w:textAlignment w:val="auto"/>
        <w:rPr>
          <w:rFonts w:hint="eastAsia" w:ascii="宋体" w:hAnsi="宋体" w:eastAsia="宋体" w:cs="宋体"/>
          <w:color w:val="auto"/>
          <w:sz w:val="36"/>
          <w:szCs w:val="36"/>
          <w:lang w:val="en-US" w:eastAsia="zh-CN"/>
        </w:rPr>
      </w:pPr>
    </w:p>
    <w:p w14:paraId="64AAA9D6">
      <w:pPr>
        <w:pStyle w:val="2"/>
        <w:pageBreakBefore w:val="0"/>
        <w:wordWrap/>
        <w:bidi w:val="0"/>
        <w:spacing w:before="0" w:beforeAutospacing="0" w:after="0" w:afterAutospacing="0" w:line="460" w:lineRule="exact"/>
        <w:ind w:left="0" w:leftChars="0"/>
        <w:jc w:val="both"/>
        <w:textAlignment w:val="auto"/>
        <w:rPr>
          <w:rFonts w:hint="eastAsia" w:ascii="宋体" w:hAnsi="宋体" w:eastAsia="宋体" w:cs="宋体"/>
          <w:color w:val="auto"/>
          <w:sz w:val="36"/>
          <w:szCs w:val="36"/>
          <w:lang w:val="en-US" w:eastAsia="zh-CN"/>
        </w:rPr>
      </w:pPr>
    </w:p>
    <w:p w14:paraId="61FAB9F5">
      <w:pPr>
        <w:rPr>
          <w:rFonts w:hint="eastAsia" w:ascii="宋体" w:hAnsi="宋体" w:eastAsia="宋体" w:cs="宋体"/>
          <w:color w:val="auto"/>
          <w:sz w:val="36"/>
          <w:szCs w:val="36"/>
          <w:lang w:val="en-US" w:eastAsia="zh-CN"/>
        </w:rPr>
      </w:pPr>
    </w:p>
    <w:p w14:paraId="49D6652C">
      <w:pPr>
        <w:rPr>
          <w:rFonts w:hint="eastAsia" w:ascii="宋体" w:hAnsi="宋体" w:eastAsia="宋体" w:cs="宋体"/>
          <w:color w:val="auto"/>
          <w:sz w:val="36"/>
          <w:szCs w:val="36"/>
          <w:lang w:val="en-US" w:eastAsia="zh-CN"/>
        </w:rPr>
      </w:pPr>
    </w:p>
    <w:p w14:paraId="24966F93">
      <w:pPr>
        <w:rPr>
          <w:rFonts w:hint="eastAsia" w:ascii="宋体" w:hAnsi="宋体" w:eastAsia="宋体" w:cs="宋体"/>
          <w:color w:val="auto"/>
          <w:sz w:val="36"/>
          <w:szCs w:val="36"/>
          <w:lang w:val="en-US" w:eastAsia="zh-CN"/>
        </w:rPr>
      </w:pPr>
    </w:p>
    <w:p w14:paraId="2BA7B7C1">
      <w:pPr>
        <w:rPr>
          <w:rFonts w:hint="eastAsia" w:ascii="宋体" w:hAnsi="宋体" w:eastAsia="宋体" w:cs="宋体"/>
          <w:color w:val="auto"/>
          <w:sz w:val="36"/>
          <w:szCs w:val="36"/>
          <w:lang w:val="en-US" w:eastAsia="zh-CN"/>
        </w:rPr>
      </w:pPr>
    </w:p>
    <w:p w14:paraId="131D0A89">
      <w:pPr>
        <w:rPr>
          <w:rFonts w:hint="eastAsia" w:ascii="宋体" w:hAnsi="宋体" w:eastAsia="宋体" w:cs="宋体"/>
          <w:color w:val="auto"/>
          <w:sz w:val="36"/>
          <w:szCs w:val="36"/>
          <w:lang w:val="en-US" w:eastAsia="zh-CN"/>
        </w:rPr>
      </w:pPr>
    </w:p>
    <w:p w14:paraId="71412185">
      <w:pPr>
        <w:rPr>
          <w:rFonts w:hint="eastAsia" w:ascii="宋体" w:hAnsi="宋体" w:eastAsia="宋体" w:cs="宋体"/>
          <w:color w:val="auto"/>
          <w:sz w:val="36"/>
          <w:szCs w:val="36"/>
          <w:lang w:val="en-US" w:eastAsia="zh-CN"/>
        </w:rPr>
      </w:pPr>
    </w:p>
    <w:p w14:paraId="4B1FEBC7">
      <w:pPr>
        <w:rPr>
          <w:rFonts w:hint="eastAsia" w:ascii="宋体" w:hAnsi="宋体" w:eastAsia="宋体" w:cs="宋体"/>
          <w:color w:val="auto"/>
          <w:sz w:val="36"/>
          <w:szCs w:val="36"/>
          <w:lang w:val="en-US" w:eastAsia="zh-CN"/>
        </w:rPr>
      </w:pPr>
    </w:p>
    <w:p w14:paraId="3374ED09">
      <w:pPr>
        <w:pStyle w:val="2"/>
        <w:pageBreakBefore w:val="0"/>
        <w:wordWrap/>
        <w:bidi w:val="0"/>
        <w:spacing w:before="0" w:beforeAutospacing="0" w:after="0" w:afterAutospacing="0" w:line="460" w:lineRule="exact"/>
        <w:ind w:left="0" w:leftChars="0"/>
        <w:jc w:val="both"/>
        <w:textAlignment w:val="auto"/>
        <w:rPr>
          <w:rFonts w:hint="eastAsia" w:ascii="宋体" w:hAnsi="宋体" w:eastAsia="宋体" w:cs="宋体"/>
          <w:color w:val="auto"/>
          <w:sz w:val="36"/>
          <w:szCs w:val="36"/>
          <w:lang w:val="en-US" w:eastAsia="zh-CN"/>
        </w:rPr>
      </w:pPr>
    </w:p>
    <w:p w14:paraId="51F0A0D8">
      <w:pPr>
        <w:pStyle w:val="2"/>
        <w:pageBreakBefore w:val="0"/>
        <w:wordWrap/>
        <w:bidi w:val="0"/>
        <w:spacing w:before="0" w:beforeAutospacing="0" w:after="0" w:afterAutospacing="0" w:line="460" w:lineRule="exact"/>
        <w:ind w:left="0" w:leftChars="0"/>
        <w:jc w:val="both"/>
        <w:textAlignment w:val="auto"/>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D2BEB63">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p>
    <w:p w14:paraId="2F74680D">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6F54C977">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61343DBB">
      <w:pPr>
        <w:pageBreakBefore w:val="0"/>
        <w:kinsoku/>
        <w:wordWrap/>
        <w:overflowPunct/>
        <w:bidi w:val="0"/>
        <w:spacing w:beforeAutospacing="0" w:afterAutospacing="0" w:line="460" w:lineRule="exact"/>
        <w:ind w:left="0" w:leftChars="0"/>
        <w:jc w:val="center"/>
        <w:textAlignment w:val="auto"/>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754AF0D6">
      <w:pPr>
        <w:pageBreakBefore w:val="0"/>
        <w:kinsoku/>
        <w:wordWrap/>
        <w:overflowPunct/>
        <w:bidi w:val="0"/>
        <w:spacing w:beforeAutospacing="0" w:afterAutospacing="0" w:line="460" w:lineRule="exact"/>
        <w:ind w:left="0" w:leftChars="0"/>
        <w:jc w:val="center"/>
        <w:textAlignment w:val="auto"/>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10kV电网消缺电气安装</w:t>
      </w:r>
      <w:r>
        <w:rPr>
          <w:rFonts w:hint="eastAsia" w:ascii="Times New Roman" w:hAnsi="Times New Roman" w:eastAsia="黑体"/>
          <w:color w:val="auto"/>
          <w:sz w:val="44"/>
          <w:lang w:eastAsia="zh-CN"/>
        </w:rPr>
        <w:t>询比采购</w:t>
      </w:r>
    </w:p>
    <w:p w14:paraId="316648BC">
      <w:pPr>
        <w:pageBreakBefore w:val="0"/>
        <w:kinsoku/>
        <w:wordWrap/>
        <w:overflowPunct/>
        <w:bidi w:val="0"/>
        <w:spacing w:beforeAutospacing="0" w:afterAutospacing="0" w:line="460" w:lineRule="exact"/>
        <w:ind w:left="0" w:leftChars="0"/>
        <w:jc w:val="center"/>
        <w:textAlignment w:val="auto"/>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73548C9D">
      <w:pPr>
        <w:pageBreakBefore w:val="0"/>
        <w:wordWrap/>
        <w:bidi w:val="0"/>
        <w:spacing w:beforeAutospacing="0" w:afterAutospacing="0" w:line="460" w:lineRule="exact"/>
        <w:ind w:left="0" w:leftChars="0"/>
        <w:jc w:val="center"/>
        <w:textAlignment w:val="auto"/>
        <w:rPr>
          <w:rFonts w:hint="eastAsia" w:ascii="黑体" w:hAnsi="黑体" w:eastAsia="黑体" w:cs="黑体"/>
          <w:b/>
          <w:bCs/>
          <w:color w:val="auto"/>
          <w:sz w:val="44"/>
          <w:szCs w:val="44"/>
        </w:rPr>
      </w:pPr>
    </w:p>
    <w:p w14:paraId="3A731F15">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29D93E46">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7DC77A51">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678F9046">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7F5097F2">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4DA8642A">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226BCA6C">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557C3C46">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35C289DE">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23620CB1">
      <w:pPr>
        <w:pageBreakBefore w:val="0"/>
        <w:wordWrap/>
        <w:bidi w:val="0"/>
        <w:spacing w:beforeAutospacing="0" w:afterAutospacing="0" w:line="460" w:lineRule="exact"/>
        <w:ind w:left="0" w:leftChars="0" w:firstLine="649" w:firstLineChars="202"/>
        <w:textAlignment w:val="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1EF5B9C">
      <w:pPr>
        <w:pageBreakBefore w:val="0"/>
        <w:wordWrap/>
        <w:bidi w:val="0"/>
        <w:spacing w:beforeAutospacing="0" w:afterAutospacing="0" w:line="460" w:lineRule="exact"/>
        <w:ind w:left="0" w:leftChars="0" w:firstLine="649" w:firstLineChars="202"/>
        <w:jc w:val="left"/>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3F16A00E">
      <w:pPr>
        <w:pageBreakBefore w:val="0"/>
        <w:wordWrap/>
        <w:bidi w:val="0"/>
        <w:spacing w:beforeAutospacing="0" w:afterAutospacing="0" w:line="460" w:lineRule="exact"/>
        <w:ind w:left="0" w:leftChars="0"/>
        <w:jc w:val="center"/>
        <w:textAlignment w:val="auto"/>
        <w:rPr>
          <w:rFonts w:hint="eastAsia" w:ascii="宋体" w:hAnsi="宋体" w:eastAsia="宋体" w:cs="宋体"/>
          <w:b/>
          <w:bCs/>
          <w:color w:val="auto"/>
          <w:sz w:val="32"/>
          <w:szCs w:val="32"/>
        </w:rPr>
      </w:pPr>
    </w:p>
    <w:p w14:paraId="154BCB3B">
      <w:pPr>
        <w:pageBreakBefore w:val="0"/>
        <w:wordWrap/>
        <w:bidi w:val="0"/>
        <w:spacing w:beforeAutospacing="0" w:afterAutospacing="0" w:line="460" w:lineRule="exact"/>
        <w:ind w:left="0" w:leftChars="0"/>
        <w:jc w:val="center"/>
        <w:textAlignment w:val="auto"/>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329F92DA">
      <w:pPr>
        <w:pStyle w:val="3"/>
        <w:pageBreakBefore w:val="0"/>
        <w:wordWrap/>
        <w:bidi w:val="0"/>
        <w:spacing w:before="0" w:beforeAutospacing="0" w:after="0" w:afterAutospacing="0" w:line="460" w:lineRule="exact"/>
        <w:ind w:left="0" w:leftChars="0"/>
        <w:jc w:val="center"/>
        <w:textAlignment w:val="auto"/>
        <w:rPr>
          <w:rFonts w:hint="eastAsia" w:ascii="黑体" w:hAnsi="黑体" w:eastAsia="黑体" w:cs="黑体"/>
          <w:b/>
          <w:bCs w:val="0"/>
          <w:color w:val="auto"/>
          <w:sz w:val="36"/>
          <w:szCs w:val="36"/>
        </w:rPr>
      </w:pPr>
      <w:bookmarkStart w:id="117" w:name="_Toc3885"/>
      <w:bookmarkStart w:id="118"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17"/>
      <w:bookmarkEnd w:id="118"/>
    </w:p>
    <w:p w14:paraId="1A8672A8">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0E726911">
      <w:pPr>
        <w:pageBreakBefore w:val="0"/>
        <w:wordWrap/>
        <w:bidi w:val="0"/>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421D39AE">
      <w:pPr>
        <w:pageBreakBefore w:val="0"/>
        <w:wordWrap/>
        <w:bidi w:val="0"/>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62FC5AF">
      <w:pPr>
        <w:pageBreakBefore w:val="0"/>
        <w:wordWrap/>
        <w:bidi w:val="0"/>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B02A736">
      <w:pPr>
        <w:pageBreakBefore w:val="0"/>
        <w:wordWrap/>
        <w:bidi w:val="0"/>
        <w:spacing w:beforeAutospacing="0" w:afterAutospacing="0" w:line="4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57EEF11A">
      <w:pPr>
        <w:pageBreakBefore w:val="0"/>
        <w:wordWrap/>
        <w:bidi w:val="0"/>
        <w:spacing w:beforeAutospacing="0" w:afterAutospacing="0" w:line="4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报价单</w:t>
      </w:r>
    </w:p>
    <w:p w14:paraId="3A70F38F">
      <w:pPr>
        <w:pageBreakBefore w:val="0"/>
        <w:wordWrap/>
        <w:bidi w:val="0"/>
        <w:spacing w:beforeAutospacing="0" w:afterAutospacing="0" w:line="4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六、预算书</w:t>
      </w:r>
    </w:p>
    <w:p w14:paraId="4C874AEA">
      <w:pPr>
        <w:pageBreakBefore w:val="0"/>
        <w:wordWrap/>
        <w:bidi w:val="0"/>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、资格审查资料</w:t>
      </w:r>
    </w:p>
    <w:p w14:paraId="646B7BE9">
      <w:pPr>
        <w:pageBreakBefore w:val="0"/>
        <w:wordWrap/>
        <w:bidi w:val="0"/>
        <w:spacing w:beforeAutospacing="0" w:afterAutospacing="0" w:line="460" w:lineRule="exact"/>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八、施工技术方案</w:t>
      </w:r>
    </w:p>
    <w:p w14:paraId="70C1B78F">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473EF23">
      <w:pPr>
        <w:pStyle w:val="3"/>
        <w:pageBreakBefore w:val="0"/>
        <w:wordWrap/>
        <w:bidi w:val="0"/>
        <w:spacing w:before="0" w:beforeAutospacing="0" w:after="0" w:afterAutospacing="0" w:line="460" w:lineRule="exact"/>
        <w:ind w:left="0" w:leftChars="0"/>
        <w:jc w:val="center"/>
        <w:textAlignment w:val="auto"/>
        <w:rPr>
          <w:rFonts w:hint="eastAsia" w:ascii="黑体" w:hAnsi="黑体" w:eastAsia="黑体" w:cs="黑体"/>
          <w:b w:val="0"/>
          <w:bCs/>
          <w:color w:val="auto"/>
          <w:sz w:val="36"/>
          <w:szCs w:val="36"/>
        </w:rPr>
      </w:pPr>
      <w:bookmarkStart w:id="119" w:name="_Toc504488768"/>
      <w:bookmarkStart w:id="120" w:name="_Toc16531"/>
      <w:r>
        <w:rPr>
          <w:rFonts w:hint="eastAsia" w:ascii="黑体" w:hAnsi="黑体" w:eastAsia="黑体" w:cs="黑体"/>
          <w:b w:val="0"/>
          <w:bCs/>
          <w:color w:val="auto"/>
          <w:sz w:val="36"/>
          <w:szCs w:val="36"/>
        </w:rPr>
        <w:t>一、</w:t>
      </w:r>
      <w:bookmarkEnd w:id="119"/>
      <w:bookmarkEnd w:id="120"/>
      <w:r>
        <w:rPr>
          <w:rFonts w:hint="eastAsia" w:ascii="黑体" w:hAnsi="黑体" w:eastAsia="黑体" w:cs="黑体"/>
          <w:b w:val="0"/>
          <w:bCs/>
          <w:color w:val="auto"/>
          <w:sz w:val="36"/>
          <w:szCs w:val="36"/>
          <w:lang w:eastAsia="zh-CN"/>
        </w:rPr>
        <w:t>响应函</w:t>
      </w:r>
    </w:p>
    <w:p w14:paraId="2683290D">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63490996">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施工工</w:t>
      </w:r>
      <w:r>
        <w:rPr>
          <w:rFonts w:hint="eastAsia" w:ascii="仿宋" w:hAnsi="仿宋" w:eastAsia="仿宋" w:cs="仿宋"/>
          <w:color w:val="auto"/>
          <w:sz w:val="32"/>
          <w:szCs w:val="32"/>
        </w:rPr>
        <w:t>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工程</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w:t>
      </w:r>
      <w:r>
        <w:rPr>
          <w:rFonts w:hint="eastAsia" w:ascii="仿宋" w:hAnsi="仿宋" w:eastAsia="仿宋" w:cs="仿宋"/>
          <w:color w:val="auto"/>
          <w:sz w:val="32"/>
          <w:szCs w:val="32"/>
          <w:lang w:val="en-US" w:eastAsia="zh-CN"/>
        </w:rPr>
        <w:t>施工</w:t>
      </w:r>
      <w:r>
        <w:rPr>
          <w:rFonts w:hint="eastAsia" w:ascii="仿宋" w:hAnsi="仿宋" w:eastAsia="仿宋" w:cs="仿宋"/>
          <w:color w:val="auto"/>
          <w:sz w:val="32"/>
          <w:szCs w:val="32"/>
        </w:rPr>
        <w:t>服务，质量标准：</w:t>
      </w:r>
      <w:r>
        <w:rPr>
          <w:rFonts w:hint="eastAsia" w:ascii="仿宋" w:hAnsi="仿宋" w:eastAsia="仿宋" w:cs="仿宋"/>
          <w:color w:val="auto"/>
          <w:sz w:val="32"/>
          <w:szCs w:val="32"/>
          <w:u w:val="none"/>
          <w:lang w:val="en-US" w:eastAsia="zh-CN"/>
        </w:rPr>
        <w:t>GB50303-2015</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采购人单位该类业务标准合同模版格式签订合同，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67DD149D">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391F90A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355CE21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6F4F528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6F9A43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报价单</w:t>
      </w:r>
      <w:r>
        <w:rPr>
          <w:rFonts w:hint="eastAsia" w:ascii="仿宋" w:hAnsi="仿宋" w:eastAsia="仿宋" w:cs="仿宋"/>
          <w:color w:val="auto"/>
          <w:sz w:val="32"/>
          <w:szCs w:val="32"/>
        </w:rPr>
        <w:t>；</w:t>
      </w:r>
    </w:p>
    <w:p w14:paraId="46BA455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预算书；</w:t>
      </w:r>
    </w:p>
    <w:p w14:paraId="2C8233D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）资格审查资料；</w:t>
      </w:r>
    </w:p>
    <w:p w14:paraId="550CF16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施工技术方案</w:t>
      </w:r>
    </w:p>
    <w:p w14:paraId="77A370E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（8）其它</w:t>
      </w:r>
      <w:r>
        <w:rPr>
          <w:rFonts w:hint="eastAsia" w:ascii="仿宋" w:hAnsi="仿宋" w:eastAsia="仿宋" w:cs="仿宋"/>
          <w:color w:val="auto"/>
          <w:sz w:val="32"/>
          <w:szCs w:val="32"/>
          <w:lang w:eastAsia="zh-CN"/>
        </w:rPr>
        <w:t>响应方案</w:t>
      </w:r>
    </w:p>
    <w:p w14:paraId="37A1E027">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427D9618">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E6B46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A42251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2A699DA8">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415E5B0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7238979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0E86CB2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21" w:name="OLE_LINK1"/>
      <w:r>
        <w:rPr>
          <w:rFonts w:hint="eastAsia" w:ascii="仿宋" w:hAnsi="仿宋" w:eastAsia="仿宋" w:cs="仿宋"/>
          <w:color w:val="auto"/>
          <w:sz w:val="32"/>
          <w:szCs w:val="32"/>
          <w:lang w:val="en-US" w:eastAsia="zh-CN"/>
        </w:rPr>
        <w:t>第二条第一至七款</w:t>
      </w:r>
      <w:bookmarkEnd w:id="121"/>
      <w:r>
        <w:rPr>
          <w:rFonts w:hint="eastAsia" w:ascii="仿宋" w:hAnsi="仿宋" w:eastAsia="仿宋" w:cs="仿宋"/>
          <w:color w:val="auto"/>
          <w:sz w:val="32"/>
          <w:szCs w:val="32"/>
        </w:rPr>
        <w:t>规定的任何一种情形。</w:t>
      </w:r>
    </w:p>
    <w:p w14:paraId="4E26FD0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1C0D56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p>
    <w:p w14:paraId="739F3FA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jc w:val="left"/>
        <w:textAlignment w:val="auto"/>
        <w:rPr>
          <w:rFonts w:hint="eastAsia" w:ascii="仿宋" w:hAnsi="仿宋" w:eastAsia="仿宋" w:cs="仿宋"/>
          <w:color w:val="auto"/>
          <w:sz w:val="32"/>
          <w:szCs w:val="32"/>
          <w:lang w:eastAsia="zh-CN"/>
        </w:rPr>
      </w:pPr>
    </w:p>
    <w:p w14:paraId="1E73988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45841487">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2FC7C3B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15D5DD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3C4AE47F">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6714C3D">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66DA2068">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7200" w:firstLineChars="2250"/>
        <w:jc w:val="right"/>
        <w:textAlignment w:val="auto"/>
        <w:rPr>
          <w:rFonts w:hint="eastAsia" w:ascii="仿宋" w:hAnsi="仿宋" w:eastAsia="仿宋" w:cs="仿宋"/>
          <w:color w:val="auto"/>
          <w:sz w:val="32"/>
          <w:szCs w:val="32"/>
        </w:rPr>
      </w:pPr>
    </w:p>
    <w:p w14:paraId="017AB1E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720" w:firstLineChars="2100"/>
        <w:jc w:val="both"/>
        <w:textAlignment w:val="auto"/>
        <w:rPr>
          <w:rFonts w:hint="eastAsia" w:ascii="仿宋" w:hAnsi="仿宋" w:eastAsia="仿宋" w:cs="仿宋"/>
          <w:color w:val="auto"/>
          <w:sz w:val="32"/>
          <w:szCs w:val="32"/>
        </w:rPr>
      </w:pPr>
    </w:p>
    <w:p w14:paraId="63E7DF3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5C8D31A">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76E18839">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58FEDF7C">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7176D6F2">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22" w:name="_Toc28734"/>
      <w:bookmarkStart w:id="123" w:name="_Toc504488769"/>
    </w:p>
    <w:p w14:paraId="403E2DD2">
      <w:pPr>
        <w:pStyle w:val="3"/>
        <w:pageBreakBefore w:val="0"/>
        <w:wordWrap/>
        <w:bidi w:val="0"/>
        <w:spacing w:before="0" w:beforeAutospacing="0" w:after="0" w:afterAutospacing="0" w:line="460" w:lineRule="exact"/>
        <w:ind w:left="0" w:leftChars="0"/>
        <w:jc w:val="center"/>
        <w:textAlignment w:val="auto"/>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22"/>
      <w:bookmarkEnd w:id="123"/>
    </w:p>
    <w:p w14:paraId="2C99B0B4">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313B4968">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1DB64E5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A2CCE5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24" w:name="_Toc352691662"/>
      <w:bookmarkStart w:id="125" w:name="_Toc369531698"/>
      <w:bookmarkStart w:id="126"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24"/>
      <w:bookmarkEnd w:id="125"/>
      <w:bookmarkEnd w:id="126"/>
      <w:r>
        <w:rPr>
          <w:rFonts w:hint="eastAsia" w:ascii="仿宋" w:hAnsi="仿宋" w:eastAsia="仿宋" w:cs="仿宋"/>
          <w:color w:val="auto"/>
          <w:sz w:val="32"/>
          <w:szCs w:val="32"/>
        </w:rPr>
        <w:t>龄</w:t>
      </w:r>
      <w:bookmarkStart w:id="127" w:name="_Toc152042578"/>
      <w:bookmarkStart w:id="128" w:name="_Toc384308377"/>
      <w:bookmarkStart w:id="129" w:name="_Toc247514248"/>
      <w:bookmarkStart w:id="130" w:name="_Toc352691663"/>
      <w:bookmarkStart w:id="131" w:name="_Toc144974858"/>
      <w:bookmarkStart w:id="132" w:name="_Toc369531699"/>
      <w:bookmarkStart w:id="133" w:name="_Toc300835211"/>
      <w:bookmarkStart w:id="134" w:name="_Toc152045789"/>
      <w:bookmarkStart w:id="135" w:name="_Toc361508754"/>
      <w:bookmarkStart w:id="136" w:name="_Toc15573"/>
      <w:bookmarkStart w:id="137" w:name="_Toc247527829"/>
      <w:r>
        <w:rPr>
          <w:rFonts w:hint="eastAsia" w:ascii="仿宋" w:hAnsi="仿宋" w:eastAsia="仿宋" w:cs="仿宋"/>
          <w:color w:val="auto"/>
          <w:sz w:val="32"/>
          <w:szCs w:val="32"/>
        </w:rPr>
        <w:t>：</w:t>
      </w:r>
      <w:bookmarkEnd w:id="127"/>
      <w:bookmarkEnd w:id="128"/>
      <w:bookmarkEnd w:id="129"/>
      <w:bookmarkEnd w:id="130"/>
      <w:bookmarkEnd w:id="131"/>
      <w:bookmarkEnd w:id="132"/>
      <w:bookmarkEnd w:id="133"/>
      <w:bookmarkEnd w:id="134"/>
      <w:bookmarkEnd w:id="135"/>
      <w:bookmarkEnd w:id="136"/>
      <w:bookmarkEnd w:id="13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2EEDBDF7">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013C78">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39F30F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p>
    <w:p w14:paraId="5C1297A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2EF40A9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p>
    <w:p w14:paraId="4FB554D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0C73D366">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p>
    <w:p w14:paraId="79DC7F9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p>
    <w:p w14:paraId="1446B16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5AC8CF1D">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p>
    <w:p w14:paraId="1B51B17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24AB6ED">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p>
    <w:p w14:paraId="2E143DAD">
      <w:pPr>
        <w:pageBreakBefore w:val="0"/>
        <w:wordWrap/>
        <w:bidi w:val="0"/>
        <w:spacing w:beforeAutospacing="0" w:afterAutospacing="0" w:line="460" w:lineRule="exact"/>
        <w:ind w:left="0" w:left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81DB186">
      <w:pPr>
        <w:pStyle w:val="3"/>
        <w:pageBreakBefore w:val="0"/>
        <w:wordWrap/>
        <w:bidi w:val="0"/>
        <w:spacing w:before="0" w:beforeAutospacing="0" w:after="0" w:afterAutospacing="0" w:line="460" w:lineRule="exact"/>
        <w:ind w:left="0" w:leftChars="0"/>
        <w:jc w:val="center"/>
        <w:textAlignment w:val="auto"/>
        <w:rPr>
          <w:rFonts w:hint="eastAsia" w:ascii="黑体" w:hAnsi="黑体" w:eastAsia="黑体" w:cs="黑体"/>
          <w:color w:val="auto"/>
          <w:sz w:val="36"/>
          <w:szCs w:val="36"/>
        </w:rPr>
      </w:pPr>
      <w:bookmarkStart w:id="138" w:name="_Toc504488770"/>
      <w:bookmarkStart w:id="139" w:name="_Toc2777"/>
      <w:r>
        <w:rPr>
          <w:rFonts w:hint="eastAsia" w:ascii="黑体" w:hAnsi="黑体" w:eastAsia="黑体" w:cs="黑体"/>
          <w:color w:val="auto"/>
          <w:sz w:val="36"/>
          <w:szCs w:val="36"/>
        </w:rPr>
        <w:t>二、授权委托书</w:t>
      </w:r>
      <w:bookmarkEnd w:id="138"/>
      <w:bookmarkEnd w:id="139"/>
    </w:p>
    <w:p w14:paraId="4137510E">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rPr>
      </w:pPr>
    </w:p>
    <w:p w14:paraId="602D9480">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405AFF4D">
      <w:pPr>
        <w:keepNext w:val="0"/>
        <w:keepLines w:val="0"/>
        <w:pageBreakBefore w:val="0"/>
        <w:widowControl w:val="0"/>
        <w:kinsoku/>
        <w:wordWrap/>
        <w:overflowPunct/>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2D563769">
      <w:pPr>
        <w:keepNext w:val="0"/>
        <w:keepLines w:val="0"/>
        <w:pageBreakBefore w:val="0"/>
        <w:widowControl w:val="0"/>
        <w:kinsoku/>
        <w:wordWrap/>
        <w:overflowPunct/>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61DE2242">
      <w:pPr>
        <w:keepNext w:val="0"/>
        <w:keepLines w:val="0"/>
        <w:pageBreakBefore w:val="0"/>
        <w:widowControl w:val="0"/>
        <w:kinsoku/>
        <w:wordWrap/>
        <w:overflowPunct/>
        <w:autoSpaceDE/>
        <w:autoSpaceDN/>
        <w:bidi w:val="0"/>
        <w:adjustRightInd/>
        <w:snapToGrid/>
        <w:spacing w:beforeAutospacing="0" w:afterAutospacing="0" w:line="460" w:lineRule="exact"/>
        <w:ind w:left="0" w:leftChars="0" w:firstLine="640" w:firstLineChars="200"/>
        <w:textAlignment w:val="auto"/>
        <w:rPr>
          <w:rFonts w:hint="eastAsia" w:ascii="仿宋" w:hAnsi="仿宋" w:eastAsia="仿宋" w:cs="仿宋"/>
          <w:color w:val="auto"/>
          <w:sz w:val="32"/>
          <w:szCs w:val="32"/>
        </w:rPr>
      </w:pPr>
    </w:p>
    <w:p w14:paraId="5CBFFFD6">
      <w:pPr>
        <w:keepNext w:val="0"/>
        <w:keepLines w:val="0"/>
        <w:pageBreakBefore w:val="0"/>
        <w:widowControl w:val="0"/>
        <w:kinsoku/>
        <w:wordWrap/>
        <w:overflowPunct/>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FA6ACF9">
      <w:pPr>
        <w:keepNext w:val="0"/>
        <w:keepLines w:val="0"/>
        <w:pageBreakBefore w:val="0"/>
        <w:widowControl w:val="0"/>
        <w:kinsoku/>
        <w:wordWrap/>
        <w:overflowPunct/>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p>
    <w:p w14:paraId="0803E490">
      <w:pPr>
        <w:keepNext w:val="0"/>
        <w:keepLines w:val="0"/>
        <w:pageBreakBefore w:val="0"/>
        <w:widowControl w:val="0"/>
        <w:kinsoku/>
        <w:wordWrap/>
        <w:overflowPunct/>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29B86864">
      <w:pPr>
        <w:keepNext w:val="0"/>
        <w:keepLines w:val="0"/>
        <w:pageBreakBefore w:val="0"/>
        <w:widowControl w:val="0"/>
        <w:kinsoku/>
        <w:wordWrap/>
        <w:overflowPunct/>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p>
    <w:p w14:paraId="41914F8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1970C1C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18156EBF">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56F6A81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09B02C4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A4C7535">
      <w:pPr>
        <w:keepNext w:val="0"/>
        <w:keepLines w:val="0"/>
        <w:pageBreakBefore w:val="0"/>
        <w:widowControl w:val="0"/>
        <w:kinsoku/>
        <w:wordWrap/>
        <w:overflowPunct/>
        <w:autoSpaceDE/>
        <w:autoSpaceDN/>
        <w:bidi w:val="0"/>
        <w:adjustRightInd/>
        <w:snapToGrid/>
        <w:spacing w:beforeAutospacing="0" w:afterAutospacing="0" w:line="460" w:lineRule="exact"/>
        <w:ind w:left="0" w:leftChars="0"/>
        <w:textAlignment w:val="auto"/>
        <w:rPr>
          <w:rFonts w:hint="eastAsia" w:ascii="仿宋" w:hAnsi="仿宋" w:eastAsia="仿宋" w:cs="仿宋"/>
          <w:color w:val="auto"/>
          <w:sz w:val="32"/>
          <w:szCs w:val="32"/>
        </w:rPr>
      </w:pPr>
    </w:p>
    <w:p w14:paraId="0878172D">
      <w:pPr>
        <w:keepNext w:val="0"/>
        <w:keepLines w:val="0"/>
        <w:pageBreakBefore w:val="0"/>
        <w:widowControl w:val="0"/>
        <w:kinsoku/>
        <w:wordWrap/>
        <w:overflowPunct/>
        <w:autoSpaceDE/>
        <w:autoSpaceDN/>
        <w:bidi w:val="0"/>
        <w:adjustRightInd/>
        <w:snapToGrid/>
        <w:spacing w:beforeAutospacing="0" w:afterAutospacing="0" w:line="460" w:lineRule="exact"/>
        <w:ind w:left="0" w:leftChars="0"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1C3CE05">
      <w:pPr>
        <w:keepNext w:val="0"/>
        <w:keepLines w:val="0"/>
        <w:pageBreakBefore w:val="0"/>
        <w:widowControl w:val="0"/>
        <w:kinsoku/>
        <w:wordWrap/>
        <w:overflowPunct/>
        <w:autoSpaceDE/>
        <w:autoSpaceDN/>
        <w:bidi w:val="0"/>
        <w:adjustRightInd/>
        <w:snapToGrid/>
        <w:spacing w:beforeAutospacing="0" w:afterAutospacing="0" w:line="460" w:lineRule="exact"/>
        <w:ind w:left="0" w:leftChars="0"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AD89BBA">
      <w:pPr>
        <w:pStyle w:val="3"/>
        <w:pageBreakBefore w:val="0"/>
        <w:wordWrap/>
        <w:bidi w:val="0"/>
        <w:spacing w:before="0" w:beforeAutospacing="0" w:after="0" w:afterAutospacing="0" w:line="460" w:lineRule="exact"/>
        <w:ind w:left="0" w:leftChars="0"/>
        <w:jc w:val="left"/>
        <w:textAlignment w:val="auto"/>
        <w:rPr>
          <w:rFonts w:hint="eastAsia" w:ascii="黑体" w:hAnsi="黑体" w:eastAsia="黑体" w:cs="黑体"/>
          <w:color w:val="auto"/>
          <w:sz w:val="36"/>
          <w:szCs w:val="36"/>
          <w:u w:val="single"/>
          <w:lang w:eastAsia="zh-CN"/>
        </w:rPr>
      </w:pPr>
      <w:r>
        <w:rPr>
          <w:rFonts w:hint="eastAsia" w:ascii="黑体" w:hAnsi="黑体" w:cs="黑体"/>
          <w:color w:val="auto"/>
          <w:sz w:val="36"/>
          <w:szCs w:val="36"/>
          <w:lang w:val="en-US" w:eastAsia="zh-CN"/>
        </w:rPr>
        <w:t>三、</w:t>
      </w:r>
      <w:r>
        <w:rPr>
          <w:rFonts w:hint="eastAsia" w:ascii="黑体" w:hAnsi="黑体" w:eastAsia="黑体" w:cs="黑体"/>
          <w:color w:val="auto"/>
          <w:sz w:val="36"/>
          <w:szCs w:val="36"/>
          <w:lang w:eastAsia="zh-CN"/>
        </w:rPr>
        <w:t>响应保证金</w:t>
      </w:r>
    </w:p>
    <w:p w14:paraId="01A1EA9A">
      <w:pPr>
        <w:pageBreakBefore w:val="0"/>
        <w:wordWrap/>
        <w:bidi w:val="0"/>
        <w:spacing w:beforeAutospacing="0" w:afterAutospacing="0" w:line="460" w:lineRule="exact"/>
        <w:ind w:left="0" w:leftChars="0"/>
        <w:textAlignment w:val="auto"/>
        <w:rPr>
          <w:rFonts w:hint="eastAsia" w:ascii="仿宋" w:hAnsi="仿宋" w:eastAsia="仿宋" w:cs="仿宋"/>
          <w:b/>
          <w:bCs/>
          <w:color w:val="auto"/>
          <w:sz w:val="32"/>
          <w:szCs w:val="32"/>
        </w:rPr>
      </w:pPr>
    </w:p>
    <w:p w14:paraId="0CEE0B0C">
      <w:pPr>
        <w:pageBreakBefore w:val="0"/>
        <w:wordWrap/>
        <w:bidi w:val="0"/>
        <w:spacing w:beforeAutospacing="0" w:afterAutospacing="0" w:line="460" w:lineRule="exact"/>
        <w:ind w:left="0" w:leftChars="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5D014EF">
      <w:pPr>
        <w:pageBreakBefore w:val="0"/>
        <w:wordWrap/>
        <w:bidi w:val="0"/>
        <w:spacing w:beforeAutospacing="0" w:afterAutospacing="0" w:line="460" w:lineRule="exact"/>
        <w:ind w:left="0" w:leftChars="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6ABC954E">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u w:val="single"/>
        </w:rPr>
      </w:pPr>
    </w:p>
    <w:p w14:paraId="626A2577">
      <w:pPr>
        <w:pageBreakBefore w:val="0"/>
        <w:wordWrap/>
        <w:bidi w:val="0"/>
        <w:spacing w:beforeAutospacing="0" w:afterAutospacing="0" w:line="460" w:lineRule="exact"/>
        <w:ind w:left="0" w:leftChars="0"/>
        <w:textAlignment w:val="auto"/>
        <w:rPr>
          <w:rFonts w:hint="eastAsia" w:ascii="仿宋" w:hAnsi="仿宋" w:eastAsia="仿宋" w:cs="仿宋"/>
          <w:color w:val="auto"/>
          <w:sz w:val="32"/>
          <w:szCs w:val="32"/>
          <w:u w:val="single"/>
        </w:rPr>
      </w:pPr>
    </w:p>
    <w:p w14:paraId="7A7B38E2">
      <w:pPr>
        <w:pStyle w:val="3"/>
        <w:pageBreakBefore w:val="0"/>
        <w:numPr>
          <w:ilvl w:val="0"/>
          <w:numId w:val="0"/>
        </w:numPr>
        <w:wordWrap/>
        <w:bidi w:val="0"/>
        <w:spacing w:before="0" w:beforeAutospacing="0" w:after="0" w:afterAutospacing="0" w:line="460" w:lineRule="exact"/>
        <w:ind w:left="0" w:leftChars="0"/>
        <w:jc w:val="left"/>
        <w:textAlignment w:val="auto"/>
        <w:rPr>
          <w:rFonts w:hint="eastAsia" w:ascii="黑体" w:hAnsi="黑体" w:cs="黑体"/>
          <w:b/>
          <w:bCs/>
          <w:color w:val="auto"/>
          <w:kern w:val="2"/>
          <w:sz w:val="36"/>
          <w:szCs w:val="36"/>
          <w:lang w:val="en-US" w:eastAsia="zh-CN" w:bidi="ar-SA"/>
        </w:rPr>
      </w:pPr>
      <w:bookmarkStart w:id="140" w:name="_Toc504488775"/>
      <w:bookmarkStart w:id="141" w:name="_Toc1755"/>
    </w:p>
    <w:p w14:paraId="519A0FAE">
      <w:pPr>
        <w:pStyle w:val="3"/>
        <w:pageBreakBefore w:val="0"/>
        <w:numPr>
          <w:ilvl w:val="0"/>
          <w:numId w:val="0"/>
        </w:numPr>
        <w:wordWrap/>
        <w:bidi w:val="0"/>
        <w:spacing w:before="0" w:beforeAutospacing="0" w:after="0" w:afterAutospacing="0" w:line="460" w:lineRule="exact"/>
        <w:ind w:left="0" w:leftChars="0"/>
        <w:jc w:val="left"/>
        <w:textAlignment w:val="auto"/>
        <w:rPr>
          <w:rFonts w:hint="eastAsia" w:ascii="黑体" w:hAnsi="黑体" w:cs="黑体"/>
          <w:b/>
          <w:bCs/>
          <w:color w:val="auto"/>
          <w:kern w:val="2"/>
          <w:sz w:val="36"/>
          <w:szCs w:val="36"/>
          <w:lang w:val="en-US" w:eastAsia="zh-CN" w:bidi="ar-SA"/>
        </w:rPr>
      </w:pPr>
    </w:p>
    <w:p w14:paraId="470304CA">
      <w:pPr>
        <w:pStyle w:val="3"/>
        <w:pageBreakBefore w:val="0"/>
        <w:numPr>
          <w:ilvl w:val="0"/>
          <w:numId w:val="0"/>
        </w:numPr>
        <w:wordWrap/>
        <w:bidi w:val="0"/>
        <w:spacing w:before="0" w:beforeAutospacing="0" w:after="0" w:afterAutospacing="0" w:line="460" w:lineRule="exact"/>
        <w:ind w:left="0" w:leftChars="0"/>
        <w:jc w:val="left"/>
        <w:textAlignment w:val="auto"/>
        <w:rPr>
          <w:rFonts w:hint="eastAsia" w:ascii="黑体" w:hAnsi="黑体" w:cs="黑体"/>
          <w:b/>
          <w:bCs/>
          <w:color w:val="auto"/>
          <w:kern w:val="2"/>
          <w:sz w:val="36"/>
          <w:szCs w:val="36"/>
          <w:lang w:val="en-US" w:eastAsia="zh-CN" w:bidi="ar-SA"/>
        </w:rPr>
      </w:pPr>
    </w:p>
    <w:p w14:paraId="20201664">
      <w:pPr>
        <w:pStyle w:val="3"/>
        <w:pageBreakBefore w:val="0"/>
        <w:numPr>
          <w:ilvl w:val="0"/>
          <w:numId w:val="0"/>
        </w:numPr>
        <w:wordWrap/>
        <w:bidi w:val="0"/>
        <w:spacing w:before="0" w:beforeAutospacing="0" w:after="0" w:afterAutospacing="0" w:line="460" w:lineRule="exact"/>
        <w:ind w:left="0" w:leftChars="0"/>
        <w:jc w:val="left"/>
        <w:textAlignment w:val="auto"/>
        <w:rPr>
          <w:rFonts w:hint="eastAsia" w:ascii="黑体" w:hAnsi="黑体" w:cs="黑体"/>
          <w:b/>
          <w:bCs/>
          <w:color w:val="auto"/>
          <w:kern w:val="2"/>
          <w:sz w:val="36"/>
          <w:szCs w:val="36"/>
          <w:lang w:val="en-US" w:eastAsia="zh-CN" w:bidi="ar-SA"/>
        </w:rPr>
      </w:pPr>
    </w:p>
    <w:p w14:paraId="4A8C889A">
      <w:pPr>
        <w:pStyle w:val="3"/>
        <w:pageBreakBefore w:val="0"/>
        <w:numPr>
          <w:ilvl w:val="0"/>
          <w:numId w:val="0"/>
        </w:numPr>
        <w:wordWrap/>
        <w:bidi w:val="0"/>
        <w:spacing w:before="0" w:beforeAutospacing="0" w:after="0" w:afterAutospacing="0" w:line="460" w:lineRule="exact"/>
        <w:ind w:left="0" w:leftChars="0"/>
        <w:jc w:val="left"/>
        <w:textAlignment w:val="auto"/>
        <w:rPr>
          <w:rFonts w:hint="eastAsia" w:ascii="黑体" w:hAnsi="黑体" w:cs="黑体"/>
          <w:b/>
          <w:bCs/>
          <w:color w:val="auto"/>
          <w:kern w:val="2"/>
          <w:sz w:val="36"/>
          <w:szCs w:val="36"/>
          <w:lang w:val="en-US" w:eastAsia="zh-CN" w:bidi="ar-SA"/>
        </w:rPr>
      </w:pPr>
    </w:p>
    <w:p w14:paraId="2474381D">
      <w:pPr>
        <w:pStyle w:val="3"/>
        <w:pageBreakBefore w:val="0"/>
        <w:numPr>
          <w:ilvl w:val="0"/>
          <w:numId w:val="0"/>
        </w:numPr>
        <w:wordWrap/>
        <w:bidi w:val="0"/>
        <w:spacing w:before="0" w:beforeAutospacing="0" w:after="0" w:afterAutospacing="0" w:line="460" w:lineRule="exact"/>
        <w:ind w:left="0" w:leftChars="0"/>
        <w:jc w:val="left"/>
        <w:textAlignment w:val="auto"/>
        <w:rPr>
          <w:rFonts w:hint="eastAsia" w:ascii="黑体" w:hAnsi="黑体" w:cs="黑体"/>
          <w:b/>
          <w:bCs/>
          <w:color w:val="auto"/>
          <w:kern w:val="2"/>
          <w:sz w:val="36"/>
          <w:szCs w:val="36"/>
          <w:lang w:val="en-US" w:eastAsia="zh-CN" w:bidi="ar-SA"/>
        </w:rPr>
      </w:pPr>
    </w:p>
    <w:p w14:paraId="6A3892F2">
      <w:pPr>
        <w:pStyle w:val="3"/>
        <w:pageBreakBefore w:val="0"/>
        <w:numPr>
          <w:ilvl w:val="0"/>
          <w:numId w:val="5"/>
        </w:numPr>
        <w:wordWrap/>
        <w:bidi w:val="0"/>
        <w:spacing w:before="0" w:beforeAutospacing="0" w:after="0" w:afterAutospacing="0" w:line="460" w:lineRule="exact"/>
        <w:ind w:left="0" w:leftChars="0"/>
        <w:jc w:val="left"/>
        <w:textAlignment w:val="auto"/>
        <w:rPr>
          <w:rFonts w:hint="eastAsia" w:ascii="黑体" w:hAnsi="黑体" w:eastAsia="黑体" w:cs="黑体"/>
          <w:b/>
          <w:bCs/>
          <w:color w:val="auto"/>
          <w:kern w:val="2"/>
          <w:sz w:val="36"/>
          <w:szCs w:val="36"/>
          <w:lang w:val="en-US" w:eastAsia="zh-CN" w:bidi="ar-SA"/>
        </w:rPr>
      </w:pPr>
      <w:r>
        <w:rPr>
          <w:rFonts w:hint="eastAsia" w:ascii="黑体" w:hAnsi="黑体" w:eastAsia="黑体" w:cs="黑体"/>
          <w:b/>
          <w:bCs/>
          <w:color w:val="auto"/>
          <w:kern w:val="2"/>
          <w:sz w:val="36"/>
          <w:szCs w:val="36"/>
          <w:lang w:val="en-US" w:eastAsia="zh-CN" w:bidi="ar-SA"/>
        </w:rPr>
        <w:t>报价表</w:t>
      </w:r>
    </w:p>
    <w:p w14:paraId="4D964218">
      <w:pPr>
        <w:widowControl w:val="0"/>
        <w:numPr>
          <w:ilvl w:val="0"/>
          <w:numId w:val="0"/>
        </w:numPr>
        <w:jc w:val="both"/>
        <w:rPr>
          <w:rFonts w:hint="eastAsia"/>
          <w:lang w:val="en-US" w:eastAsia="zh-CN"/>
        </w:rPr>
      </w:pPr>
    </w:p>
    <w:tbl>
      <w:tblPr>
        <w:tblStyle w:val="11"/>
        <w:tblW w:w="0" w:type="auto"/>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990"/>
        <w:gridCol w:w="840"/>
        <w:gridCol w:w="920"/>
        <w:gridCol w:w="1150"/>
        <w:gridCol w:w="730"/>
        <w:gridCol w:w="1440"/>
      </w:tblGrid>
      <w:tr w14:paraId="1F80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67EA98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序号</w:t>
            </w:r>
          </w:p>
        </w:tc>
        <w:tc>
          <w:tcPr>
            <w:tcW w:w="3990" w:type="dxa"/>
          </w:tcPr>
          <w:p w14:paraId="2560E3F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子项名称</w:t>
            </w:r>
          </w:p>
        </w:tc>
        <w:tc>
          <w:tcPr>
            <w:tcW w:w="840" w:type="dxa"/>
          </w:tcPr>
          <w:p w14:paraId="70433D2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数量</w:t>
            </w:r>
          </w:p>
        </w:tc>
        <w:tc>
          <w:tcPr>
            <w:tcW w:w="920" w:type="dxa"/>
          </w:tcPr>
          <w:p w14:paraId="1B3AB4E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单价</w:t>
            </w:r>
          </w:p>
          <w:p w14:paraId="0A56F33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（元）</w:t>
            </w:r>
          </w:p>
        </w:tc>
        <w:tc>
          <w:tcPr>
            <w:tcW w:w="1150" w:type="dxa"/>
          </w:tcPr>
          <w:p w14:paraId="50EB641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金额</w:t>
            </w:r>
          </w:p>
          <w:p w14:paraId="432D46C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（元）</w:t>
            </w:r>
          </w:p>
        </w:tc>
        <w:tc>
          <w:tcPr>
            <w:tcW w:w="730" w:type="dxa"/>
          </w:tcPr>
          <w:p w14:paraId="1B8C580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税率</w:t>
            </w:r>
          </w:p>
          <w:p w14:paraId="457ABB5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w:t>
            </w:r>
          </w:p>
        </w:tc>
        <w:tc>
          <w:tcPr>
            <w:tcW w:w="1440" w:type="dxa"/>
            <w:shd w:val="clear" w:color="auto" w:fill="auto"/>
            <w:vAlign w:val="top"/>
          </w:tcPr>
          <w:p w14:paraId="26559AC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34EF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6ACEB0C">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ind w:firstLine="0" w:firstLineChars="0"/>
              <w:jc w:val="center"/>
              <w:textAlignment w:val="auto"/>
              <w:rPr>
                <w:rFonts w:hint="default"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一</w:t>
            </w:r>
          </w:p>
        </w:tc>
        <w:tc>
          <w:tcPr>
            <w:tcW w:w="9070" w:type="dxa"/>
            <w:gridSpan w:val="6"/>
          </w:tcPr>
          <w:p w14:paraId="2882CCB9">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ind w:firstLine="0" w:firstLineChars="0"/>
              <w:jc w:val="left"/>
              <w:textAlignment w:val="auto"/>
              <w:rPr>
                <w:rFonts w:hint="eastAsia" w:ascii="方正仿宋_GB2312" w:hAnsi="方正仿宋_GB2312" w:eastAsia="方正仿宋_GB2312" w:cs="方正仿宋_GB2312"/>
                <w:b/>
                <w:bCs/>
                <w:i w:val="0"/>
                <w:caps w:val="0"/>
                <w:color w:val="000000"/>
                <w:spacing w:val="0"/>
                <w:kern w:val="2"/>
                <w:sz w:val="21"/>
                <w:szCs w:val="21"/>
                <w:vertAlign w:val="baseline"/>
                <w:lang w:val="en-US" w:eastAsia="zh-CN" w:bidi="ar-SA"/>
              </w:rPr>
            </w:pPr>
            <w:r>
              <w:rPr>
                <w:rFonts w:hint="eastAsia" w:ascii="方正仿宋_GB2312" w:hAnsi="方正仿宋_GB2312" w:eastAsia="方正仿宋_GB2312" w:cs="方正仿宋_GB2312"/>
                <w:b/>
                <w:bCs/>
                <w:i w:val="0"/>
                <w:caps w:val="0"/>
                <w:color w:val="000000"/>
                <w:spacing w:val="0"/>
                <w:sz w:val="21"/>
                <w:szCs w:val="21"/>
                <w:vertAlign w:val="baseline"/>
                <w:lang w:val="en-US" w:eastAsia="zh-CN"/>
              </w:rPr>
              <w:t>1#、2#煤气变电源线改接</w:t>
            </w:r>
          </w:p>
        </w:tc>
      </w:tr>
      <w:tr w14:paraId="53D0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4E95E7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3990" w:type="dxa"/>
          </w:tcPr>
          <w:p w14:paraId="2D3A53D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电缆桥架敷设</w:t>
            </w:r>
          </w:p>
        </w:tc>
        <w:tc>
          <w:tcPr>
            <w:tcW w:w="840" w:type="dxa"/>
          </w:tcPr>
          <w:p w14:paraId="57F9441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300米</w:t>
            </w:r>
          </w:p>
        </w:tc>
        <w:tc>
          <w:tcPr>
            <w:tcW w:w="920" w:type="dxa"/>
          </w:tcPr>
          <w:p w14:paraId="4FCB121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01E3573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420BD4F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2338367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48E0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215709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3990" w:type="dxa"/>
          </w:tcPr>
          <w:p w14:paraId="3AAA17A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高压电力电缆敷设安装</w:t>
            </w:r>
          </w:p>
        </w:tc>
        <w:tc>
          <w:tcPr>
            <w:tcW w:w="840" w:type="dxa"/>
          </w:tcPr>
          <w:p w14:paraId="0ECDC92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2根</w:t>
            </w:r>
          </w:p>
        </w:tc>
        <w:tc>
          <w:tcPr>
            <w:tcW w:w="920" w:type="dxa"/>
          </w:tcPr>
          <w:p w14:paraId="6F1D49F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1722234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73293BC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7145B71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7376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2E04FB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3990" w:type="dxa"/>
          </w:tcPr>
          <w:p w14:paraId="18C197E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控制电缆敷设安装</w:t>
            </w:r>
          </w:p>
        </w:tc>
        <w:tc>
          <w:tcPr>
            <w:tcW w:w="840" w:type="dxa"/>
          </w:tcPr>
          <w:p w14:paraId="6A59531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2根</w:t>
            </w:r>
          </w:p>
        </w:tc>
        <w:tc>
          <w:tcPr>
            <w:tcW w:w="920" w:type="dxa"/>
          </w:tcPr>
          <w:p w14:paraId="5EF0EB6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31C80E1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399D24D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78F35D5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7B82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1880DB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3990" w:type="dxa"/>
          </w:tcPr>
          <w:p w14:paraId="43B86CC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站内电力电缆改接</w:t>
            </w:r>
          </w:p>
        </w:tc>
        <w:tc>
          <w:tcPr>
            <w:tcW w:w="840" w:type="dxa"/>
          </w:tcPr>
          <w:p w14:paraId="5D27FF8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1根</w:t>
            </w:r>
          </w:p>
        </w:tc>
        <w:tc>
          <w:tcPr>
            <w:tcW w:w="920" w:type="dxa"/>
          </w:tcPr>
          <w:p w14:paraId="6277F68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61A2BFC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3C5FB0E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28C43C4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6306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5405F3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3990" w:type="dxa"/>
          </w:tcPr>
          <w:p w14:paraId="3D80A99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站内控制电缆改接</w:t>
            </w:r>
          </w:p>
        </w:tc>
        <w:tc>
          <w:tcPr>
            <w:tcW w:w="840" w:type="dxa"/>
          </w:tcPr>
          <w:p w14:paraId="3A7AD72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1根</w:t>
            </w:r>
          </w:p>
        </w:tc>
        <w:tc>
          <w:tcPr>
            <w:tcW w:w="920" w:type="dxa"/>
          </w:tcPr>
          <w:p w14:paraId="4B2EA31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5DF33AF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7C288AE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1C26743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2AB2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47BEE5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3990" w:type="dxa"/>
          </w:tcPr>
          <w:p w14:paraId="0272307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开关柜试验</w:t>
            </w:r>
          </w:p>
        </w:tc>
        <w:tc>
          <w:tcPr>
            <w:tcW w:w="840" w:type="dxa"/>
          </w:tcPr>
          <w:p w14:paraId="35A4951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3台</w:t>
            </w:r>
          </w:p>
        </w:tc>
        <w:tc>
          <w:tcPr>
            <w:tcW w:w="920" w:type="dxa"/>
          </w:tcPr>
          <w:p w14:paraId="50C0060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3C99E64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68C7A43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0681CF2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4C2F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C3180D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7</w:t>
            </w:r>
          </w:p>
        </w:tc>
        <w:tc>
          <w:tcPr>
            <w:tcW w:w="3990" w:type="dxa"/>
          </w:tcPr>
          <w:p w14:paraId="1F98108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首次送电</w:t>
            </w:r>
          </w:p>
        </w:tc>
        <w:tc>
          <w:tcPr>
            <w:tcW w:w="840" w:type="dxa"/>
          </w:tcPr>
          <w:p w14:paraId="34A2961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2台套</w:t>
            </w:r>
          </w:p>
        </w:tc>
        <w:tc>
          <w:tcPr>
            <w:tcW w:w="920" w:type="dxa"/>
          </w:tcPr>
          <w:p w14:paraId="30AB8EA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2338BF8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368B922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1281935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587D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C02C5E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8</w:t>
            </w:r>
          </w:p>
        </w:tc>
        <w:tc>
          <w:tcPr>
            <w:tcW w:w="3990" w:type="dxa"/>
          </w:tcPr>
          <w:p w14:paraId="45081EA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i w:val="0"/>
                <w:caps w:val="0"/>
                <w:color w:val="000000"/>
                <w:spacing w:val="0"/>
                <w:sz w:val="21"/>
                <w:szCs w:val="21"/>
                <w:vertAlign w:val="baseline"/>
                <w:lang w:val="en-US" w:eastAsia="zh-CN"/>
              </w:rPr>
              <w:t>1#、2#煤气变电旧电缆抽出及转运</w:t>
            </w:r>
          </w:p>
        </w:tc>
        <w:tc>
          <w:tcPr>
            <w:tcW w:w="840" w:type="dxa"/>
          </w:tcPr>
          <w:p w14:paraId="208C4A0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1批</w:t>
            </w:r>
          </w:p>
        </w:tc>
        <w:tc>
          <w:tcPr>
            <w:tcW w:w="920" w:type="dxa"/>
          </w:tcPr>
          <w:p w14:paraId="7F1D892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p>
        </w:tc>
        <w:tc>
          <w:tcPr>
            <w:tcW w:w="1150" w:type="dxa"/>
          </w:tcPr>
          <w:p w14:paraId="61BB9B1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4DCA1EE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687CFEF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采购人提供转运叉车</w:t>
            </w:r>
          </w:p>
        </w:tc>
      </w:tr>
      <w:tr w14:paraId="3750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9CF9C6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小计</w:t>
            </w:r>
          </w:p>
        </w:tc>
        <w:tc>
          <w:tcPr>
            <w:tcW w:w="5750" w:type="dxa"/>
            <w:gridSpan w:val="3"/>
          </w:tcPr>
          <w:p w14:paraId="7834862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left"/>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大写：</w:t>
            </w:r>
          </w:p>
        </w:tc>
        <w:tc>
          <w:tcPr>
            <w:tcW w:w="1150" w:type="dxa"/>
          </w:tcPr>
          <w:p w14:paraId="438A882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0F2162E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01C2869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3105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BB877C5">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二</w:t>
            </w:r>
          </w:p>
        </w:tc>
        <w:tc>
          <w:tcPr>
            <w:tcW w:w="3990" w:type="dxa"/>
          </w:tcPr>
          <w:p w14:paraId="4F979941">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b/>
                <w:bCs/>
                <w:i w:val="0"/>
                <w:caps w:val="0"/>
                <w:color w:val="000000"/>
                <w:spacing w:val="0"/>
                <w:sz w:val="21"/>
                <w:szCs w:val="21"/>
                <w:vertAlign w:val="baseline"/>
                <w:lang w:val="en-US" w:eastAsia="zh-CN"/>
              </w:rPr>
              <w:t>1#、2#空压变电源线改接</w:t>
            </w:r>
          </w:p>
        </w:tc>
        <w:tc>
          <w:tcPr>
            <w:tcW w:w="840" w:type="dxa"/>
          </w:tcPr>
          <w:p w14:paraId="0B015464">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i w:val="0"/>
                <w:caps w:val="0"/>
                <w:color w:val="000000"/>
                <w:spacing w:val="0"/>
                <w:sz w:val="21"/>
                <w:szCs w:val="21"/>
                <w:vertAlign w:val="baseline"/>
                <w:lang w:val="en-US" w:eastAsia="zh-CN"/>
              </w:rPr>
            </w:pPr>
          </w:p>
        </w:tc>
        <w:tc>
          <w:tcPr>
            <w:tcW w:w="920" w:type="dxa"/>
          </w:tcPr>
          <w:p w14:paraId="511968E7">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i w:val="0"/>
                <w:caps w:val="0"/>
                <w:color w:val="000000"/>
                <w:spacing w:val="0"/>
                <w:sz w:val="21"/>
                <w:szCs w:val="21"/>
                <w:vertAlign w:val="baseline"/>
                <w:lang w:val="en-US" w:eastAsia="zh-CN"/>
              </w:rPr>
            </w:pPr>
          </w:p>
        </w:tc>
        <w:tc>
          <w:tcPr>
            <w:tcW w:w="1150" w:type="dxa"/>
          </w:tcPr>
          <w:p w14:paraId="69971702">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i w:val="0"/>
                <w:caps w:val="0"/>
                <w:color w:val="000000"/>
                <w:spacing w:val="0"/>
                <w:sz w:val="21"/>
                <w:szCs w:val="21"/>
                <w:vertAlign w:val="baseline"/>
                <w:lang w:val="en-US" w:eastAsia="zh-CN"/>
              </w:rPr>
            </w:pPr>
          </w:p>
        </w:tc>
        <w:tc>
          <w:tcPr>
            <w:tcW w:w="730" w:type="dxa"/>
          </w:tcPr>
          <w:p w14:paraId="78928231">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i w:val="0"/>
                <w:caps w:val="0"/>
                <w:color w:val="000000"/>
                <w:spacing w:val="0"/>
                <w:sz w:val="21"/>
                <w:szCs w:val="21"/>
                <w:vertAlign w:val="baseline"/>
                <w:lang w:val="en-US" w:eastAsia="zh-CN"/>
              </w:rPr>
            </w:pPr>
          </w:p>
        </w:tc>
        <w:tc>
          <w:tcPr>
            <w:tcW w:w="1440" w:type="dxa"/>
            <w:shd w:val="clear" w:color="auto" w:fill="auto"/>
            <w:vAlign w:val="top"/>
          </w:tcPr>
          <w:p w14:paraId="65F4357C">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i w:val="0"/>
                <w:caps w:val="0"/>
                <w:color w:val="000000"/>
                <w:spacing w:val="0"/>
                <w:kern w:val="2"/>
                <w:sz w:val="21"/>
                <w:szCs w:val="21"/>
                <w:vertAlign w:val="baseline"/>
                <w:lang w:val="en-US" w:eastAsia="zh-CN" w:bidi="ar-SA"/>
              </w:rPr>
            </w:pPr>
          </w:p>
        </w:tc>
      </w:tr>
      <w:tr w14:paraId="524E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7915F6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3990" w:type="dxa"/>
            <w:shd w:val="clear" w:color="auto" w:fill="auto"/>
            <w:vAlign w:val="top"/>
          </w:tcPr>
          <w:p w14:paraId="4B28E11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高压电力电缆改接</w:t>
            </w:r>
          </w:p>
        </w:tc>
        <w:tc>
          <w:tcPr>
            <w:tcW w:w="840" w:type="dxa"/>
            <w:shd w:val="clear" w:color="auto" w:fill="auto"/>
            <w:vAlign w:val="top"/>
          </w:tcPr>
          <w:p w14:paraId="18DCB5D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2根</w:t>
            </w:r>
          </w:p>
        </w:tc>
        <w:tc>
          <w:tcPr>
            <w:tcW w:w="920" w:type="dxa"/>
            <w:shd w:val="clear" w:color="auto" w:fill="auto"/>
            <w:vAlign w:val="top"/>
          </w:tcPr>
          <w:p w14:paraId="4ED62F1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150" w:type="dxa"/>
            <w:shd w:val="clear" w:color="auto" w:fill="auto"/>
            <w:vAlign w:val="top"/>
          </w:tcPr>
          <w:p w14:paraId="4710AD9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shd w:val="clear" w:color="auto" w:fill="auto"/>
            <w:vAlign w:val="top"/>
          </w:tcPr>
          <w:p w14:paraId="577A6C1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vMerge w:val="restart"/>
            <w:shd w:val="clear" w:color="auto" w:fill="auto"/>
            <w:vAlign w:val="top"/>
          </w:tcPr>
          <w:p w14:paraId="508DE6A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采购人提供转运叉车</w:t>
            </w:r>
          </w:p>
        </w:tc>
      </w:tr>
      <w:tr w14:paraId="24B5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0EA76C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w:t>
            </w:r>
          </w:p>
        </w:tc>
        <w:tc>
          <w:tcPr>
            <w:tcW w:w="3990" w:type="dxa"/>
            <w:shd w:val="clear" w:color="auto" w:fill="auto"/>
            <w:vAlign w:val="top"/>
          </w:tcPr>
          <w:p w14:paraId="589C0CE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控制电缆改接</w:t>
            </w:r>
          </w:p>
        </w:tc>
        <w:tc>
          <w:tcPr>
            <w:tcW w:w="840" w:type="dxa"/>
            <w:shd w:val="clear" w:color="auto" w:fill="auto"/>
            <w:vAlign w:val="top"/>
          </w:tcPr>
          <w:p w14:paraId="0EC5B45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2根</w:t>
            </w:r>
          </w:p>
        </w:tc>
        <w:tc>
          <w:tcPr>
            <w:tcW w:w="920" w:type="dxa"/>
          </w:tcPr>
          <w:p w14:paraId="50B7CEF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150" w:type="dxa"/>
          </w:tcPr>
          <w:p w14:paraId="2576BAA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5E23DEC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vMerge w:val="continue"/>
            <w:shd w:val="clear" w:color="auto" w:fill="auto"/>
            <w:vAlign w:val="top"/>
          </w:tcPr>
          <w:p w14:paraId="5B37332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48F7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9B1ACD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3990" w:type="dxa"/>
          </w:tcPr>
          <w:p w14:paraId="5173218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七配</w:t>
            </w:r>
            <w:r>
              <w:rPr>
                <w:rFonts w:hint="eastAsia" w:ascii="方正仿宋_GB2312" w:hAnsi="方正仿宋_GB2312" w:eastAsia="方正仿宋_GB2312" w:cs="方正仿宋_GB2312"/>
                <w:kern w:val="0"/>
                <w:sz w:val="21"/>
                <w:szCs w:val="21"/>
                <w:highlight w:val="none"/>
                <w:vertAlign w:val="baseline"/>
                <w:lang w:val="en-US" w:eastAsia="zh-CN" w:bidi="ar"/>
              </w:rPr>
              <w:t>Ⅰ段+AH17</w:t>
            </w:r>
            <w:r>
              <w:rPr>
                <w:rFonts w:hint="eastAsia" w:ascii="方正仿宋_GB2312" w:hAnsi="方正仿宋_GB2312" w:eastAsia="方正仿宋_GB2312" w:cs="方正仿宋_GB2312"/>
                <w:sz w:val="21"/>
                <w:szCs w:val="21"/>
                <w:vertAlign w:val="baseline"/>
                <w:lang w:val="en-US" w:eastAsia="zh-CN"/>
              </w:rPr>
              <w:t>开关柜改造</w:t>
            </w:r>
          </w:p>
        </w:tc>
        <w:tc>
          <w:tcPr>
            <w:tcW w:w="840" w:type="dxa"/>
          </w:tcPr>
          <w:p w14:paraId="283193D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1台套</w:t>
            </w:r>
          </w:p>
        </w:tc>
        <w:tc>
          <w:tcPr>
            <w:tcW w:w="920" w:type="dxa"/>
          </w:tcPr>
          <w:p w14:paraId="477D6A9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0C53E57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60F8EA1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6CDDBEB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4864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3EC8F3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3990" w:type="dxa"/>
          </w:tcPr>
          <w:p w14:paraId="3BA8CDC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七配</w:t>
            </w:r>
            <w:r>
              <w:rPr>
                <w:rFonts w:hint="eastAsia" w:ascii="仿宋" w:hAnsi="仿宋" w:eastAsia="仿宋" w:cs="仿宋"/>
                <w:b w:val="0"/>
                <w:bCs w:val="0"/>
                <w:i w:val="0"/>
                <w:iCs w:val="0"/>
                <w:caps w:val="0"/>
                <w:color w:val="515151"/>
                <w:spacing w:val="0"/>
                <w:sz w:val="21"/>
                <w:szCs w:val="21"/>
                <w:highlight w:val="none"/>
                <w:vertAlign w:val="baseline"/>
                <w:lang w:val="en-US" w:eastAsia="zh-CN"/>
              </w:rPr>
              <w:t>Ⅱ段</w:t>
            </w:r>
            <w:r>
              <w:rPr>
                <w:rFonts w:hint="eastAsia" w:ascii="方正仿宋_GB2312" w:hAnsi="方正仿宋_GB2312" w:eastAsia="方正仿宋_GB2312" w:cs="方正仿宋_GB2312"/>
                <w:kern w:val="0"/>
                <w:sz w:val="21"/>
                <w:szCs w:val="21"/>
                <w:highlight w:val="none"/>
                <w:vertAlign w:val="baseline"/>
                <w:lang w:val="en-US" w:eastAsia="zh-CN" w:bidi="ar"/>
              </w:rPr>
              <w:t>+AH16</w:t>
            </w:r>
            <w:r>
              <w:rPr>
                <w:rFonts w:hint="eastAsia" w:ascii="方正仿宋_GB2312" w:hAnsi="方正仿宋_GB2312" w:eastAsia="方正仿宋_GB2312" w:cs="方正仿宋_GB2312"/>
                <w:sz w:val="21"/>
                <w:szCs w:val="21"/>
                <w:highlight w:val="none"/>
                <w:vertAlign w:val="baseline"/>
                <w:lang w:val="en-US" w:eastAsia="zh-CN"/>
              </w:rPr>
              <w:t>开关柜改造</w:t>
            </w:r>
          </w:p>
        </w:tc>
        <w:tc>
          <w:tcPr>
            <w:tcW w:w="840" w:type="dxa"/>
            <w:shd w:val="clear" w:color="auto" w:fill="auto"/>
            <w:vAlign w:val="top"/>
          </w:tcPr>
          <w:p w14:paraId="514D60D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1台套</w:t>
            </w:r>
          </w:p>
        </w:tc>
        <w:tc>
          <w:tcPr>
            <w:tcW w:w="920" w:type="dxa"/>
          </w:tcPr>
          <w:p w14:paraId="6938C04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154F716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17290E1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484C36A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1F52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5E6634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3990" w:type="dxa"/>
          </w:tcPr>
          <w:p w14:paraId="47215B0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开关柜试验</w:t>
            </w:r>
          </w:p>
        </w:tc>
        <w:tc>
          <w:tcPr>
            <w:tcW w:w="840" w:type="dxa"/>
            <w:shd w:val="clear" w:color="auto" w:fill="auto"/>
            <w:vAlign w:val="top"/>
          </w:tcPr>
          <w:p w14:paraId="332D433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2台套</w:t>
            </w:r>
          </w:p>
        </w:tc>
        <w:tc>
          <w:tcPr>
            <w:tcW w:w="920" w:type="dxa"/>
          </w:tcPr>
          <w:p w14:paraId="23D9D56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0CF36C5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1FB1486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2309A97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0EAA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B8394E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3990" w:type="dxa"/>
          </w:tcPr>
          <w:p w14:paraId="4E22485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七配安装2台新10kV开关柜</w:t>
            </w:r>
          </w:p>
        </w:tc>
        <w:tc>
          <w:tcPr>
            <w:tcW w:w="840" w:type="dxa"/>
          </w:tcPr>
          <w:p w14:paraId="2C46CF8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2台套</w:t>
            </w:r>
          </w:p>
        </w:tc>
        <w:tc>
          <w:tcPr>
            <w:tcW w:w="920" w:type="dxa"/>
          </w:tcPr>
          <w:p w14:paraId="1D4BB8A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p>
        </w:tc>
        <w:tc>
          <w:tcPr>
            <w:tcW w:w="1150" w:type="dxa"/>
          </w:tcPr>
          <w:p w14:paraId="7AD664B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32522D3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shd w:val="clear" w:color="auto" w:fill="auto"/>
            <w:vAlign w:val="top"/>
          </w:tcPr>
          <w:p w14:paraId="363FD08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七配位于所在配电楼5楼，距离地面约13米</w:t>
            </w:r>
          </w:p>
        </w:tc>
      </w:tr>
      <w:tr w14:paraId="6591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E8B7EE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7</w:t>
            </w:r>
          </w:p>
        </w:tc>
        <w:tc>
          <w:tcPr>
            <w:tcW w:w="3990" w:type="dxa"/>
            <w:shd w:val="clear" w:color="auto" w:fill="auto"/>
            <w:vAlign w:val="top"/>
          </w:tcPr>
          <w:p w14:paraId="3504A8B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首次送电</w:t>
            </w:r>
          </w:p>
        </w:tc>
        <w:tc>
          <w:tcPr>
            <w:tcW w:w="840" w:type="dxa"/>
            <w:shd w:val="clear" w:color="auto" w:fill="auto"/>
            <w:vAlign w:val="top"/>
          </w:tcPr>
          <w:p w14:paraId="3FA4A03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2台套</w:t>
            </w:r>
          </w:p>
        </w:tc>
        <w:tc>
          <w:tcPr>
            <w:tcW w:w="920" w:type="dxa"/>
            <w:shd w:val="clear" w:color="auto" w:fill="auto"/>
            <w:vAlign w:val="top"/>
          </w:tcPr>
          <w:p w14:paraId="20448EE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150" w:type="dxa"/>
            <w:shd w:val="clear" w:color="auto" w:fill="auto"/>
            <w:vAlign w:val="top"/>
          </w:tcPr>
          <w:p w14:paraId="2F8B150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730" w:type="dxa"/>
            <w:shd w:val="clear" w:color="auto" w:fill="auto"/>
            <w:vAlign w:val="top"/>
          </w:tcPr>
          <w:p w14:paraId="32C083B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440" w:type="dxa"/>
            <w:shd w:val="clear" w:color="auto" w:fill="auto"/>
            <w:vAlign w:val="top"/>
          </w:tcPr>
          <w:p w14:paraId="189459A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2B09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D1B34D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小计</w:t>
            </w:r>
          </w:p>
        </w:tc>
        <w:tc>
          <w:tcPr>
            <w:tcW w:w="5750" w:type="dxa"/>
            <w:gridSpan w:val="3"/>
            <w:shd w:val="clear" w:color="auto" w:fill="auto"/>
            <w:vAlign w:val="top"/>
          </w:tcPr>
          <w:p w14:paraId="30F8211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大写：</w:t>
            </w:r>
          </w:p>
        </w:tc>
        <w:tc>
          <w:tcPr>
            <w:tcW w:w="1150" w:type="dxa"/>
            <w:shd w:val="clear" w:color="auto" w:fill="auto"/>
            <w:vAlign w:val="top"/>
          </w:tcPr>
          <w:p w14:paraId="0A0D361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730" w:type="dxa"/>
            <w:shd w:val="clear" w:color="auto" w:fill="auto"/>
            <w:vAlign w:val="top"/>
          </w:tcPr>
          <w:p w14:paraId="032CC57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440" w:type="dxa"/>
            <w:shd w:val="clear" w:color="auto" w:fill="auto"/>
            <w:vAlign w:val="top"/>
          </w:tcPr>
          <w:p w14:paraId="3D6CB3A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20FC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A097031">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三</w:t>
            </w:r>
          </w:p>
        </w:tc>
        <w:tc>
          <w:tcPr>
            <w:tcW w:w="9070" w:type="dxa"/>
            <w:gridSpan w:val="6"/>
            <w:shd w:val="clear" w:color="auto" w:fill="auto"/>
            <w:vAlign w:val="top"/>
          </w:tcPr>
          <w:p w14:paraId="37521591">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i w:val="0"/>
                <w:caps w:val="0"/>
                <w:color w:val="000000"/>
                <w:spacing w:val="0"/>
                <w:kern w:val="2"/>
                <w:sz w:val="21"/>
                <w:szCs w:val="21"/>
                <w:vertAlign w:val="baseline"/>
                <w:lang w:val="en-US" w:eastAsia="zh-CN" w:bidi="ar-SA"/>
              </w:rPr>
            </w:pPr>
            <w:r>
              <w:rPr>
                <w:rFonts w:hint="eastAsia" w:ascii="方正仿宋_GB2312" w:hAnsi="方正仿宋_GB2312" w:eastAsia="方正仿宋_GB2312" w:cs="方正仿宋_GB2312"/>
                <w:b/>
                <w:bCs/>
                <w:i w:val="0"/>
                <w:caps w:val="0"/>
                <w:color w:val="000000"/>
                <w:spacing w:val="0"/>
                <w:sz w:val="21"/>
                <w:szCs w:val="21"/>
                <w:vertAlign w:val="baseline"/>
                <w:lang w:val="en-US" w:eastAsia="zh-CN"/>
              </w:rPr>
              <w:t>上料变电源线改接</w:t>
            </w:r>
          </w:p>
        </w:tc>
      </w:tr>
      <w:tr w14:paraId="3812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0008EC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序号</w:t>
            </w:r>
          </w:p>
        </w:tc>
        <w:tc>
          <w:tcPr>
            <w:tcW w:w="3990" w:type="dxa"/>
            <w:shd w:val="clear" w:color="auto" w:fill="auto"/>
            <w:vAlign w:val="top"/>
          </w:tcPr>
          <w:p w14:paraId="43C5869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子项名称</w:t>
            </w:r>
          </w:p>
        </w:tc>
        <w:tc>
          <w:tcPr>
            <w:tcW w:w="840" w:type="dxa"/>
            <w:shd w:val="clear" w:color="auto" w:fill="auto"/>
            <w:vAlign w:val="top"/>
          </w:tcPr>
          <w:p w14:paraId="161E368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数量</w:t>
            </w:r>
          </w:p>
        </w:tc>
        <w:tc>
          <w:tcPr>
            <w:tcW w:w="920" w:type="dxa"/>
            <w:shd w:val="clear" w:color="auto" w:fill="auto"/>
            <w:vAlign w:val="top"/>
          </w:tcPr>
          <w:p w14:paraId="737FF68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单价</w:t>
            </w:r>
          </w:p>
          <w:p w14:paraId="249C8C7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1150" w:type="dxa"/>
            <w:shd w:val="clear" w:color="auto" w:fill="auto"/>
            <w:vAlign w:val="top"/>
          </w:tcPr>
          <w:p w14:paraId="1656BA4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金额</w:t>
            </w:r>
          </w:p>
          <w:p w14:paraId="3854F07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730" w:type="dxa"/>
            <w:shd w:val="clear" w:color="auto" w:fill="auto"/>
            <w:vAlign w:val="top"/>
          </w:tcPr>
          <w:p w14:paraId="563CE1E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税率</w:t>
            </w:r>
          </w:p>
          <w:p w14:paraId="0627CAA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w:t>
            </w:r>
          </w:p>
        </w:tc>
        <w:tc>
          <w:tcPr>
            <w:tcW w:w="1440" w:type="dxa"/>
            <w:shd w:val="clear" w:color="auto" w:fill="auto"/>
            <w:vAlign w:val="top"/>
          </w:tcPr>
          <w:p w14:paraId="486882E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5FAD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4F49E1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3990" w:type="dxa"/>
            <w:shd w:val="clear" w:color="auto" w:fill="auto"/>
            <w:vAlign w:val="top"/>
          </w:tcPr>
          <w:p w14:paraId="3CD0FCC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旧电力电缆拆除</w:t>
            </w:r>
          </w:p>
        </w:tc>
        <w:tc>
          <w:tcPr>
            <w:tcW w:w="840" w:type="dxa"/>
            <w:shd w:val="clear" w:color="auto" w:fill="auto"/>
            <w:vAlign w:val="top"/>
          </w:tcPr>
          <w:p w14:paraId="223586F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1批</w:t>
            </w:r>
          </w:p>
        </w:tc>
        <w:tc>
          <w:tcPr>
            <w:tcW w:w="920" w:type="dxa"/>
            <w:shd w:val="clear" w:color="auto" w:fill="auto"/>
            <w:vAlign w:val="top"/>
          </w:tcPr>
          <w:p w14:paraId="53AEE52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339DC01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shd w:val="clear" w:color="auto" w:fill="auto"/>
            <w:vAlign w:val="top"/>
          </w:tcPr>
          <w:p w14:paraId="1A93481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vMerge w:val="restart"/>
            <w:shd w:val="clear" w:color="auto" w:fill="auto"/>
            <w:vAlign w:val="top"/>
          </w:tcPr>
          <w:p w14:paraId="79133AB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采购人提供转运叉车</w:t>
            </w:r>
          </w:p>
        </w:tc>
      </w:tr>
      <w:tr w14:paraId="735C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612DEB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kern w:val="2"/>
                <w:sz w:val="21"/>
                <w:szCs w:val="21"/>
                <w:highlight w:val="none"/>
                <w:vertAlign w:val="baseline"/>
                <w:lang w:val="en-US" w:eastAsia="zh-CN" w:bidi="ar-SA"/>
              </w:rPr>
              <w:t>2</w:t>
            </w:r>
          </w:p>
        </w:tc>
        <w:tc>
          <w:tcPr>
            <w:tcW w:w="3990" w:type="dxa"/>
            <w:shd w:val="clear" w:color="auto" w:fill="auto"/>
            <w:vAlign w:val="top"/>
          </w:tcPr>
          <w:p w14:paraId="108C581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kern w:val="2"/>
                <w:sz w:val="21"/>
                <w:szCs w:val="21"/>
                <w:highlight w:val="none"/>
                <w:vertAlign w:val="baseline"/>
                <w:lang w:val="en-US" w:eastAsia="zh-CN" w:bidi="ar-SA"/>
              </w:rPr>
              <w:t>旧控制电缆拆除</w:t>
            </w:r>
          </w:p>
        </w:tc>
        <w:tc>
          <w:tcPr>
            <w:tcW w:w="840" w:type="dxa"/>
            <w:shd w:val="clear" w:color="auto" w:fill="auto"/>
            <w:vAlign w:val="top"/>
          </w:tcPr>
          <w:p w14:paraId="4F30F42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1批</w:t>
            </w:r>
          </w:p>
        </w:tc>
        <w:tc>
          <w:tcPr>
            <w:tcW w:w="920" w:type="dxa"/>
            <w:shd w:val="clear" w:color="auto" w:fill="auto"/>
            <w:vAlign w:val="top"/>
          </w:tcPr>
          <w:p w14:paraId="103E40A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3413ECE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shd w:val="clear" w:color="auto" w:fill="auto"/>
            <w:vAlign w:val="top"/>
          </w:tcPr>
          <w:p w14:paraId="46E9AE6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vMerge w:val="continue"/>
            <w:shd w:val="clear" w:color="auto" w:fill="auto"/>
            <w:vAlign w:val="top"/>
          </w:tcPr>
          <w:p w14:paraId="1F65094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17E5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687F22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w:t>
            </w:r>
          </w:p>
        </w:tc>
        <w:tc>
          <w:tcPr>
            <w:tcW w:w="3990" w:type="dxa"/>
            <w:shd w:val="clear" w:color="auto" w:fill="auto"/>
            <w:vAlign w:val="top"/>
          </w:tcPr>
          <w:p w14:paraId="3B025C5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电缆桥架敷设</w:t>
            </w:r>
          </w:p>
        </w:tc>
        <w:tc>
          <w:tcPr>
            <w:tcW w:w="840" w:type="dxa"/>
            <w:shd w:val="clear" w:color="auto" w:fill="auto"/>
            <w:vAlign w:val="top"/>
          </w:tcPr>
          <w:p w14:paraId="569435B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70米</w:t>
            </w:r>
          </w:p>
        </w:tc>
        <w:tc>
          <w:tcPr>
            <w:tcW w:w="920" w:type="dxa"/>
            <w:shd w:val="clear" w:color="auto" w:fill="auto"/>
            <w:vAlign w:val="top"/>
          </w:tcPr>
          <w:p w14:paraId="7C39FB5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522052A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69434E8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48212A8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77BD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B57205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4</w:t>
            </w:r>
          </w:p>
        </w:tc>
        <w:tc>
          <w:tcPr>
            <w:tcW w:w="3990" w:type="dxa"/>
            <w:shd w:val="clear" w:color="auto" w:fill="auto"/>
            <w:vAlign w:val="top"/>
          </w:tcPr>
          <w:p w14:paraId="0A0BAE3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高压电力电缆敷设安装</w:t>
            </w:r>
          </w:p>
        </w:tc>
        <w:tc>
          <w:tcPr>
            <w:tcW w:w="840" w:type="dxa"/>
            <w:shd w:val="clear" w:color="auto" w:fill="auto"/>
            <w:vAlign w:val="top"/>
          </w:tcPr>
          <w:p w14:paraId="5867A47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1根</w:t>
            </w:r>
          </w:p>
        </w:tc>
        <w:tc>
          <w:tcPr>
            <w:tcW w:w="920" w:type="dxa"/>
          </w:tcPr>
          <w:p w14:paraId="4F036A3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150" w:type="dxa"/>
          </w:tcPr>
          <w:p w14:paraId="4913D81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097BA84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shd w:val="clear" w:color="auto" w:fill="auto"/>
            <w:vAlign w:val="top"/>
          </w:tcPr>
          <w:p w14:paraId="526BC5C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13A5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1808C2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5</w:t>
            </w:r>
          </w:p>
        </w:tc>
        <w:tc>
          <w:tcPr>
            <w:tcW w:w="3990" w:type="dxa"/>
            <w:shd w:val="clear" w:color="auto" w:fill="auto"/>
            <w:vAlign w:val="top"/>
          </w:tcPr>
          <w:p w14:paraId="40F8A2A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控制电缆敷设安装</w:t>
            </w:r>
          </w:p>
        </w:tc>
        <w:tc>
          <w:tcPr>
            <w:tcW w:w="840" w:type="dxa"/>
            <w:shd w:val="clear" w:color="auto" w:fill="auto"/>
            <w:vAlign w:val="top"/>
          </w:tcPr>
          <w:p w14:paraId="56E0449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1根</w:t>
            </w:r>
          </w:p>
        </w:tc>
        <w:tc>
          <w:tcPr>
            <w:tcW w:w="920" w:type="dxa"/>
          </w:tcPr>
          <w:p w14:paraId="4D2EE37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150" w:type="dxa"/>
          </w:tcPr>
          <w:p w14:paraId="1740E29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37935BB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shd w:val="clear" w:color="auto" w:fill="auto"/>
            <w:vAlign w:val="top"/>
          </w:tcPr>
          <w:p w14:paraId="50237D9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73F0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50A974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6</w:t>
            </w:r>
          </w:p>
        </w:tc>
        <w:tc>
          <w:tcPr>
            <w:tcW w:w="3990" w:type="dxa"/>
            <w:shd w:val="clear" w:color="auto" w:fill="auto"/>
            <w:vAlign w:val="top"/>
          </w:tcPr>
          <w:p w14:paraId="7636658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开关柜试验</w:t>
            </w:r>
          </w:p>
        </w:tc>
        <w:tc>
          <w:tcPr>
            <w:tcW w:w="840" w:type="dxa"/>
            <w:shd w:val="clear" w:color="auto" w:fill="auto"/>
            <w:vAlign w:val="top"/>
          </w:tcPr>
          <w:p w14:paraId="578B10A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1台</w:t>
            </w:r>
          </w:p>
        </w:tc>
        <w:tc>
          <w:tcPr>
            <w:tcW w:w="920" w:type="dxa"/>
          </w:tcPr>
          <w:p w14:paraId="4AB8E04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150" w:type="dxa"/>
          </w:tcPr>
          <w:p w14:paraId="216D9CE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68DCFD7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tcPr>
          <w:p w14:paraId="6F502D4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7151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25D5B4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7</w:t>
            </w:r>
          </w:p>
        </w:tc>
        <w:tc>
          <w:tcPr>
            <w:tcW w:w="3990" w:type="dxa"/>
            <w:shd w:val="clear" w:color="auto" w:fill="auto"/>
            <w:vAlign w:val="top"/>
          </w:tcPr>
          <w:p w14:paraId="7F49592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首次送电</w:t>
            </w:r>
          </w:p>
        </w:tc>
        <w:tc>
          <w:tcPr>
            <w:tcW w:w="840" w:type="dxa"/>
            <w:shd w:val="clear" w:color="auto" w:fill="auto"/>
            <w:vAlign w:val="top"/>
          </w:tcPr>
          <w:p w14:paraId="18388ED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1台套</w:t>
            </w:r>
          </w:p>
        </w:tc>
        <w:tc>
          <w:tcPr>
            <w:tcW w:w="920" w:type="dxa"/>
          </w:tcPr>
          <w:p w14:paraId="684172F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150" w:type="dxa"/>
          </w:tcPr>
          <w:p w14:paraId="18BB557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7C8DF1C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tcPr>
          <w:p w14:paraId="1A45884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7136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4103DE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小计</w:t>
            </w:r>
          </w:p>
        </w:tc>
        <w:tc>
          <w:tcPr>
            <w:tcW w:w="5750" w:type="dxa"/>
            <w:gridSpan w:val="3"/>
            <w:shd w:val="clear" w:color="auto" w:fill="auto"/>
            <w:vAlign w:val="top"/>
          </w:tcPr>
          <w:p w14:paraId="289382E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大写：</w:t>
            </w:r>
          </w:p>
        </w:tc>
        <w:tc>
          <w:tcPr>
            <w:tcW w:w="1150" w:type="dxa"/>
          </w:tcPr>
          <w:p w14:paraId="7582441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37C429F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tcPr>
          <w:p w14:paraId="4A1980D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7F32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58D6FA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四</w:t>
            </w:r>
          </w:p>
        </w:tc>
        <w:tc>
          <w:tcPr>
            <w:tcW w:w="9070" w:type="dxa"/>
            <w:gridSpan w:val="6"/>
            <w:shd w:val="clear" w:color="auto" w:fill="auto"/>
            <w:vAlign w:val="top"/>
          </w:tcPr>
          <w:p w14:paraId="611C797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b/>
                <w:bCs/>
                <w:i w:val="0"/>
                <w:caps w:val="0"/>
                <w:color w:val="000000"/>
                <w:spacing w:val="0"/>
                <w:sz w:val="21"/>
                <w:szCs w:val="21"/>
                <w:vertAlign w:val="baseline"/>
                <w:lang w:val="en-US" w:eastAsia="zh-CN"/>
              </w:rPr>
            </w:pPr>
            <w:r>
              <w:rPr>
                <w:rFonts w:hint="eastAsia" w:ascii="方正仿宋_GB2312" w:hAnsi="方正仿宋_GB2312" w:eastAsia="方正仿宋_GB2312" w:cs="方正仿宋_GB2312"/>
                <w:b/>
                <w:bCs/>
                <w:i w:val="0"/>
                <w:caps w:val="0"/>
                <w:color w:val="000000"/>
                <w:spacing w:val="0"/>
                <w:sz w:val="21"/>
                <w:szCs w:val="21"/>
                <w:vertAlign w:val="baseline"/>
                <w:lang w:val="en-US" w:eastAsia="zh-CN"/>
              </w:rPr>
              <w:t>铟回收变电源线改接</w:t>
            </w:r>
          </w:p>
        </w:tc>
      </w:tr>
      <w:tr w14:paraId="6CD0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2B6472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序号</w:t>
            </w:r>
          </w:p>
        </w:tc>
        <w:tc>
          <w:tcPr>
            <w:tcW w:w="3990" w:type="dxa"/>
            <w:shd w:val="clear" w:color="auto" w:fill="auto"/>
            <w:vAlign w:val="top"/>
          </w:tcPr>
          <w:p w14:paraId="7470EDC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子项名称</w:t>
            </w:r>
          </w:p>
        </w:tc>
        <w:tc>
          <w:tcPr>
            <w:tcW w:w="840" w:type="dxa"/>
            <w:shd w:val="clear" w:color="auto" w:fill="auto"/>
            <w:vAlign w:val="top"/>
          </w:tcPr>
          <w:p w14:paraId="0BAE0CF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数量</w:t>
            </w:r>
          </w:p>
        </w:tc>
        <w:tc>
          <w:tcPr>
            <w:tcW w:w="920" w:type="dxa"/>
            <w:shd w:val="clear" w:color="auto" w:fill="auto"/>
            <w:vAlign w:val="top"/>
          </w:tcPr>
          <w:p w14:paraId="7A5BB56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单价</w:t>
            </w:r>
          </w:p>
          <w:p w14:paraId="366372B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1150" w:type="dxa"/>
            <w:shd w:val="clear" w:color="auto" w:fill="auto"/>
            <w:vAlign w:val="top"/>
          </w:tcPr>
          <w:p w14:paraId="159040A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金额</w:t>
            </w:r>
          </w:p>
          <w:p w14:paraId="76CB086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730" w:type="dxa"/>
            <w:shd w:val="clear" w:color="auto" w:fill="auto"/>
            <w:vAlign w:val="top"/>
          </w:tcPr>
          <w:p w14:paraId="56D2856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税率</w:t>
            </w:r>
          </w:p>
          <w:p w14:paraId="334426D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w:t>
            </w:r>
          </w:p>
        </w:tc>
        <w:tc>
          <w:tcPr>
            <w:tcW w:w="1440" w:type="dxa"/>
            <w:shd w:val="clear" w:color="auto" w:fill="auto"/>
            <w:vAlign w:val="top"/>
          </w:tcPr>
          <w:p w14:paraId="651F7B5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5ED6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8046B0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3990" w:type="dxa"/>
            <w:shd w:val="clear" w:color="auto" w:fill="auto"/>
            <w:vAlign w:val="top"/>
          </w:tcPr>
          <w:p w14:paraId="17AB2F2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旧电力电缆拆除</w:t>
            </w:r>
          </w:p>
        </w:tc>
        <w:tc>
          <w:tcPr>
            <w:tcW w:w="840" w:type="dxa"/>
            <w:shd w:val="clear" w:color="auto" w:fill="auto"/>
            <w:vAlign w:val="top"/>
          </w:tcPr>
          <w:p w14:paraId="2F97FC3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1批</w:t>
            </w:r>
          </w:p>
        </w:tc>
        <w:tc>
          <w:tcPr>
            <w:tcW w:w="920" w:type="dxa"/>
            <w:shd w:val="clear" w:color="auto" w:fill="auto"/>
            <w:vAlign w:val="top"/>
          </w:tcPr>
          <w:p w14:paraId="589BC2A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2FDDD62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4AB6592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vMerge w:val="restart"/>
            <w:shd w:val="clear" w:color="auto" w:fill="auto"/>
            <w:vAlign w:val="top"/>
          </w:tcPr>
          <w:p w14:paraId="5A89AFD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采购人提供转运叉车</w:t>
            </w:r>
          </w:p>
        </w:tc>
      </w:tr>
      <w:tr w14:paraId="6946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3B1C50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kern w:val="2"/>
                <w:sz w:val="21"/>
                <w:szCs w:val="21"/>
                <w:highlight w:val="none"/>
                <w:vertAlign w:val="baseline"/>
                <w:lang w:val="en-US" w:eastAsia="zh-CN" w:bidi="ar-SA"/>
              </w:rPr>
              <w:t>2</w:t>
            </w:r>
          </w:p>
        </w:tc>
        <w:tc>
          <w:tcPr>
            <w:tcW w:w="3990" w:type="dxa"/>
            <w:shd w:val="clear" w:color="auto" w:fill="auto"/>
            <w:vAlign w:val="top"/>
          </w:tcPr>
          <w:p w14:paraId="4240F42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kern w:val="2"/>
                <w:sz w:val="21"/>
                <w:szCs w:val="21"/>
                <w:highlight w:val="none"/>
                <w:vertAlign w:val="baseline"/>
                <w:lang w:val="en-US" w:eastAsia="zh-CN" w:bidi="ar-SA"/>
              </w:rPr>
              <w:t>旧控制电缆拆除</w:t>
            </w:r>
          </w:p>
        </w:tc>
        <w:tc>
          <w:tcPr>
            <w:tcW w:w="840" w:type="dxa"/>
            <w:shd w:val="clear" w:color="auto" w:fill="auto"/>
            <w:vAlign w:val="top"/>
          </w:tcPr>
          <w:p w14:paraId="3D3ABE8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1批</w:t>
            </w:r>
          </w:p>
        </w:tc>
        <w:tc>
          <w:tcPr>
            <w:tcW w:w="920" w:type="dxa"/>
            <w:shd w:val="clear" w:color="auto" w:fill="auto"/>
            <w:vAlign w:val="top"/>
          </w:tcPr>
          <w:p w14:paraId="7540480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29D8567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shd w:val="clear" w:color="auto" w:fill="auto"/>
            <w:vAlign w:val="top"/>
          </w:tcPr>
          <w:p w14:paraId="4383244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vMerge w:val="continue"/>
            <w:shd w:val="clear" w:color="auto" w:fill="auto"/>
            <w:vAlign w:val="top"/>
          </w:tcPr>
          <w:p w14:paraId="7E5821F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56A6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C7DA7E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w:t>
            </w:r>
          </w:p>
        </w:tc>
        <w:tc>
          <w:tcPr>
            <w:tcW w:w="3990" w:type="dxa"/>
            <w:shd w:val="clear" w:color="auto" w:fill="auto"/>
            <w:vAlign w:val="top"/>
          </w:tcPr>
          <w:p w14:paraId="2DA1DC6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电缆桥架敷设</w:t>
            </w:r>
          </w:p>
        </w:tc>
        <w:tc>
          <w:tcPr>
            <w:tcW w:w="840" w:type="dxa"/>
            <w:shd w:val="clear" w:color="auto" w:fill="auto"/>
            <w:vAlign w:val="top"/>
          </w:tcPr>
          <w:p w14:paraId="7030D94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30米</w:t>
            </w:r>
          </w:p>
        </w:tc>
        <w:tc>
          <w:tcPr>
            <w:tcW w:w="920" w:type="dxa"/>
            <w:shd w:val="clear" w:color="auto" w:fill="auto"/>
            <w:vAlign w:val="top"/>
          </w:tcPr>
          <w:p w14:paraId="5AA273F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43BB216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3DADDC5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68AEE81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6D88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F90D2F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4</w:t>
            </w:r>
          </w:p>
        </w:tc>
        <w:tc>
          <w:tcPr>
            <w:tcW w:w="3990" w:type="dxa"/>
            <w:shd w:val="clear" w:color="auto" w:fill="auto"/>
            <w:vAlign w:val="top"/>
          </w:tcPr>
          <w:p w14:paraId="3BDCB08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高压电力电缆敷设安装</w:t>
            </w:r>
          </w:p>
        </w:tc>
        <w:tc>
          <w:tcPr>
            <w:tcW w:w="840" w:type="dxa"/>
            <w:shd w:val="clear" w:color="auto" w:fill="auto"/>
            <w:vAlign w:val="top"/>
          </w:tcPr>
          <w:p w14:paraId="69939D0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1根</w:t>
            </w:r>
          </w:p>
        </w:tc>
        <w:tc>
          <w:tcPr>
            <w:tcW w:w="920" w:type="dxa"/>
            <w:shd w:val="clear" w:color="auto" w:fill="auto"/>
            <w:vAlign w:val="top"/>
          </w:tcPr>
          <w:p w14:paraId="3564BB0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6A30C33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4A040B0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5D1BEE1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09E2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35D953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5</w:t>
            </w:r>
          </w:p>
        </w:tc>
        <w:tc>
          <w:tcPr>
            <w:tcW w:w="3990" w:type="dxa"/>
            <w:shd w:val="clear" w:color="auto" w:fill="auto"/>
            <w:vAlign w:val="top"/>
          </w:tcPr>
          <w:p w14:paraId="1C149CC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控制电缆敷设安装</w:t>
            </w:r>
          </w:p>
        </w:tc>
        <w:tc>
          <w:tcPr>
            <w:tcW w:w="840" w:type="dxa"/>
            <w:shd w:val="clear" w:color="auto" w:fill="auto"/>
            <w:vAlign w:val="top"/>
          </w:tcPr>
          <w:p w14:paraId="11BA5B2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1根</w:t>
            </w:r>
          </w:p>
        </w:tc>
        <w:tc>
          <w:tcPr>
            <w:tcW w:w="920" w:type="dxa"/>
            <w:shd w:val="clear" w:color="auto" w:fill="auto"/>
            <w:vAlign w:val="top"/>
          </w:tcPr>
          <w:p w14:paraId="39E76F0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2B042DA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5A5BC7B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1428A3D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1CA7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4743F2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6</w:t>
            </w:r>
          </w:p>
        </w:tc>
        <w:tc>
          <w:tcPr>
            <w:tcW w:w="3990" w:type="dxa"/>
            <w:shd w:val="clear" w:color="auto" w:fill="auto"/>
            <w:vAlign w:val="top"/>
          </w:tcPr>
          <w:p w14:paraId="69FDD3F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开关柜试验</w:t>
            </w:r>
          </w:p>
        </w:tc>
        <w:tc>
          <w:tcPr>
            <w:tcW w:w="840" w:type="dxa"/>
            <w:shd w:val="clear" w:color="auto" w:fill="auto"/>
            <w:vAlign w:val="top"/>
          </w:tcPr>
          <w:p w14:paraId="5BDF688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w:t>
            </w:r>
          </w:p>
        </w:tc>
        <w:tc>
          <w:tcPr>
            <w:tcW w:w="920" w:type="dxa"/>
            <w:shd w:val="clear" w:color="auto" w:fill="auto"/>
            <w:vAlign w:val="top"/>
          </w:tcPr>
          <w:p w14:paraId="61C2721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28DACCF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645FB10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3C6A980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68EF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51CD5E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7</w:t>
            </w:r>
          </w:p>
        </w:tc>
        <w:tc>
          <w:tcPr>
            <w:tcW w:w="3990" w:type="dxa"/>
            <w:shd w:val="clear" w:color="auto" w:fill="auto"/>
            <w:vAlign w:val="top"/>
          </w:tcPr>
          <w:p w14:paraId="1762037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首次送电</w:t>
            </w:r>
          </w:p>
        </w:tc>
        <w:tc>
          <w:tcPr>
            <w:tcW w:w="840" w:type="dxa"/>
            <w:shd w:val="clear" w:color="auto" w:fill="auto"/>
            <w:vAlign w:val="top"/>
          </w:tcPr>
          <w:p w14:paraId="08E42A4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1台套</w:t>
            </w:r>
          </w:p>
        </w:tc>
        <w:tc>
          <w:tcPr>
            <w:tcW w:w="920" w:type="dxa"/>
            <w:shd w:val="clear" w:color="auto" w:fill="auto"/>
            <w:vAlign w:val="top"/>
          </w:tcPr>
          <w:p w14:paraId="50482A9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2144F6B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2D7B0DB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4166CAA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0771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F3A6C3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小计</w:t>
            </w:r>
          </w:p>
        </w:tc>
        <w:tc>
          <w:tcPr>
            <w:tcW w:w="5750" w:type="dxa"/>
            <w:gridSpan w:val="3"/>
            <w:shd w:val="clear" w:color="auto" w:fill="auto"/>
            <w:vAlign w:val="top"/>
          </w:tcPr>
          <w:p w14:paraId="4141F74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大写：</w:t>
            </w:r>
          </w:p>
        </w:tc>
        <w:tc>
          <w:tcPr>
            <w:tcW w:w="1150" w:type="dxa"/>
            <w:shd w:val="clear" w:color="auto" w:fill="auto"/>
            <w:vAlign w:val="top"/>
          </w:tcPr>
          <w:p w14:paraId="7E6D0AB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148B26A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032B3A0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37DD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90AB529">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hint="default"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五</w:t>
            </w:r>
          </w:p>
        </w:tc>
        <w:tc>
          <w:tcPr>
            <w:tcW w:w="9070" w:type="dxa"/>
            <w:gridSpan w:val="6"/>
          </w:tcPr>
          <w:p w14:paraId="4F80905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10kV三配测控保护系统换型升级作业（</w:t>
            </w:r>
            <w:r>
              <w:rPr>
                <w:rFonts w:hint="eastAsia" w:ascii="方正仿宋_GB2312" w:hAnsi="方正仿宋_GB2312" w:eastAsia="方正仿宋_GB2312" w:cs="方正仿宋_GB2312"/>
                <w:sz w:val="21"/>
                <w:szCs w:val="21"/>
                <w:vertAlign w:val="baseline"/>
                <w:lang w:val="en-US" w:eastAsia="zh-CN"/>
              </w:rPr>
              <w:t>因为多数需要测控保护装置升级换型的开关柜均处于使用中，因此施工作业涉及设备停电及生产计划调整，因此作业周期预计会比较长</w:t>
            </w:r>
            <w:r>
              <w:rPr>
                <w:rFonts w:hint="eastAsia" w:ascii="方正仿宋_GB2312" w:hAnsi="方正仿宋_GB2312" w:eastAsia="方正仿宋_GB2312" w:cs="方正仿宋_GB2312"/>
                <w:b/>
                <w:bCs/>
                <w:sz w:val="21"/>
                <w:szCs w:val="21"/>
                <w:vertAlign w:val="baseline"/>
                <w:lang w:val="en-US" w:eastAsia="zh-CN"/>
              </w:rPr>
              <w:t>）</w:t>
            </w:r>
          </w:p>
        </w:tc>
      </w:tr>
      <w:tr w14:paraId="5362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31DC4A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序号</w:t>
            </w:r>
          </w:p>
        </w:tc>
        <w:tc>
          <w:tcPr>
            <w:tcW w:w="3990" w:type="dxa"/>
            <w:shd w:val="clear" w:color="auto" w:fill="auto"/>
            <w:vAlign w:val="top"/>
          </w:tcPr>
          <w:p w14:paraId="1657215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子项名称</w:t>
            </w:r>
          </w:p>
        </w:tc>
        <w:tc>
          <w:tcPr>
            <w:tcW w:w="840" w:type="dxa"/>
            <w:shd w:val="clear" w:color="auto" w:fill="auto"/>
            <w:vAlign w:val="top"/>
          </w:tcPr>
          <w:p w14:paraId="69DF8F5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数量</w:t>
            </w:r>
          </w:p>
        </w:tc>
        <w:tc>
          <w:tcPr>
            <w:tcW w:w="920" w:type="dxa"/>
            <w:shd w:val="clear" w:color="auto" w:fill="auto"/>
            <w:vAlign w:val="top"/>
          </w:tcPr>
          <w:p w14:paraId="3437ECB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单价</w:t>
            </w:r>
          </w:p>
          <w:p w14:paraId="6650482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1150" w:type="dxa"/>
            <w:shd w:val="clear" w:color="auto" w:fill="auto"/>
            <w:vAlign w:val="top"/>
          </w:tcPr>
          <w:p w14:paraId="70CABB1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金额</w:t>
            </w:r>
          </w:p>
          <w:p w14:paraId="76B0D31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730" w:type="dxa"/>
            <w:shd w:val="clear" w:color="auto" w:fill="auto"/>
            <w:vAlign w:val="top"/>
          </w:tcPr>
          <w:p w14:paraId="6156FB3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税率</w:t>
            </w:r>
          </w:p>
          <w:p w14:paraId="24B0043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w:t>
            </w:r>
          </w:p>
        </w:tc>
        <w:tc>
          <w:tcPr>
            <w:tcW w:w="1440" w:type="dxa"/>
            <w:shd w:val="clear" w:color="auto" w:fill="auto"/>
            <w:vAlign w:val="top"/>
          </w:tcPr>
          <w:p w14:paraId="4ACC6F5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5823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060AAE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1</w:t>
            </w:r>
          </w:p>
        </w:tc>
        <w:tc>
          <w:tcPr>
            <w:tcW w:w="3990" w:type="dxa"/>
            <w:shd w:val="clear" w:color="auto" w:fill="auto"/>
            <w:vAlign w:val="top"/>
          </w:tcPr>
          <w:p w14:paraId="2CDF630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安装孔修整</w:t>
            </w:r>
          </w:p>
        </w:tc>
        <w:tc>
          <w:tcPr>
            <w:tcW w:w="840" w:type="dxa"/>
            <w:shd w:val="clear" w:color="auto" w:fill="auto"/>
            <w:vAlign w:val="top"/>
          </w:tcPr>
          <w:p w14:paraId="708E3D6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26处</w:t>
            </w:r>
          </w:p>
        </w:tc>
        <w:tc>
          <w:tcPr>
            <w:tcW w:w="920" w:type="dxa"/>
          </w:tcPr>
          <w:p w14:paraId="19CE6C68">
            <w:pPr>
              <w:pStyle w:val="5"/>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73A0A945">
            <w:pPr>
              <w:pStyle w:val="5"/>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0A3A790E">
            <w:pPr>
              <w:pStyle w:val="5"/>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4915F949">
            <w:pPr>
              <w:pStyle w:val="5"/>
              <w:keepNext w:val="0"/>
              <w:keepLines w:val="0"/>
              <w:pageBreakBefore w:val="0"/>
              <w:widowControl w:val="0"/>
              <w:kinsoku/>
              <w:wordWrap/>
              <w:overflowPunct/>
              <w:topLinePunct w:val="0"/>
              <w:autoSpaceDE/>
              <w:autoSpaceDN/>
              <w:bidi w:val="0"/>
              <w:adjustRightInd/>
              <w:snapToGrid/>
              <w:spacing w:beforeLines="0" w:afterLines="0" w:line="26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20B0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2112F0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3990" w:type="dxa"/>
          </w:tcPr>
          <w:p w14:paraId="04D4865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PS系列测控保护装置安装</w:t>
            </w:r>
          </w:p>
        </w:tc>
        <w:tc>
          <w:tcPr>
            <w:tcW w:w="840" w:type="dxa"/>
          </w:tcPr>
          <w:p w14:paraId="5E1C1EC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26台套</w:t>
            </w:r>
          </w:p>
        </w:tc>
        <w:tc>
          <w:tcPr>
            <w:tcW w:w="920" w:type="dxa"/>
          </w:tcPr>
          <w:p w14:paraId="155773C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0FCCB0C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5F39D3E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3761895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1DAB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237674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3990" w:type="dxa"/>
          </w:tcPr>
          <w:p w14:paraId="5040B05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网络机柜就位安装</w:t>
            </w:r>
          </w:p>
        </w:tc>
        <w:tc>
          <w:tcPr>
            <w:tcW w:w="840" w:type="dxa"/>
          </w:tcPr>
          <w:p w14:paraId="43D97D8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1台套</w:t>
            </w:r>
          </w:p>
        </w:tc>
        <w:tc>
          <w:tcPr>
            <w:tcW w:w="920" w:type="dxa"/>
          </w:tcPr>
          <w:p w14:paraId="7D72EB7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45B1766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7B9E0F6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51F0140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1EBF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53F532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3990" w:type="dxa"/>
            <w:shd w:val="clear" w:color="auto" w:fill="auto"/>
            <w:vAlign w:val="top"/>
          </w:tcPr>
          <w:p w14:paraId="101918D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sz w:val="21"/>
                <w:szCs w:val="21"/>
                <w:vertAlign w:val="baseline"/>
                <w:lang w:val="en-US" w:eastAsia="zh-CN"/>
              </w:rPr>
              <w:t>网线敷设安装</w:t>
            </w:r>
          </w:p>
        </w:tc>
        <w:tc>
          <w:tcPr>
            <w:tcW w:w="840" w:type="dxa"/>
          </w:tcPr>
          <w:p w14:paraId="6F783F3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26根</w:t>
            </w:r>
          </w:p>
        </w:tc>
        <w:tc>
          <w:tcPr>
            <w:tcW w:w="920" w:type="dxa"/>
          </w:tcPr>
          <w:p w14:paraId="68930D6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38310C3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4111DDE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7AC257C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3D4A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67440C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3990" w:type="dxa"/>
          </w:tcPr>
          <w:p w14:paraId="6FE3828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工业交换机安装</w:t>
            </w:r>
          </w:p>
        </w:tc>
        <w:tc>
          <w:tcPr>
            <w:tcW w:w="840" w:type="dxa"/>
          </w:tcPr>
          <w:p w14:paraId="688134E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2台套</w:t>
            </w:r>
          </w:p>
        </w:tc>
        <w:tc>
          <w:tcPr>
            <w:tcW w:w="920" w:type="dxa"/>
          </w:tcPr>
          <w:p w14:paraId="4668BCC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772C65A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2CA2223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3415431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5D0C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046ED6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3990" w:type="dxa"/>
          </w:tcPr>
          <w:p w14:paraId="01A0B18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更换测控保护装置后的开关柜送电</w:t>
            </w:r>
          </w:p>
        </w:tc>
        <w:tc>
          <w:tcPr>
            <w:tcW w:w="840" w:type="dxa"/>
          </w:tcPr>
          <w:p w14:paraId="3007DEB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24台套</w:t>
            </w:r>
          </w:p>
        </w:tc>
        <w:tc>
          <w:tcPr>
            <w:tcW w:w="920" w:type="dxa"/>
          </w:tcPr>
          <w:p w14:paraId="042DDC7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7584D57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7C633FA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54DE176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5104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107C7A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小计</w:t>
            </w:r>
          </w:p>
        </w:tc>
        <w:tc>
          <w:tcPr>
            <w:tcW w:w="5750" w:type="dxa"/>
            <w:gridSpan w:val="3"/>
            <w:shd w:val="clear" w:color="auto" w:fill="auto"/>
            <w:vAlign w:val="top"/>
          </w:tcPr>
          <w:p w14:paraId="2F2F25C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大写：</w:t>
            </w:r>
          </w:p>
        </w:tc>
        <w:tc>
          <w:tcPr>
            <w:tcW w:w="1150" w:type="dxa"/>
          </w:tcPr>
          <w:p w14:paraId="2838FB7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41F1FC1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2D1BE73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4600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5E4A3B7">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六</w:t>
            </w:r>
          </w:p>
        </w:tc>
        <w:tc>
          <w:tcPr>
            <w:tcW w:w="9070" w:type="dxa"/>
            <w:gridSpan w:val="6"/>
            <w:shd w:val="clear" w:color="auto" w:fill="auto"/>
            <w:vAlign w:val="top"/>
          </w:tcPr>
          <w:p w14:paraId="0F5BC51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10kV七配测控保护系统换型升级作业（</w:t>
            </w:r>
            <w:r>
              <w:rPr>
                <w:rFonts w:hint="eastAsia" w:ascii="方正仿宋_GB2312" w:hAnsi="方正仿宋_GB2312" w:eastAsia="方正仿宋_GB2312" w:cs="方正仿宋_GB2312"/>
                <w:sz w:val="21"/>
                <w:szCs w:val="21"/>
                <w:vertAlign w:val="baseline"/>
                <w:lang w:val="en-US" w:eastAsia="zh-CN"/>
              </w:rPr>
              <w:t>因为多数需要测控保护装置升级换型的开关柜均处于使用中，因此施工作业涉及设备停电及生产计划调整，因此作业周期预计会比较长</w:t>
            </w:r>
            <w:r>
              <w:rPr>
                <w:rFonts w:hint="eastAsia" w:ascii="方正仿宋_GB2312" w:hAnsi="方正仿宋_GB2312" w:eastAsia="方正仿宋_GB2312" w:cs="方正仿宋_GB2312"/>
                <w:b/>
                <w:bCs/>
                <w:sz w:val="21"/>
                <w:szCs w:val="21"/>
                <w:vertAlign w:val="baseline"/>
                <w:lang w:val="en-US" w:eastAsia="zh-CN"/>
              </w:rPr>
              <w:t>）</w:t>
            </w:r>
          </w:p>
        </w:tc>
      </w:tr>
      <w:tr w14:paraId="5428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064F2F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序号</w:t>
            </w:r>
          </w:p>
        </w:tc>
        <w:tc>
          <w:tcPr>
            <w:tcW w:w="3990" w:type="dxa"/>
            <w:shd w:val="clear" w:color="auto" w:fill="auto"/>
            <w:vAlign w:val="top"/>
          </w:tcPr>
          <w:p w14:paraId="3990BA8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子项名称</w:t>
            </w:r>
          </w:p>
        </w:tc>
        <w:tc>
          <w:tcPr>
            <w:tcW w:w="840" w:type="dxa"/>
            <w:shd w:val="clear" w:color="auto" w:fill="auto"/>
            <w:vAlign w:val="top"/>
          </w:tcPr>
          <w:p w14:paraId="68A6FBC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数量</w:t>
            </w:r>
          </w:p>
        </w:tc>
        <w:tc>
          <w:tcPr>
            <w:tcW w:w="920" w:type="dxa"/>
            <w:shd w:val="clear" w:color="auto" w:fill="auto"/>
            <w:vAlign w:val="top"/>
          </w:tcPr>
          <w:p w14:paraId="3CB9489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单价</w:t>
            </w:r>
          </w:p>
          <w:p w14:paraId="4478268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1150" w:type="dxa"/>
            <w:shd w:val="clear" w:color="auto" w:fill="auto"/>
            <w:vAlign w:val="top"/>
          </w:tcPr>
          <w:p w14:paraId="7B5DC4D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金额</w:t>
            </w:r>
          </w:p>
          <w:p w14:paraId="7E5CE19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730" w:type="dxa"/>
            <w:shd w:val="clear" w:color="auto" w:fill="auto"/>
            <w:vAlign w:val="top"/>
          </w:tcPr>
          <w:p w14:paraId="37C1259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税率</w:t>
            </w:r>
          </w:p>
          <w:p w14:paraId="0969E25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w:t>
            </w:r>
          </w:p>
        </w:tc>
        <w:tc>
          <w:tcPr>
            <w:tcW w:w="1440" w:type="dxa"/>
            <w:shd w:val="clear" w:color="auto" w:fill="auto"/>
            <w:vAlign w:val="top"/>
          </w:tcPr>
          <w:p w14:paraId="35ADF70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113D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04398F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3990" w:type="dxa"/>
            <w:shd w:val="clear" w:color="auto" w:fill="auto"/>
            <w:vAlign w:val="top"/>
          </w:tcPr>
          <w:p w14:paraId="31AA895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装置安装孔修整</w:t>
            </w:r>
          </w:p>
        </w:tc>
        <w:tc>
          <w:tcPr>
            <w:tcW w:w="840" w:type="dxa"/>
            <w:shd w:val="clear" w:color="auto" w:fill="auto"/>
            <w:vAlign w:val="top"/>
          </w:tcPr>
          <w:p w14:paraId="6D3A8D1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14处</w:t>
            </w:r>
          </w:p>
        </w:tc>
        <w:tc>
          <w:tcPr>
            <w:tcW w:w="920" w:type="dxa"/>
          </w:tcPr>
          <w:p w14:paraId="48A2FA6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268A4C7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257661E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1E8949D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3353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DBBFDE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w:t>
            </w:r>
          </w:p>
        </w:tc>
        <w:tc>
          <w:tcPr>
            <w:tcW w:w="3990" w:type="dxa"/>
            <w:shd w:val="clear" w:color="auto" w:fill="auto"/>
            <w:vAlign w:val="top"/>
          </w:tcPr>
          <w:p w14:paraId="12EFCCA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PS系列测控保护装置安装</w:t>
            </w:r>
          </w:p>
        </w:tc>
        <w:tc>
          <w:tcPr>
            <w:tcW w:w="840" w:type="dxa"/>
            <w:shd w:val="clear" w:color="auto" w:fill="auto"/>
            <w:vAlign w:val="top"/>
          </w:tcPr>
          <w:p w14:paraId="1560667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14台套</w:t>
            </w:r>
          </w:p>
        </w:tc>
        <w:tc>
          <w:tcPr>
            <w:tcW w:w="920" w:type="dxa"/>
          </w:tcPr>
          <w:p w14:paraId="307CC83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0F5C232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3D0CD9B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14D9DFE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1FE1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2C3D8D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w:t>
            </w:r>
          </w:p>
        </w:tc>
        <w:tc>
          <w:tcPr>
            <w:tcW w:w="3990" w:type="dxa"/>
            <w:shd w:val="clear" w:color="auto" w:fill="auto"/>
            <w:vAlign w:val="top"/>
          </w:tcPr>
          <w:p w14:paraId="55A60AF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工业交换机安装</w:t>
            </w:r>
          </w:p>
        </w:tc>
        <w:tc>
          <w:tcPr>
            <w:tcW w:w="840" w:type="dxa"/>
            <w:shd w:val="clear" w:color="auto" w:fill="auto"/>
            <w:vAlign w:val="top"/>
          </w:tcPr>
          <w:p w14:paraId="2CF76A2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1台套</w:t>
            </w:r>
          </w:p>
        </w:tc>
        <w:tc>
          <w:tcPr>
            <w:tcW w:w="920" w:type="dxa"/>
          </w:tcPr>
          <w:p w14:paraId="7F1EB6F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150" w:type="dxa"/>
          </w:tcPr>
          <w:p w14:paraId="1D6CC72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21F907A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tcPr>
          <w:p w14:paraId="1F107CA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6DBB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598B55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4</w:t>
            </w:r>
          </w:p>
        </w:tc>
        <w:tc>
          <w:tcPr>
            <w:tcW w:w="3990" w:type="dxa"/>
            <w:shd w:val="clear" w:color="auto" w:fill="auto"/>
            <w:vAlign w:val="top"/>
          </w:tcPr>
          <w:p w14:paraId="16BD097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更换测控保护装置后的开关柜送电</w:t>
            </w:r>
          </w:p>
        </w:tc>
        <w:tc>
          <w:tcPr>
            <w:tcW w:w="840" w:type="dxa"/>
            <w:shd w:val="clear" w:color="auto" w:fill="auto"/>
            <w:vAlign w:val="top"/>
          </w:tcPr>
          <w:p w14:paraId="5DB9BC5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13台套</w:t>
            </w:r>
          </w:p>
        </w:tc>
        <w:tc>
          <w:tcPr>
            <w:tcW w:w="920" w:type="dxa"/>
          </w:tcPr>
          <w:p w14:paraId="34BD0AF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150" w:type="dxa"/>
          </w:tcPr>
          <w:p w14:paraId="2F21BC4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6278E75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tcPr>
          <w:p w14:paraId="37E0172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3705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D5EF06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小计</w:t>
            </w:r>
          </w:p>
        </w:tc>
        <w:tc>
          <w:tcPr>
            <w:tcW w:w="5750" w:type="dxa"/>
            <w:gridSpan w:val="3"/>
            <w:shd w:val="clear" w:color="auto" w:fill="auto"/>
            <w:vAlign w:val="top"/>
          </w:tcPr>
          <w:p w14:paraId="748150A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vertAlign w:val="baseline"/>
                <w:lang w:val="en-US" w:eastAsia="zh-CN"/>
              </w:rPr>
              <w:t>大写：</w:t>
            </w:r>
          </w:p>
        </w:tc>
        <w:tc>
          <w:tcPr>
            <w:tcW w:w="1150" w:type="dxa"/>
          </w:tcPr>
          <w:p w14:paraId="451ED8D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730" w:type="dxa"/>
          </w:tcPr>
          <w:p w14:paraId="027C48F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c>
          <w:tcPr>
            <w:tcW w:w="1440" w:type="dxa"/>
          </w:tcPr>
          <w:p w14:paraId="0D1DBC3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highlight w:val="none"/>
                <w:vertAlign w:val="baseline"/>
                <w:lang w:val="en-US" w:eastAsia="zh-CN"/>
              </w:rPr>
            </w:pPr>
          </w:p>
        </w:tc>
      </w:tr>
      <w:tr w14:paraId="221E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525EA5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七</w:t>
            </w:r>
          </w:p>
        </w:tc>
        <w:tc>
          <w:tcPr>
            <w:tcW w:w="9070" w:type="dxa"/>
            <w:gridSpan w:val="6"/>
            <w:shd w:val="clear" w:color="auto" w:fill="auto"/>
            <w:vAlign w:val="top"/>
          </w:tcPr>
          <w:p w14:paraId="05BA3DE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10kV二配及10kV五配测控保护系统换型升级作业</w:t>
            </w:r>
            <w:r>
              <w:rPr>
                <w:rFonts w:hint="eastAsia" w:ascii="方正仿宋_GB2312" w:hAnsi="方正仿宋_GB2312" w:eastAsia="方正仿宋_GB2312" w:cs="方正仿宋_GB2312"/>
                <w:b/>
                <w:bCs/>
                <w:sz w:val="21"/>
                <w:szCs w:val="21"/>
                <w:highlight w:val="none"/>
                <w:vertAlign w:val="baseline"/>
                <w:lang w:val="en-US" w:eastAsia="zh-CN"/>
              </w:rPr>
              <w:t>（</w:t>
            </w:r>
            <w:r>
              <w:rPr>
                <w:rFonts w:hint="eastAsia" w:ascii="方正仿宋_GB2312" w:hAnsi="方正仿宋_GB2312" w:eastAsia="方正仿宋_GB2312" w:cs="方正仿宋_GB2312"/>
                <w:sz w:val="21"/>
                <w:szCs w:val="21"/>
                <w:highlight w:val="none"/>
                <w:vertAlign w:val="baseline"/>
                <w:lang w:val="en-US" w:eastAsia="zh-CN"/>
              </w:rPr>
              <w:t>因为多数需要测控保护装置升级换型的开关柜均处于使用中，因此施工作业涉及设备停电及生产计划调整，因此作业周期预计会比较长；特别强调：10kV二配有6台线路出线柜的测控装置，升级作业时，其所在开关柜的下一级10kV配电室需大面积停电，需生产组织进行重大调整，因此施工周期会特别长</w:t>
            </w:r>
            <w:r>
              <w:rPr>
                <w:rFonts w:hint="eastAsia" w:ascii="方正仿宋_GB2312" w:hAnsi="方正仿宋_GB2312" w:eastAsia="方正仿宋_GB2312" w:cs="方正仿宋_GB2312"/>
                <w:b/>
                <w:bCs/>
                <w:sz w:val="21"/>
                <w:szCs w:val="21"/>
                <w:highlight w:val="none"/>
                <w:vertAlign w:val="baseline"/>
                <w:lang w:val="en-US" w:eastAsia="zh-CN"/>
              </w:rPr>
              <w:t>）</w:t>
            </w:r>
          </w:p>
        </w:tc>
      </w:tr>
      <w:tr w14:paraId="306B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CC4EE9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序号</w:t>
            </w:r>
          </w:p>
        </w:tc>
        <w:tc>
          <w:tcPr>
            <w:tcW w:w="3990" w:type="dxa"/>
            <w:shd w:val="clear" w:color="auto" w:fill="auto"/>
            <w:vAlign w:val="top"/>
          </w:tcPr>
          <w:p w14:paraId="0B733C4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子项名称</w:t>
            </w:r>
          </w:p>
        </w:tc>
        <w:tc>
          <w:tcPr>
            <w:tcW w:w="840" w:type="dxa"/>
            <w:shd w:val="clear" w:color="auto" w:fill="auto"/>
            <w:vAlign w:val="top"/>
          </w:tcPr>
          <w:p w14:paraId="40C09FB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数量</w:t>
            </w:r>
          </w:p>
        </w:tc>
        <w:tc>
          <w:tcPr>
            <w:tcW w:w="920" w:type="dxa"/>
            <w:shd w:val="clear" w:color="auto" w:fill="auto"/>
            <w:vAlign w:val="top"/>
          </w:tcPr>
          <w:p w14:paraId="34F5D01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单价</w:t>
            </w:r>
          </w:p>
          <w:p w14:paraId="7A279A8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1150" w:type="dxa"/>
            <w:shd w:val="clear" w:color="auto" w:fill="auto"/>
            <w:vAlign w:val="top"/>
          </w:tcPr>
          <w:p w14:paraId="6CD36BE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金额</w:t>
            </w:r>
          </w:p>
          <w:p w14:paraId="0A276BA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730" w:type="dxa"/>
            <w:shd w:val="clear" w:color="auto" w:fill="auto"/>
            <w:vAlign w:val="top"/>
          </w:tcPr>
          <w:p w14:paraId="3A01159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税率</w:t>
            </w:r>
          </w:p>
          <w:p w14:paraId="5775342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w:t>
            </w:r>
          </w:p>
        </w:tc>
        <w:tc>
          <w:tcPr>
            <w:tcW w:w="1440" w:type="dxa"/>
            <w:shd w:val="clear" w:color="auto" w:fill="auto"/>
            <w:vAlign w:val="top"/>
          </w:tcPr>
          <w:p w14:paraId="486E827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134E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2D370E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w:t>
            </w:r>
          </w:p>
        </w:tc>
        <w:tc>
          <w:tcPr>
            <w:tcW w:w="3990" w:type="dxa"/>
            <w:shd w:val="clear" w:color="auto" w:fill="auto"/>
            <w:vAlign w:val="top"/>
          </w:tcPr>
          <w:p w14:paraId="7E8C5FB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装置安装孔修整</w:t>
            </w:r>
          </w:p>
        </w:tc>
        <w:tc>
          <w:tcPr>
            <w:tcW w:w="840" w:type="dxa"/>
            <w:shd w:val="clear" w:color="auto" w:fill="auto"/>
            <w:vAlign w:val="top"/>
          </w:tcPr>
          <w:p w14:paraId="71DF14B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17处</w:t>
            </w:r>
          </w:p>
        </w:tc>
        <w:tc>
          <w:tcPr>
            <w:tcW w:w="920" w:type="dxa"/>
            <w:shd w:val="clear" w:color="auto" w:fill="auto"/>
            <w:vAlign w:val="top"/>
          </w:tcPr>
          <w:p w14:paraId="3C40CE6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150" w:type="dxa"/>
            <w:shd w:val="clear" w:color="auto" w:fill="auto"/>
            <w:vAlign w:val="top"/>
          </w:tcPr>
          <w:p w14:paraId="2E6D8D7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730" w:type="dxa"/>
            <w:shd w:val="clear" w:color="auto" w:fill="auto"/>
            <w:vAlign w:val="top"/>
          </w:tcPr>
          <w:p w14:paraId="3FAB2C5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440" w:type="dxa"/>
            <w:shd w:val="clear" w:color="auto" w:fill="auto"/>
            <w:vAlign w:val="top"/>
          </w:tcPr>
          <w:p w14:paraId="144317F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0606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4976A3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2</w:t>
            </w:r>
          </w:p>
        </w:tc>
        <w:tc>
          <w:tcPr>
            <w:tcW w:w="3990" w:type="dxa"/>
            <w:shd w:val="clear" w:color="auto" w:fill="auto"/>
            <w:vAlign w:val="top"/>
          </w:tcPr>
          <w:p w14:paraId="7FDEFAC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PS系列测控保护装置安装</w:t>
            </w:r>
          </w:p>
        </w:tc>
        <w:tc>
          <w:tcPr>
            <w:tcW w:w="840" w:type="dxa"/>
            <w:shd w:val="clear" w:color="auto" w:fill="auto"/>
            <w:vAlign w:val="top"/>
          </w:tcPr>
          <w:p w14:paraId="7E2EC03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17台套</w:t>
            </w:r>
          </w:p>
        </w:tc>
        <w:tc>
          <w:tcPr>
            <w:tcW w:w="920" w:type="dxa"/>
            <w:shd w:val="clear" w:color="auto" w:fill="auto"/>
            <w:vAlign w:val="top"/>
          </w:tcPr>
          <w:p w14:paraId="70ABD77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150" w:type="dxa"/>
            <w:shd w:val="clear" w:color="auto" w:fill="auto"/>
            <w:vAlign w:val="top"/>
          </w:tcPr>
          <w:p w14:paraId="19BF1C7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730" w:type="dxa"/>
            <w:shd w:val="clear" w:color="auto" w:fill="auto"/>
            <w:vAlign w:val="top"/>
          </w:tcPr>
          <w:p w14:paraId="5704591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c>
          <w:tcPr>
            <w:tcW w:w="1440" w:type="dxa"/>
            <w:shd w:val="clear" w:color="auto" w:fill="auto"/>
            <w:vAlign w:val="top"/>
          </w:tcPr>
          <w:p w14:paraId="25D8929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vertAlign w:val="baseline"/>
                <w:lang w:val="en-US" w:eastAsia="zh-CN" w:bidi="ar-SA"/>
              </w:rPr>
            </w:pPr>
          </w:p>
        </w:tc>
      </w:tr>
      <w:tr w14:paraId="1DBE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F51083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3</w:t>
            </w:r>
          </w:p>
        </w:tc>
        <w:tc>
          <w:tcPr>
            <w:tcW w:w="3990" w:type="dxa"/>
            <w:shd w:val="clear" w:color="auto" w:fill="auto"/>
            <w:vAlign w:val="top"/>
          </w:tcPr>
          <w:p w14:paraId="7C2F952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网络机柜就位安装</w:t>
            </w:r>
          </w:p>
        </w:tc>
        <w:tc>
          <w:tcPr>
            <w:tcW w:w="840" w:type="dxa"/>
            <w:shd w:val="clear" w:color="auto" w:fill="auto"/>
            <w:vAlign w:val="top"/>
          </w:tcPr>
          <w:p w14:paraId="18F4322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1台套</w:t>
            </w:r>
          </w:p>
        </w:tc>
        <w:tc>
          <w:tcPr>
            <w:tcW w:w="920" w:type="dxa"/>
            <w:shd w:val="clear" w:color="auto" w:fill="auto"/>
            <w:vAlign w:val="top"/>
          </w:tcPr>
          <w:p w14:paraId="659CDC3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3AF12E0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7FD9CE1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562440A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0B8D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980695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4</w:t>
            </w:r>
          </w:p>
        </w:tc>
        <w:tc>
          <w:tcPr>
            <w:tcW w:w="3990" w:type="dxa"/>
            <w:shd w:val="clear" w:color="auto" w:fill="auto"/>
            <w:vAlign w:val="top"/>
          </w:tcPr>
          <w:p w14:paraId="4613E8D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工业交换机安装</w:t>
            </w:r>
          </w:p>
        </w:tc>
        <w:tc>
          <w:tcPr>
            <w:tcW w:w="840" w:type="dxa"/>
            <w:shd w:val="clear" w:color="auto" w:fill="auto"/>
            <w:vAlign w:val="top"/>
          </w:tcPr>
          <w:p w14:paraId="1D83879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1台套</w:t>
            </w:r>
          </w:p>
        </w:tc>
        <w:tc>
          <w:tcPr>
            <w:tcW w:w="920" w:type="dxa"/>
            <w:shd w:val="clear" w:color="auto" w:fill="auto"/>
            <w:vAlign w:val="top"/>
          </w:tcPr>
          <w:p w14:paraId="208800C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3F94B98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4E3A8C8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44DA2EC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7AF4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45F26B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5</w:t>
            </w:r>
          </w:p>
        </w:tc>
        <w:tc>
          <w:tcPr>
            <w:tcW w:w="3990" w:type="dxa"/>
            <w:shd w:val="clear" w:color="auto" w:fill="auto"/>
            <w:vAlign w:val="top"/>
          </w:tcPr>
          <w:p w14:paraId="2D38DFF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更换测控保护装置后的开关柜送电</w:t>
            </w:r>
          </w:p>
        </w:tc>
        <w:tc>
          <w:tcPr>
            <w:tcW w:w="840" w:type="dxa"/>
            <w:shd w:val="clear" w:color="auto" w:fill="auto"/>
            <w:vAlign w:val="top"/>
          </w:tcPr>
          <w:p w14:paraId="3ED3DE1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17台套</w:t>
            </w:r>
          </w:p>
        </w:tc>
        <w:tc>
          <w:tcPr>
            <w:tcW w:w="920" w:type="dxa"/>
            <w:shd w:val="clear" w:color="auto" w:fill="auto"/>
            <w:vAlign w:val="top"/>
          </w:tcPr>
          <w:p w14:paraId="4AB1832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150" w:type="dxa"/>
            <w:shd w:val="clear" w:color="auto" w:fill="auto"/>
            <w:vAlign w:val="top"/>
          </w:tcPr>
          <w:p w14:paraId="3BB5DB6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7D95AAA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6BB90A0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29EC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CAA17D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小计</w:t>
            </w:r>
          </w:p>
        </w:tc>
        <w:tc>
          <w:tcPr>
            <w:tcW w:w="5750" w:type="dxa"/>
            <w:gridSpan w:val="3"/>
            <w:shd w:val="clear" w:color="auto" w:fill="auto"/>
            <w:vAlign w:val="top"/>
          </w:tcPr>
          <w:p w14:paraId="47199AB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大写：</w:t>
            </w:r>
          </w:p>
        </w:tc>
        <w:tc>
          <w:tcPr>
            <w:tcW w:w="1150" w:type="dxa"/>
            <w:shd w:val="clear" w:color="auto" w:fill="auto"/>
            <w:vAlign w:val="top"/>
          </w:tcPr>
          <w:p w14:paraId="535576E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730" w:type="dxa"/>
            <w:shd w:val="clear" w:color="auto" w:fill="auto"/>
            <w:vAlign w:val="top"/>
          </w:tcPr>
          <w:p w14:paraId="57CB834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c>
          <w:tcPr>
            <w:tcW w:w="1440" w:type="dxa"/>
            <w:shd w:val="clear" w:color="auto" w:fill="auto"/>
            <w:vAlign w:val="top"/>
          </w:tcPr>
          <w:p w14:paraId="137076D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p>
        </w:tc>
      </w:tr>
      <w:tr w14:paraId="5EEE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A5E2A78">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jc w:val="center"/>
              <w:textAlignment w:val="auto"/>
              <w:rPr>
                <w:rFonts w:hint="default"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八</w:t>
            </w:r>
          </w:p>
        </w:tc>
        <w:tc>
          <w:tcPr>
            <w:tcW w:w="9070" w:type="dxa"/>
            <w:gridSpan w:val="6"/>
          </w:tcPr>
          <w:p w14:paraId="4B3EA6AD">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ind w:firstLine="0" w:firstLineChars="0"/>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变电主控室后台系统升级</w:t>
            </w:r>
          </w:p>
        </w:tc>
      </w:tr>
      <w:tr w14:paraId="02BD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443C37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序号</w:t>
            </w:r>
          </w:p>
        </w:tc>
        <w:tc>
          <w:tcPr>
            <w:tcW w:w="3990" w:type="dxa"/>
            <w:shd w:val="clear" w:color="auto" w:fill="auto"/>
            <w:vAlign w:val="top"/>
          </w:tcPr>
          <w:p w14:paraId="04104A3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子项名称</w:t>
            </w:r>
          </w:p>
        </w:tc>
        <w:tc>
          <w:tcPr>
            <w:tcW w:w="840" w:type="dxa"/>
            <w:shd w:val="clear" w:color="auto" w:fill="auto"/>
            <w:vAlign w:val="top"/>
          </w:tcPr>
          <w:p w14:paraId="6106128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数量</w:t>
            </w:r>
          </w:p>
        </w:tc>
        <w:tc>
          <w:tcPr>
            <w:tcW w:w="920" w:type="dxa"/>
            <w:shd w:val="clear" w:color="auto" w:fill="auto"/>
            <w:vAlign w:val="top"/>
          </w:tcPr>
          <w:p w14:paraId="13773E1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单价</w:t>
            </w:r>
          </w:p>
          <w:p w14:paraId="6321439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1150" w:type="dxa"/>
            <w:shd w:val="clear" w:color="auto" w:fill="auto"/>
            <w:vAlign w:val="top"/>
          </w:tcPr>
          <w:p w14:paraId="7D5D7BF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金额</w:t>
            </w:r>
          </w:p>
          <w:p w14:paraId="393DC0E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（元）</w:t>
            </w:r>
          </w:p>
        </w:tc>
        <w:tc>
          <w:tcPr>
            <w:tcW w:w="730" w:type="dxa"/>
            <w:shd w:val="clear" w:color="auto" w:fill="auto"/>
            <w:vAlign w:val="top"/>
          </w:tcPr>
          <w:p w14:paraId="431DAA8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税率</w:t>
            </w:r>
          </w:p>
          <w:p w14:paraId="3DCA2FF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w:t>
            </w:r>
          </w:p>
        </w:tc>
        <w:tc>
          <w:tcPr>
            <w:tcW w:w="1440" w:type="dxa"/>
            <w:shd w:val="clear" w:color="auto" w:fill="auto"/>
            <w:vAlign w:val="top"/>
          </w:tcPr>
          <w:p w14:paraId="780CA46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b/>
                <w:bCs/>
                <w:kern w:val="2"/>
                <w:sz w:val="21"/>
                <w:szCs w:val="21"/>
                <w:vertAlign w:val="baseline"/>
                <w:lang w:val="en-US" w:eastAsia="zh-CN" w:bidi="ar-SA"/>
              </w:rPr>
            </w:pPr>
            <w:r>
              <w:rPr>
                <w:rFonts w:hint="eastAsia" w:ascii="方正仿宋_GB2312" w:hAnsi="方正仿宋_GB2312" w:eastAsia="方正仿宋_GB2312" w:cs="方正仿宋_GB2312"/>
                <w:b/>
                <w:bCs/>
                <w:sz w:val="21"/>
                <w:szCs w:val="21"/>
                <w:vertAlign w:val="baseline"/>
                <w:lang w:val="en-US" w:eastAsia="zh-CN"/>
              </w:rPr>
              <w:t>备注</w:t>
            </w:r>
          </w:p>
        </w:tc>
      </w:tr>
      <w:tr w14:paraId="0920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1B8061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3990" w:type="dxa"/>
          </w:tcPr>
          <w:p w14:paraId="20B613A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光纤收发机安装</w:t>
            </w:r>
          </w:p>
        </w:tc>
        <w:tc>
          <w:tcPr>
            <w:tcW w:w="840" w:type="dxa"/>
          </w:tcPr>
          <w:p w14:paraId="20FD0C5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3台套</w:t>
            </w:r>
          </w:p>
        </w:tc>
        <w:tc>
          <w:tcPr>
            <w:tcW w:w="920" w:type="dxa"/>
          </w:tcPr>
          <w:p w14:paraId="0BC2F3C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4857ECD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5CE6882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3639D1A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171B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104FF63">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3990" w:type="dxa"/>
          </w:tcPr>
          <w:p w14:paraId="0A0FF5D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网线敷设安装</w:t>
            </w:r>
          </w:p>
        </w:tc>
        <w:tc>
          <w:tcPr>
            <w:tcW w:w="840" w:type="dxa"/>
          </w:tcPr>
          <w:p w14:paraId="12B4A46C">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3根</w:t>
            </w:r>
          </w:p>
        </w:tc>
        <w:tc>
          <w:tcPr>
            <w:tcW w:w="920" w:type="dxa"/>
          </w:tcPr>
          <w:p w14:paraId="0E47BEC1">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5F7138C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7F66ED0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63E0B5B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0A3C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F12D6E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3990" w:type="dxa"/>
          </w:tcPr>
          <w:p w14:paraId="4B4E6F3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配合调试</w:t>
            </w:r>
          </w:p>
        </w:tc>
        <w:tc>
          <w:tcPr>
            <w:tcW w:w="840" w:type="dxa"/>
          </w:tcPr>
          <w:p w14:paraId="3588E26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30台套</w:t>
            </w:r>
          </w:p>
        </w:tc>
        <w:tc>
          <w:tcPr>
            <w:tcW w:w="920" w:type="dxa"/>
          </w:tcPr>
          <w:p w14:paraId="7F9EDFD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0702E54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4E3BA0D9">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787F35C0">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017F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F75586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小计</w:t>
            </w:r>
          </w:p>
        </w:tc>
        <w:tc>
          <w:tcPr>
            <w:tcW w:w="3990" w:type="dxa"/>
            <w:shd w:val="clear" w:color="auto" w:fill="auto"/>
            <w:vAlign w:val="top"/>
          </w:tcPr>
          <w:p w14:paraId="19F3F99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kern w:val="2"/>
                <w:sz w:val="21"/>
                <w:szCs w:val="21"/>
                <w:highlight w:val="none"/>
                <w:vertAlign w:val="baseline"/>
                <w:lang w:val="en-US" w:eastAsia="zh-CN" w:bidi="ar-SA"/>
              </w:rPr>
            </w:pPr>
            <w:r>
              <w:rPr>
                <w:rFonts w:hint="eastAsia" w:ascii="方正仿宋_GB2312" w:hAnsi="方正仿宋_GB2312" w:eastAsia="方正仿宋_GB2312" w:cs="方正仿宋_GB2312"/>
                <w:sz w:val="21"/>
                <w:szCs w:val="21"/>
                <w:highlight w:val="none"/>
                <w:vertAlign w:val="baseline"/>
                <w:lang w:val="en-US" w:eastAsia="zh-CN"/>
              </w:rPr>
              <w:t>大写：</w:t>
            </w:r>
          </w:p>
        </w:tc>
        <w:tc>
          <w:tcPr>
            <w:tcW w:w="840" w:type="dxa"/>
          </w:tcPr>
          <w:p w14:paraId="7E0462D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p>
        </w:tc>
        <w:tc>
          <w:tcPr>
            <w:tcW w:w="920" w:type="dxa"/>
          </w:tcPr>
          <w:p w14:paraId="5DAAED86">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08D11998">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02EE909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61D4ABF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6078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8054AA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合计</w:t>
            </w:r>
          </w:p>
        </w:tc>
        <w:tc>
          <w:tcPr>
            <w:tcW w:w="3990" w:type="dxa"/>
          </w:tcPr>
          <w:p w14:paraId="084954F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大写：</w:t>
            </w:r>
          </w:p>
        </w:tc>
        <w:tc>
          <w:tcPr>
            <w:tcW w:w="840" w:type="dxa"/>
          </w:tcPr>
          <w:p w14:paraId="5E8EFF92">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方正仿宋_GB2312" w:hAnsi="方正仿宋_GB2312" w:eastAsia="方正仿宋_GB2312" w:cs="方正仿宋_GB2312"/>
                <w:sz w:val="21"/>
                <w:szCs w:val="21"/>
                <w:vertAlign w:val="baseline"/>
                <w:lang w:val="en-US" w:eastAsia="zh-CN"/>
              </w:rPr>
            </w:pPr>
          </w:p>
        </w:tc>
        <w:tc>
          <w:tcPr>
            <w:tcW w:w="920" w:type="dxa"/>
          </w:tcPr>
          <w:p w14:paraId="24F967DD">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150" w:type="dxa"/>
          </w:tcPr>
          <w:p w14:paraId="6AFDFE0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730" w:type="dxa"/>
          </w:tcPr>
          <w:p w14:paraId="3EE3EC4A">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c>
          <w:tcPr>
            <w:tcW w:w="1440" w:type="dxa"/>
          </w:tcPr>
          <w:p w14:paraId="2A8B24C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p>
        </w:tc>
      </w:tr>
      <w:tr w14:paraId="00DB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0" w:type="dxa"/>
            <w:gridSpan w:val="7"/>
          </w:tcPr>
          <w:p w14:paraId="1C82A3D5">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说明：</w:t>
            </w:r>
          </w:p>
          <w:p w14:paraId="10EEA034">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（1）每</w:t>
            </w:r>
            <w:r>
              <w:rPr>
                <w:rFonts w:hint="eastAsia" w:ascii="方正仿宋_GB2312" w:hAnsi="方正仿宋_GB2312" w:eastAsia="方正仿宋_GB2312" w:cs="方正仿宋_GB2312"/>
                <w:sz w:val="21"/>
                <w:szCs w:val="21"/>
                <w:vertAlign w:val="baseline"/>
                <w:lang w:val="en-US" w:eastAsia="zh-CN"/>
              </w:rPr>
              <w:t>一子项均需按照“</w:t>
            </w:r>
            <w:r>
              <w:rPr>
                <w:rFonts w:hint="eastAsia" w:ascii="仿宋_GB2312" w:hAnsi="仿宋_GB2312" w:eastAsia="仿宋_GB2312" w:cs="仿宋_GB2312"/>
                <w:b w:val="0"/>
                <w:bCs w:val="0"/>
                <w:sz w:val="21"/>
                <w:szCs w:val="21"/>
                <w:highlight w:val="none"/>
                <w:vertAlign w:val="baseline"/>
                <w:lang w:val="en-US" w:eastAsia="zh-CN"/>
              </w:rPr>
              <w:t>（五-1）</w:t>
            </w:r>
            <w:r>
              <w:rPr>
                <w:rStyle w:val="13"/>
                <w:rFonts w:hint="eastAsia" w:ascii="仿宋_GB2312" w:hAnsi="仿宋_GB2312" w:eastAsia="仿宋_GB2312" w:cs="仿宋_GB2312"/>
                <w:b w:val="0"/>
                <w:bCs w:val="0"/>
                <w:sz w:val="21"/>
                <w:szCs w:val="21"/>
                <w:lang w:val="en-US" w:eastAsia="zh-CN"/>
              </w:rPr>
              <w:t>10kV电网消缺</w:t>
            </w:r>
            <w:r>
              <w:rPr>
                <w:rFonts w:hint="eastAsia" w:ascii="仿宋_GB2312" w:hAnsi="仿宋_GB2312" w:eastAsia="仿宋_GB2312" w:cs="仿宋_GB2312"/>
                <w:b w:val="0"/>
                <w:bCs w:val="0"/>
                <w:sz w:val="21"/>
                <w:szCs w:val="21"/>
                <w:highlight w:val="none"/>
                <w:lang w:val="en-US" w:eastAsia="zh-CN"/>
              </w:rPr>
              <w:t>电气安装工程内容”中对应子项的作业内容、数量、要求等相关内容进行报价；</w:t>
            </w:r>
          </w:p>
          <w:p w14:paraId="4909570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（2）报价单中各分项金额汇总数与对应小计金额不一致时，对应小计金额以分项金额汇总数为准、合计金额以所有分项金额汇总数为准；</w:t>
            </w:r>
          </w:p>
          <w:p w14:paraId="3E1D196B">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（3）各小计金额与对应分项金额汇总数一致，但与合计数不一致时，合计金额以所有分项金额汇总数为准；</w:t>
            </w:r>
          </w:p>
          <w:p w14:paraId="108CBD0F">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4）按（1）-（3）进行复算的分项报价表合计金额与预算书预算金额不一致时，如果以分项报价表合计金额为基数，两者的偏差率不超过5%，则以按（1）-（3）复算的分项报价表合计金额作为作为响应方报价；如果两者的偏差率超过5%，则以其预算书中的预算金额作为响应方报价；</w:t>
            </w:r>
          </w:p>
          <w:p w14:paraId="1FCB1167">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（5）按（1）-（3）进行复算的分项报价表合计金额与预算书预算金额一致时，以按（1）-（3）复算的分项报价表合计金额作为作为响应方报价；</w:t>
            </w:r>
          </w:p>
          <w:p w14:paraId="5DAAE79E">
            <w:pPr>
              <w:pStyle w:val="5"/>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textAlignment w:val="auto"/>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（6）报价中不包含设备及主材费用。设备及主材由采购人供应。</w:t>
            </w:r>
          </w:p>
        </w:tc>
      </w:tr>
    </w:tbl>
    <w:p w14:paraId="35F28059">
      <w:pPr>
        <w:widowControl w:val="0"/>
        <w:numPr>
          <w:ilvl w:val="0"/>
          <w:numId w:val="0"/>
        </w:numPr>
        <w:jc w:val="both"/>
        <w:rPr>
          <w:rFonts w:hint="eastAsia"/>
          <w:lang w:val="en-US" w:eastAsia="zh-CN"/>
        </w:rPr>
      </w:pPr>
    </w:p>
    <w:p w14:paraId="017F91A0">
      <w:pPr>
        <w:widowControl w:val="0"/>
        <w:numPr>
          <w:ilvl w:val="0"/>
          <w:numId w:val="0"/>
        </w:numPr>
        <w:jc w:val="both"/>
        <w:rPr>
          <w:rFonts w:hint="eastAsia"/>
          <w:lang w:val="en-US" w:eastAsia="zh-CN"/>
        </w:rPr>
      </w:pPr>
    </w:p>
    <w:p w14:paraId="010ADABE">
      <w:pPr>
        <w:widowControl w:val="0"/>
        <w:numPr>
          <w:ilvl w:val="0"/>
          <w:numId w:val="0"/>
        </w:numPr>
        <w:jc w:val="both"/>
        <w:rPr>
          <w:rFonts w:hint="eastAsia"/>
          <w:lang w:val="en-US" w:eastAsia="zh-CN"/>
        </w:rPr>
      </w:pPr>
    </w:p>
    <w:p w14:paraId="60123810">
      <w:pPr>
        <w:pStyle w:val="3"/>
        <w:pageBreakBefore w:val="0"/>
        <w:wordWrap/>
        <w:bidi w:val="0"/>
        <w:spacing w:before="0" w:beforeAutospacing="0" w:after="0" w:afterAutospacing="0" w:line="460" w:lineRule="exact"/>
        <w:ind w:left="0" w:leftChars="0"/>
        <w:jc w:val="both"/>
        <w:textAlignment w:val="auto"/>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五</w:t>
      </w:r>
      <w:r>
        <w:rPr>
          <w:rFonts w:hint="eastAsia" w:ascii="Times New Roman" w:hAnsi="Times New Roman"/>
          <w:color w:val="auto"/>
        </w:rPr>
        <w:t>、资格审查资料</w:t>
      </w:r>
      <w:bookmarkEnd w:id="140"/>
      <w:bookmarkEnd w:id="141"/>
    </w:p>
    <w:p w14:paraId="6EB839FC">
      <w:pPr>
        <w:pStyle w:val="4"/>
        <w:pageBreakBefore w:val="0"/>
        <w:wordWrap/>
        <w:bidi w:val="0"/>
        <w:spacing w:before="0" w:beforeAutospacing="0" w:after="0" w:afterAutospacing="0" w:line="460" w:lineRule="exact"/>
        <w:ind w:left="0" w:leftChars="0" w:firstLine="103"/>
        <w:textAlignment w:val="auto"/>
        <w:rPr>
          <w:rFonts w:ascii="Times New Roman"/>
          <w:color w:val="auto"/>
          <w:sz w:val="32"/>
          <w:szCs w:val="32"/>
        </w:rPr>
      </w:pPr>
      <w:bookmarkStart w:id="142" w:name="_Toc13906"/>
      <w:bookmarkStart w:id="143" w:name="_Toc504488776"/>
      <w:r>
        <w:rPr>
          <w:rFonts w:hint="eastAsia" w:ascii="Times New Roman"/>
          <w:color w:val="auto"/>
          <w:sz w:val="32"/>
          <w:szCs w:val="32"/>
        </w:rPr>
        <w:t>（一）基本情况表</w:t>
      </w:r>
      <w:bookmarkEnd w:id="142"/>
      <w:bookmarkEnd w:id="143"/>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83"/>
        <w:gridCol w:w="1137"/>
        <w:gridCol w:w="2458"/>
        <w:gridCol w:w="1488"/>
        <w:gridCol w:w="2290"/>
      </w:tblGrid>
      <w:tr w14:paraId="71AB4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D2AAF9">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3BC1CAF1">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p>
        </w:tc>
      </w:tr>
      <w:tr w14:paraId="25D6A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5D39E41E">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57A49F2">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C9330A3">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57973A74">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p>
        </w:tc>
      </w:tr>
      <w:tr w14:paraId="1BD37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6D15CE">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29F7D863">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p>
        </w:tc>
      </w:tr>
      <w:tr w14:paraId="24682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479EC35">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474FFCEA">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922F5B7">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5D8C346A">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p>
        </w:tc>
      </w:tr>
      <w:tr w14:paraId="24B1F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447973FE">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1110E076">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FAE1EBE">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CEA03B6">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327014BB">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p>
        </w:tc>
      </w:tr>
      <w:tr w14:paraId="53181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77455412">
            <w:pPr>
              <w:keepNext w:val="0"/>
              <w:keepLines w:val="0"/>
              <w:pageBreakBefore w:val="0"/>
              <w:widowControl w:val="0"/>
              <w:kinsoku/>
              <w:wordWrap/>
              <w:overflowPunct/>
              <w:autoSpaceDE/>
              <w:autoSpaceDN/>
              <w:bidi w:val="0"/>
              <w:adjustRightInd/>
              <w:snapToGrid/>
              <w:spacing w:beforeAutospacing="0" w:afterAutospacing="0" w:line="460" w:lineRule="exact"/>
              <w:ind w:left="0" w:leftChars="0"/>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726F21A">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336DEF05">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F95AE99">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6CF9EA27">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p>
        </w:tc>
      </w:tr>
      <w:tr w14:paraId="6107F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9FA1B75">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613460F8">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BD05BCC">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375BA5B">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B6CADE3">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61A5F92">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p>
        </w:tc>
      </w:tr>
      <w:tr w14:paraId="17998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39E2AE05">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037890B4">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6F650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41EEA38">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53C056CF">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firstLine="105" w:firstLineChars="50"/>
              <w:textAlignment w:val="auto"/>
              <w:rPr>
                <w:rFonts w:hint="eastAsia" w:ascii="宋体" w:hAnsi="宋体" w:eastAsia="宋体" w:cs="宋体"/>
                <w:color w:val="auto"/>
                <w:sz w:val="21"/>
                <w:szCs w:val="21"/>
              </w:rPr>
            </w:pPr>
          </w:p>
        </w:tc>
      </w:tr>
      <w:tr w14:paraId="07BD6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028F81E9">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A1A8F69">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textAlignment w:val="auto"/>
              <w:rPr>
                <w:rFonts w:hint="eastAsia" w:ascii="宋体" w:hAnsi="宋体" w:eastAsia="宋体" w:cs="宋体"/>
                <w:color w:val="auto"/>
                <w:sz w:val="21"/>
                <w:szCs w:val="21"/>
              </w:rPr>
            </w:pPr>
          </w:p>
        </w:tc>
      </w:tr>
      <w:tr w14:paraId="5E785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7889585B">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5D8FE706">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textAlignment w:val="auto"/>
              <w:rPr>
                <w:rFonts w:hint="eastAsia" w:ascii="宋体" w:hAnsi="宋体" w:eastAsia="宋体" w:cs="宋体"/>
                <w:color w:val="auto"/>
                <w:sz w:val="21"/>
                <w:szCs w:val="21"/>
              </w:rPr>
            </w:pPr>
          </w:p>
        </w:tc>
      </w:tr>
      <w:tr w14:paraId="46786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14931427">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66FCDE56">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textAlignment w:val="auto"/>
              <w:rPr>
                <w:rFonts w:hint="eastAsia" w:ascii="宋体" w:hAnsi="宋体" w:eastAsia="宋体" w:cs="宋体"/>
                <w:color w:val="auto"/>
                <w:sz w:val="21"/>
                <w:szCs w:val="21"/>
              </w:rPr>
            </w:pPr>
          </w:p>
        </w:tc>
      </w:tr>
      <w:tr w14:paraId="1B173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9184173">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6A68B762">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宋体" w:hAnsi="宋体" w:eastAsia="宋体" w:cs="宋体"/>
                <w:color w:val="auto"/>
                <w:sz w:val="21"/>
                <w:szCs w:val="21"/>
              </w:rPr>
            </w:pPr>
          </w:p>
        </w:tc>
      </w:tr>
    </w:tbl>
    <w:p w14:paraId="68FFE316">
      <w:pPr>
        <w:pageBreakBefore w:val="0"/>
        <w:wordWrap/>
        <w:bidi w:val="0"/>
        <w:spacing w:beforeAutospacing="0" w:afterAutospacing="0" w:line="460" w:lineRule="exact"/>
        <w:ind w:left="0" w:leftChars="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212DF6C1">
      <w:pPr>
        <w:pageBreakBefore w:val="0"/>
        <w:wordWrap/>
        <w:bidi w:val="0"/>
        <w:spacing w:beforeAutospacing="0" w:afterAutospacing="0" w:line="460" w:lineRule="exact"/>
        <w:ind w:left="0" w:leftChars="0" w:firstLine="42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36DA11D0">
      <w:pPr>
        <w:pageBreakBefore w:val="0"/>
        <w:wordWrap/>
        <w:bidi w:val="0"/>
        <w:spacing w:beforeAutospacing="0" w:afterAutospacing="0" w:line="460" w:lineRule="exact"/>
        <w:ind w:left="0" w:leftChars="0"/>
        <w:textAlignment w:val="auto"/>
        <w:rPr>
          <w:b/>
          <w:color w:val="auto"/>
          <w:sz w:val="28"/>
          <w:szCs w:val="28"/>
        </w:rPr>
      </w:pPr>
      <w:r>
        <w:rPr>
          <w:rFonts w:hint="eastAsia" w:ascii="宋体" w:hAnsi="宋体" w:eastAsia="宋体" w:cs="宋体"/>
          <w:color w:val="auto"/>
          <w:sz w:val="24"/>
          <w:szCs w:val="24"/>
        </w:rPr>
        <w:br w:type="page"/>
      </w:r>
    </w:p>
    <w:p w14:paraId="2E374807">
      <w:pPr>
        <w:pageBreakBefore w:val="0"/>
        <w:wordWrap/>
        <w:bidi w:val="0"/>
        <w:spacing w:beforeAutospacing="0" w:afterAutospacing="0" w:line="460" w:lineRule="exact"/>
        <w:ind w:left="0" w:leftChars="0"/>
        <w:jc w:val="center"/>
        <w:textAlignment w:val="auto"/>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4CFCA1FA">
      <w:pPr>
        <w:pageBreakBefore w:val="0"/>
        <w:wordWrap/>
        <w:bidi w:val="0"/>
        <w:spacing w:beforeAutospacing="0" w:afterAutospacing="0" w:line="460" w:lineRule="exact"/>
        <w:ind w:left="0" w:leftChars="0" w:firstLine="643" w:firstLineChars="200"/>
        <w:jc w:val="left"/>
        <w:textAlignment w:val="auto"/>
        <w:rPr>
          <w:rFonts w:hint="eastAsia" w:ascii="仿宋" w:hAnsi="仿宋" w:eastAsia="仿宋" w:cs="仿宋"/>
          <w:b/>
          <w:color w:val="auto"/>
          <w:sz w:val="32"/>
          <w:szCs w:val="32"/>
          <w:u w:val="single"/>
        </w:rPr>
      </w:pPr>
    </w:p>
    <w:p w14:paraId="38D2FF1B">
      <w:pPr>
        <w:keepNext w:val="0"/>
        <w:keepLines w:val="0"/>
        <w:pageBreakBefore w:val="0"/>
        <w:widowControl w:val="0"/>
        <w:kinsoku/>
        <w:wordWrap/>
        <w:overflowPunct/>
        <w:topLinePunct w:val="0"/>
        <w:bidi w:val="0"/>
        <w:spacing w:beforeAutospacing="0" w:afterAutospacing="0" w:line="460" w:lineRule="exact"/>
        <w:ind w:left="0" w:leftChars="0"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6BA80DD2">
      <w:pPr>
        <w:keepNext w:val="0"/>
        <w:keepLines w:val="0"/>
        <w:pageBreakBefore w:val="0"/>
        <w:widowControl w:val="0"/>
        <w:kinsoku/>
        <w:wordWrap/>
        <w:overflowPunct/>
        <w:topLinePunct w:val="0"/>
        <w:bidi w:val="0"/>
        <w:spacing w:beforeAutospacing="0" w:afterAutospacing="0" w:line="460" w:lineRule="exact"/>
        <w:ind w:left="0" w:lef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612F17DC">
      <w:pPr>
        <w:keepNext w:val="0"/>
        <w:keepLines w:val="0"/>
        <w:pageBreakBefore w:val="0"/>
        <w:widowControl w:val="0"/>
        <w:kinsoku/>
        <w:wordWrap/>
        <w:overflowPunct/>
        <w:topLinePunct w:val="0"/>
        <w:bidi w:val="0"/>
        <w:spacing w:beforeAutospacing="0" w:afterAutospacing="0" w:line="460" w:lineRule="exact"/>
        <w:ind w:left="0" w:lef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4C777CE3">
      <w:pPr>
        <w:keepNext w:val="0"/>
        <w:keepLines w:val="0"/>
        <w:pageBreakBefore w:val="0"/>
        <w:widowControl w:val="0"/>
        <w:kinsoku/>
        <w:wordWrap/>
        <w:overflowPunct/>
        <w:topLinePunct w:val="0"/>
        <w:bidi w:val="0"/>
        <w:spacing w:beforeAutospacing="0" w:afterAutospacing="0" w:line="460" w:lineRule="exact"/>
        <w:ind w:left="0" w:leftChars="0" w:firstLine="640" w:firstLineChars="200"/>
        <w:jc w:val="left"/>
        <w:textAlignment w:val="auto"/>
        <w:rPr>
          <w:rFonts w:hint="eastAsia" w:ascii="仿宋" w:hAnsi="仿宋" w:eastAsia="仿宋" w:cs="仿宋"/>
          <w:color w:val="auto"/>
          <w:sz w:val="32"/>
          <w:szCs w:val="32"/>
        </w:rPr>
      </w:pPr>
    </w:p>
    <w:p w14:paraId="5E87D96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firstLine="5120" w:firstLineChars="1600"/>
        <w:textAlignment w:val="auto"/>
        <w:rPr>
          <w:rFonts w:hint="eastAsia" w:ascii="仿宋" w:hAnsi="仿宋" w:eastAsia="仿宋" w:cs="仿宋"/>
          <w:color w:val="auto"/>
          <w:sz w:val="32"/>
          <w:szCs w:val="32"/>
          <w:lang w:val="zh-CN"/>
        </w:rPr>
      </w:pPr>
    </w:p>
    <w:p w14:paraId="6650C73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firstLine="5120" w:firstLineChars="1600"/>
        <w:textAlignment w:val="auto"/>
        <w:rPr>
          <w:rFonts w:hint="eastAsia" w:ascii="仿宋" w:hAnsi="仿宋" w:eastAsia="仿宋" w:cs="仿宋"/>
          <w:color w:val="auto"/>
          <w:sz w:val="32"/>
          <w:szCs w:val="32"/>
          <w:lang w:val="zh-CN"/>
        </w:rPr>
      </w:pPr>
    </w:p>
    <w:p w14:paraId="25A05E6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C31D06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firstLine="160" w:firstLineChars="50"/>
        <w:textAlignment w:val="auto"/>
        <w:rPr>
          <w:rFonts w:hint="eastAsia" w:ascii="仿宋" w:hAnsi="仿宋" w:eastAsia="仿宋" w:cs="仿宋"/>
          <w:color w:val="auto"/>
          <w:sz w:val="32"/>
          <w:szCs w:val="32"/>
        </w:rPr>
      </w:pPr>
    </w:p>
    <w:p w14:paraId="62EBA41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6245F5E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5F18A6D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60" w:lineRule="exact"/>
        <w:ind w:left="0" w:leftChars="0"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9603825">
      <w:pPr>
        <w:keepNext w:val="0"/>
        <w:keepLines w:val="0"/>
        <w:pageBreakBefore w:val="0"/>
        <w:widowControl w:val="0"/>
        <w:kinsoku/>
        <w:wordWrap/>
        <w:overflowPunct/>
        <w:topLinePunct w:val="0"/>
        <w:bidi w:val="0"/>
        <w:spacing w:beforeAutospacing="0" w:afterAutospacing="0" w:line="460" w:lineRule="exact"/>
        <w:ind w:left="0" w:leftChars="0"/>
        <w:textAlignment w:val="auto"/>
        <w:outlineLvl w:val="9"/>
        <w:rPr>
          <w:rFonts w:hint="eastAsia" w:ascii="仿宋" w:hAnsi="仿宋" w:eastAsia="仿宋" w:cs="仿宋"/>
          <w:color w:val="auto"/>
          <w:sz w:val="32"/>
          <w:szCs w:val="32"/>
        </w:rPr>
      </w:pPr>
    </w:p>
    <w:p w14:paraId="09710F4E">
      <w:pPr>
        <w:pStyle w:val="4"/>
        <w:pageBreakBefore w:val="0"/>
        <w:wordWrap/>
        <w:bidi w:val="0"/>
        <w:spacing w:before="0" w:beforeAutospacing="0" w:after="0" w:afterAutospacing="0" w:line="460" w:lineRule="exact"/>
        <w:ind w:left="0" w:leftChars="0" w:firstLine="103"/>
        <w:textAlignment w:val="auto"/>
        <w:rPr>
          <w:rFonts w:ascii="Times New Roman"/>
          <w:color w:val="auto"/>
          <w:sz w:val="32"/>
          <w:szCs w:val="32"/>
        </w:rPr>
      </w:pPr>
      <w:bookmarkStart w:id="144" w:name="_Toc504488778"/>
      <w:bookmarkStart w:id="14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144"/>
      <w:bookmarkEnd w:id="145"/>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471C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30228391">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6965B1C3">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25F8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775076E">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269DABEE">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textAlignment w:val="auto"/>
              <w:rPr>
                <w:rFonts w:ascii="Times New Roman" w:hAnsi="Times New Roman"/>
                <w:color w:val="auto"/>
                <w:sz w:val="24"/>
                <w:szCs w:val="24"/>
              </w:rPr>
            </w:pPr>
          </w:p>
        </w:tc>
      </w:tr>
      <w:tr w14:paraId="298F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6BA48D9C">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3F1B044E">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textAlignment w:val="auto"/>
              <w:rPr>
                <w:rFonts w:ascii="Times New Roman" w:hAnsi="Times New Roman"/>
                <w:color w:val="auto"/>
                <w:sz w:val="24"/>
                <w:szCs w:val="24"/>
              </w:rPr>
            </w:pPr>
          </w:p>
        </w:tc>
      </w:tr>
      <w:tr w14:paraId="058E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3D18843">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073028C0">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textAlignment w:val="auto"/>
              <w:rPr>
                <w:rFonts w:ascii="Times New Roman" w:hAnsi="Times New Roman"/>
                <w:color w:val="auto"/>
                <w:sz w:val="24"/>
                <w:szCs w:val="24"/>
              </w:rPr>
            </w:pPr>
          </w:p>
        </w:tc>
      </w:tr>
      <w:tr w14:paraId="6551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7A3A9D74">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7F0BEB41">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textAlignment w:val="auto"/>
              <w:rPr>
                <w:rFonts w:ascii="Times New Roman" w:hAnsi="Times New Roman"/>
                <w:color w:val="auto"/>
                <w:sz w:val="24"/>
                <w:szCs w:val="24"/>
              </w:rPr>
            </w:pPr>
          </w:p>
        </w:tc>
      </w:tr>
      <w:tr w14:paraId="370D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547D41CE">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377984C2">
            <w:pPr>
              <w:keepNext w:val="0"/>
              <w:keepLines w:val="0"/>
              <w:pageBreakBefore w:val="0"/>
              <w:widowControl w:val="0"/>
              <w:kinsoku/>
              <w:wordWrap/>
              <w:overflowPunct/>
              <w:topLinePunct/>
              <w:autoSpaceDE/>
              <w:autoSpaceDN/>
              <w:bidi w:val="0"/>
              <w:adjustRightInd/>
              <w:snapToGrid/>
              <w:spacing w:beforeAutospacing="0" w:afterAutospacing="0" w:line="460" w:lineRule="exact"/>
              <w:ind w:left="0" w:leftChars="0"/>
              <w:textAlignment w:val="auto"/>
              <w:rPr>
                <w:rFonts w:ascii="Times New Roman" w:hAnsi="Times New Roman"/>
                <w:color w:val="auto"/>
                <w:sz w:val="24"/>
                <w:szCs w:val="24"/>
              </w:rPr>
            </w:pPr>
          </w:p>
        </w:tc>
      </w:tr>
    </w:tbl>
    <w:p w14:paraId="2A6B5A45">
      <w:pPr>
        <w:pageBreakBefore w:val="0"/>
        <w:wordWrap/>
        <w:bidi w:val="0"/>
        <w:spacing w:beforeAutospacing="0" w:afterAutospacing="0" w:line="460" w:lineRule="exact"/>
        <w:ind w:left="0" w:leftChars="0"/>
        <w:textAlignment w:val="auto"/>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2CA283C6">
      <w:pPr>
        <w:pageBreakBefore w:val="0"/>
        <w:wordWrap/>
        <w:topLinePunct/>
        <w:bidi w:val="0"/>
        <w:spacing w:beforeAutospacing="0" w:afterAutospacing="0" w:line="460" w:lineRule="exact"/>
        <w:ind w:left="0" w:leftChars="0"/>
        <w:textAlignment w:val="auto"/>
      </w:pPr>
    </w:p>
    <w:sectPr>
      <w:headerReference r:id="rId6" w:type="default"/>
      <w:footerReference r:id="rId7"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85D008-A085-4F32-9CC7-C71ABDB150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2" w:fontKey="{DA3F902B-46EF-4FB7-9338-B686D856EE93}"/>
  </w:font>
  <w:font w:name="仿宋">
    <w:panose1 w:val="02010609060101010101"/>
    <w:charset w:val="86"/>
    <w:family w:val="auto"/>
    <w:pitch w:val="default"/>
    <w:sig w:usb0="800002BF" w:usb1="38CF7CFA" w:usb2="00000016" w:usb3="00000000" w:csb0="00040001" w:csb1="00000000"/>
    <w:embedRegular r:id="rId3" w:fontKey="{064B9249-1FDF-4A1B-9A9F-BE4E0A055A0C}"/>
  </w:font>
  <w:font w:name="方正仿宋_GB2312">
    <w:panose1 w:val="02000000000000000000"/>
    <w:charset w:val="86"/>
    <w:family w:val="auto"/>
    <w:pitch w:val="default"/>
    <w:sig w:usb0="A00002BF" w:usb1="184F6CFA" w:usb2="00000012" w:usb3="00000000" w:csb0="00040001" w:csb1="00000000"/>
    <w:embedRegular r:id="rId4" w:fontKey="{4C1C5C2E-E308-4446-AFC0-CF3768704B51}"/>
  </w:font>
  <w:font w:name="仿宋_GB2312">
    <w:altName w:val="仿宋"/>
    <w:panose1 w:val="02010609030001010101"/>
    <w:charset w:val="86"/>
    <w:family w:val="modern"/>
    <w:pitch w:val="default"/>
    <w:sig w:usb0="00000000" w:usb1="00000000" w:usb2="00000000" w:usb3="00000000" w:csb0="00040000" w:csb1="00000000"/>
    <w:embedRegular r:id="rId5" w:fontKey="{D098039E-7346-4FF3-8767-C5EC984391BC}"/>
  </w:font>
  <w:font w:name="微软雅黑">
    <w:panose1 w:val="020B0503020204020204"/>
    <w:charset w:val="86"/>
    <w:family w:val="auto"/>
    <w:pitch w:val="default"/>
    <w:sig w:usb0="80000287" w:usb1="2ACF3C50" w:usb2="00000016" w:usb3="00000000" w:csb0="0004001F" w:csb1="00000000"/>
    <w:embedRegular r:id="rId6" w:fontKey="{26F86A19-3955-4F30-875E-0E353CF8E9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1665">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281FD5">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8281FD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B9A2">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3D818C20">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C0D3">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7A561">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817A56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0795">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9670">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E165C"/>
    <w:multiLevelType w:val="singleLevel"/>
    <w:tmpl w:val="87BE165C"/>
    <w:lvl w:ilvl="0" w:tentative="0">
      <w:start w:val="1"/>
      <w:numFmt w:val="decimal"/>
      <w:suff w:val="space"/>
      <w:lvlText w:val="%1."/>
      <w:lvlJc w:val="left"/>
    </w:lvl>
  </w:abstractNum>
  <w:abstractNum w:abstractNumId="1">
    <w:nsid w:val="B9D696DA"/>
    <w:multiLevelType w:val="singleLevel"/>
    <w:tmpl w:val="B9D696DA"/>
    <w:lvl w:ilvl="0" w:tentative="0">
      <w:start w:val="1"/>
      <w:numFmt w:val="decimal"/>
      <w:suff w:val="nothing"/>
      <w:lvlText w:val="%1、"/>
      <w:lvlJc w:val="left"/>
    </w:lvl>
  </w:abstractNum>
  <w:abstractNum w:abstractNumId="2">
    <w:nsid w:val="C2C48535"/>
    <w:multiLevelType w:val="singleLevel"/>
    <w:tmpl w:val="C2C48535"/>
    <w:lvl w:ilvl="0" w:tentative="0">
      <w:start w:val="10"/>
      <w:numFmt w:val="decimal"/>
      <w:suff w:val="nothing"/>
      <w:lvlText w:val="（%1）"/>
      <w:lvlJc w:val="left"/>
    </w:lvl>
  </w:abstractNum>
  <w:abstractNum w:abstractNumId="3">
    <w:nsid w:val="0218518E"/>
    <w:multiLevelType w:val="singleLevel"/>
    <w:tmpl w:val="0218518E"/>
    <w:lvl w:ilvl="0" w:tentative="0">
      <w:start w:val="1"/>
      <w:numFmt w:val="decimal"/>
      <w:suff w:val="nothing"/>
      <w:lvlText w:val="%1、"/>
      <w:lvlJc w:val="left"/>
    </w:lvl>
  </w:abstractNum>
  <w:abstractNum w:abstractNumId="4">
    <w:nsid w:val="6487F44C"/>
    <w:multiLevelType w:val="singleLevel"/>
    <w:tmpl w:val="6487F44C"/>
    <w:lvl w:ilvl="0" w:tentative="0">
      <w:start w:val="4"/>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861DAB"/>
    <w:rsid w:val="00A93D9E"/>
    <w:rsid w:val="015B7B3A"/>
    <w:rsid w:val="01A67659"/>
    <w:rsid w:val="023E2922"/>
    <w:rsid w:val="02791DE6"/>
    <w:rsid w:val="02FE20CD"/>
    <w:rsid w:val="03134FA3"/>
    <w:rsid w:val="031D0DB2"/>
    <w:rsid w:val="03816B87"/>
    <w:rsid w:val="03E5328D"/>
    <w:rsid w:val="04966335"/>
    <w:rsid w:val="04BA415C"/>
    <w:rsid w:val="04BB6B35"/>
    <w:rsid w:val="04C95821"/>
    <w:rsid w:val="05946D18"/>
    <w:rsid w:val="05A247CB"/>
    <w:rsid w:val="05AE756B"/>
    <w:rsid w:val="05BE40FB"/>
    <w:rsid w:val="06362748"/>
    <w:rsid w:val="076020AA"/>
    <w:rsid w:val="07610E7C"/>
    <w:rsid w:val="076A5F83"/>
    <w:rsid w:val="079E79DA"/>
    <w:rsid w:val="07D478A0"/>
    <w:rsid w:val="08566056"/>
    <w:rsid w:val="08A8027A"/>
    <w:rsid w:val="08B32D97"/>
    <w:rsid w:val="08CE78BD"/>
    <w:rsid w:val="08EB4C67"/>
    <w:rsid w:val="09536212"/>
    <w:rsid w:val="096D3B08"/>
    <w:rsid w:val="09B22174"/>
    <w:rsid w:val="09DB35D7"/>
    <w:rsid w:val="0B177AED"/>
    <w:rsid w:val="0B266665"/>
    <w:rsid w:val="0B6760F8"/>
    <w:rsid w:val="0BA31A63"/>
    <w:rsid w:val="0BFF729B"/>
    <w:rsid w:val="0C48085D"/>
    <w:rsid w:val="0C767178"/>
    <w:rsid w:val="0CCE0D62"/>
    <w:rsid w:val="0CDC7BA3"/>
    <w:rsid w:val="0DC6648F"/>
    <w:rsid w:val="0E0B32D0"/>
    <w:rsid w:val="0E510E6F"/>
    <w:rsid w:val="0EED20D6"/>
    <w:rsid w:val="0EFA347F"/>
    <w:rsid w:val="0F361872"/>
    <w:rsid w:val="0F4D2EA3"/>
    <w:rsid w:val="0F631339"/>
    <w:rsid w:val="0FBA450C"/>
    <w:rsid w:val="0FEF314C"/>
    <w:rsid w:val="100876A9"/>
    <w:rsid w:val="10257BFA"/>
    <w:rsid w:val="102F1EF5"/>
    <w:rsid w:val="103F1B00"/>
    <w:rsid w:val="105D5815"/>
    <w:rsid w:val="10E61059"/>
    <w:rsid w:val="10F22B45"/>
    <w:rsid w:val="11213093"/>
    <w:rsid w:val="113807E9"/>
    <w:rsid w:val="11477CA2"/>
    <w:rsid w:val="11494E5B"/>
    <w:rsid w:val="11E12D55"/>
    <w:rsid w:val="129B61A1"/>
    <w:rsid w:val="12AE3419"/>
    <w:rsid w:val="13272F7A"/>
    <w:rsid w:val="1392233F"/>
    <w:rsid w:val="13F05194"/>
    <w:rsid w:val="1400142E"/>
    <w:rsid w:val="1442760C"/>
    <w:rsid w:val="145A2EDB"/>
    <w:rsid w:val="14B4083D"/>
    <w:rsid w:val="14DA11B3"/>
    <w:rsid w:val="14F90946"/>
    <w:rsid w:val="14FD19B0"/>
    <w:rsid w:val="15350822"/>
    <w:rsid w:val="15392139"/>
    <w:rsid w:val="15520056"/>
    <w:rsid w:val="161063F4"/>
    <w:rsid w:val="166B499D"/>
    <w:rsid w:val="16AE4F75"/>
    <w:rsid w:val="16BB3A91"/>
    <w:rsid w:val="16D03928"/>
    <w:rsid w:val="16EB5131"/>
    <w:rsid w:val="17011A46"/>
    <w:rsid w:val="17667BBF"/>
    <w:rsid w:val="18510A99"/>
    <w:rsid w:val="192B1EBD"/>
    <w:rsid w:val="19444CB9"/>
    <w:rsid w:val="19832ED4"/>
    <w:rsid w:val="19BF0744"/>
    <w:rsid w:val="19BF485E"/>
    <w:rsid w:val="19EF056A"/>
    <w:rsid w:val="1A1A699C"/>
    <w:rsid w:val="1ABA3D26"/>
    <w:rsid w:val="1ADD4DE7"/>
    <w:rsid w:val="1AE76DF3"/>
    <w:rsid w:val="1B2546C0"/>
    <w:rsid w:val="1B2F1FB1"/>
    <w:rsid w:val="1B666609"/>
    <w:rsid w:val="1B692F51"/>
    <w:rsid w:val="1C752FA8"/>
    <w:rsid w:val="1CB301F3"/>
    <w:rsid w:val="1CE15268"/>
    <w:rsid w:val="1D0E61DD"/>
    <w:rsid w:val="1D940DB0"/>
    <w:rsid w:val="1DB27CC5"/>
    <w:rsid w:val="1DD255F7"/>
    <w:rsid w:val="1E34479D"/>
    <w:rsid w:val="1E3B69A7"/>
    <w:rsid w:val="1E860E7A"/>
    <w:rsid w:val="1F7B2918"/>
    <w:rsid w:val="1F811C64"/>
    <w:rsid w:val="202D76F6"/>
    <w:rsid w:val="21380A48"/>
    <w:rsid w:val="217D621E"/>
    <w:rsid w:val="21834158"/>
    <w:rsid w:val="21DF354C"/>
    <w:rsid w:val="223D3E5A"/>
    <w:rsid w:val="22452C29"/>
    <w:rsid w:val="22896E39"/>
    <w:rsid w:val="22931432"/>
    <w:rsid w:val="22A719E1"/>
    <w:rsid w:val="22E91FFA"/>
    <w:rsid w:val="23934036"/>
    <w:rsid w:val="239D0742"/>
    <w:rsid w:val="23FA6932"/>
    <w:rsid w:val="241430A6"/>
    <w:rsid w:val="242D422D"/>
    <w:rsid w:val="2452597D"/>
    <w:rsid w:val="24672B46"/>
    <w:rsid w:val="24E10292"/>
    <w:rsid w:val="251F57E3"/>
    <w:rsid w:val="252235A1"/>
    <w:rsid w:val="25C44658"/>
    <w:rsid w:val="25F34F3E"/>
    <w:rsid w:val="264241A2"/>
    <w:rsid w:val="267050F7"/>
    <w:rsid w:val="26F8190A"/>
    <w:rsid w:val="276E57B0"/>
    <w:rsid w:val="277976C4"/>
    <w:rsid w:val="27C761F3"/>
    <w:rsid w:val="282B5B6F"/>
    <w:rsid w:val="28425755"/>
    <w:rsid w:val="28643ED1"/>
    <w:rsid w:val="28C225C1"/>
    <w:rsid w:val="28CD5688"/>
    <w:rsid w:val="28F66100"/>
    <w:rsid w:val="297C2AB8"/>
    <w:rsid w:val="297D7484"/>
    <w:rsid w:val="29E067DF"/>
    <w:rsid w:val="29E2179F"/>
    <w:rsid w:val="29ED4A29"/>
    <w:rsid w:val="2A2E0C3A"/>
    <w:rsid w:val="2AD65FDA"/>
    <w:rsid w:val="2B5B3D5D"/>
    <w:rsid w:val="2BFB496E"/>
    <w:rsid w:val="2C855616"/>
    <w:rsid w:val="2C8E7465"/>
    <w:rsid w:val="2DA42023"/>
    <w:rsid w:val="2DA8508B"/>
    <w:rsid w:val="2DBE22D5"/>
    <w:rsid w:val="2DE24215"/>
    <w:rsid w:val="2DE33E2B"/>
    <w:rsid w:val="2DEB348C"/>
    <w:rsid w:val="2DF13F8F"/>
    <w:rsid w:val="2E321731"/>
    <w:rsid w:val="2EB63D23"/>
    <w:rsid w:val="2EDE0530"/>
    <w:rsid w:val="2EE83FFA"/>
    <w:rsid w:val="2F1C6397"/>
    <w:rsid w:val="2F2D3700"/>
    <w:rsid w:val="2F49673C"/>
    <w:rsid w:val="2F7C45C3"/>
    <w:rsid w:val="2F887A2A"/>
    <w:rsid w:val="2F994DA8"/>
    <w:rsid w:val="3025663B"/>
    <w:rsid w:val="305E198D"/>
    <w:rsid w:val="311A098E"/>
    <w:rsid w:val="31832E12"/>
    <w:rsid w:val="32974A45"/>
    <w:rsid w:val="330B7388"/>
    <w:rsid w:val="33260700"/>
    <w:rsid w:val="333C7F24"/>
    <w:rsid w:val="333D3C9C"/>
    <w:rsid w:val="33435AA7"/>
    <w:rsid w:val="3360150F"/>
    <w:rsid w:val="339B5162"/>
    <w:rsid w:val="33D901C8"/>
    <w:rsid w:val="33E317DE"/>
    <w:rsid w:val="342B60C3"/>
    <w:rsid w:val="34410A43"/>
    <w:rsid w:val="34503BE8"/>
    <w:rsid w:val="3515264E"/>
    <w:rsid w:val="352955D5"/>
    <w:rsid w:val="35493093"/>
    <w:rsid w:val="357A2F85"/>
    <w:rsid w:val="35C41FC1"/>
    <w:rsid w:val="35F27157"/>
    <w:rsid w:val="3610375C"/>
    <w:rsid w:val="361A48B6"/>
    <w:rsid w:val="366E7B6C"/>
    <w:rsid w:val="372A62DE"/>
    <w:rsid w:val="37460BE1"/>
    <w:rsid w:val="38144CF3"/>
    <w:rsid w:val="382947EF"/>
    <w:rsid w:val="38542BCD"/>
    <w:rsid w:val="395F671A"/>
    <w:rsid w:val="39A70D29"/>
    <w:rsid w:val="3A561988"/>
    <w:rsid w:val="3A687850"/>
    <w:rsid w:val="3A773F37"/>
    <w:rsid w:val="3B002941"/>
    <w:rsid w:val="3B4A51A8"/>
    <w:rsid w:val="3BFF184D"/>
    <w:rsid w:val="3C10379A"/>
    <w:rsid w:val="3C2017A8"/>
    <w:rsid w:val="3CB63F34"/>
    <w:rsid w:val="3CE95DC1"/>
    <w:rsid w:val="3D840E45"/>
    <w:rsid w:val="3E397A96"/>
    <w:rsid w:val="3E631F89"/>
    <w:rsid w:val="3E8246A6"/>
    <w:rsid w:val="3F1E4982"/>
    <w:rsid w:val="3F7A772D"/>
    <w:rsid w:val="3FA437BB"/>
    <w:rsid w:val="3FCF0A93"/>
    <w:rsid w:val="3FEB1C0A"/>
    <w:rsid w:val="405A4224"/>
    <w:rsid w:val="41597EF3"/>
    <w:rsid w:val="41837CFB"/>
    <w:rsid w:val="41A12D93"/>
    <w:rsid w:val="41A14E46"/>
    <w:rsid w:val="42554059"/>
    <w:rsid w:val="42591699"/>
    <w:rsid w:val="427A5715"/>
    <w:rsid w:val="42855A32"/>
    <w:rsid w:val="433C5D1E"/>
    <w:rsid w:val="438F635D"/>
    <w:rsid w:val="43917156"/>
    <w:rsid w:val="43A55AFE"/>
    <w:rsid w:val="43B75D8E"/>
    <w:rsid w:val="43C95375"/>
    <w:rsid w:val="43DD12AF"/>
    <w:rsid w:val="44056110"/>
    <w:rsid w:val="440D0315"/>
    <w:rsid w:val="44510CF4"/>
    <w:rsid w:val="44920CB0"/>
    <w:rsid w:val="44DF6EC5"/>
    <w:rsid w:val="452F5353"/>
    <w:rsid w:val="454164C0"/>
    <w:rsid w:val="45726E52"/>
    <w:rsid w:val="45824D6D"/>
    <w:rsid w:val="4588009B"/>
    <w:rsid w:val="458C0337"/>
    <w:rsid w:val="45CC4CD7"/>
    <w:rsid w:val="45DF1F1C"/>
    <w:rsid w:val="460F14C8"/>
    <w:rsid w:val="46335C51"/>
    <w:rsid w:val="46481241"/>
    <w:rsid w:val="46522ED9"/>
    <w:rsid w:val="465E707E"/>
    <w:rsid w:val="46637C62"/>
    <w:rsid w:val="47676B08"/>
    <w:rsid w:val="47911556"/>
    <w:rsid w:val="47B73EFD"/>
    <w:rsid w:val="47FB22D2"/>
    <w:rsid w:val="48B85E47"/>
    <w:rsid w:val="48DF5182"/>
    <w:rsid w:val="495913D8"/>
    <w:rsid w:val="49D85334"/>
    <w:rsid w:val="49E45312"/>
    <w:rsid w:val="49F17862"/>
    <w:rsid w:val="4B2F20DA"/>
    <w:rsid w:val="4B614574"/>
    <w:rsid w:val="4B6B41AD"/>
    <w:rsid w:val="4B896DF6"/>
    <w:rsid w:val="4BDC45B9"/>
    <w:rsid w:val="4BE11211"/>
    <w:rsid w:val="4C222748"/>
    <w:rsid w:val="4CB27A82"/>
    <w:rsid w:val="4D001E2F"/>
    <w:rsid w:val="4D66647C"/>
    <w:rsid w:val="4DCD4142"/>
    <w:rsid w:val="4DD10BA1"/>
    <w:rsid w:val="4E2A7C05"/>
    <w:rsid w:val="4E343F3D"/>
    <w:rsid w:val="4EB85701"/>
    <w:rsid w:val="4F075325"/>
    <w:rsid w:val="4F560168"/>
    <w:rsid w:val="4F806F93"/>
    <w:rsid w:val="509B2FD7"/>
    <w:rsid w:val="50D115A2"/>
    <w:rsid w:val="50EE0816"/>
    <w:rsid w:val="51387B25"/>
    <w:rsid w:val="51AD7F41"/>
    <w:rsid w:val="51C41CDE"/>
    <w:rsid w:val="51F92090"/>
    <w:rsid w:val="523676EA"/>
    <w:rsid w:val="524F1A19"/>
    <w:rsid w:val="52887BE6"/>
    <w:rsid w:val="5314478E"/>
    <w:rsid w:val="531C5311"/>
    <w:rsid w:val="53311227"/>
    <w:rsid w:val="5385786C"/>
    <w:rsid w:val="54C00106"/>
    <w:rsid w:val="55424CD0"/>
    <w:rsid w:val="556A5234"/>
    <w:rsid w:val="558D6E12"/>
    <w:rsid w:val="55954CAB"/>
    <w:rsid w:val="55D93ED6"/>
    <w:rsid w:val="55EF7BB3"/>
    <w:rsid w:val="56070581"/>
    <w:rsid w:val="5680683F"/>
    <w:rsid w:val="56A46038"/>
    <w:rsid w:val="56F815DC"/>
    <w:rsid w:val="57476390"/>
    <w:rsid w:val="57711FE2"/>
    <w:rsid w:val="57E21BFC"/>
    <w:rsid w:val="582152D7"/>
    <w:rsid w:val="58AD49A1"/>
    <w:rsid w:val="590F59BF"/>
    <w:rsid w:val="5913217F"/>
    <w:rsid w:val="59444A7D"/>
    <w:rsid w:val="5947499F"/>
    <w:rsid w:val="59907EED"/>
    <w:rsid w:val="599E66D8"/>
    <w:rsid w:val="5A416278"/>
    <w:rsid w:val="5AB6394F"/>
    <w:rsid w:val="5B42630F"/>
    <w:rsid w:val="5B505B2C"/>
    <w:rsid w:val="5B70435F"/>
    <w:rsid w:val="5B97061C"/>
    <w:rsid w:val="5C1E5E58"/>
    <w:rsid w:val="5C2B04AE"/>
    <w:rsid w:val="5C4C6173"/>
    <w:rsid w:val="5DCC5C5F"/>
    <w:rsid w:val="5DCF5051"/>
    <w:rsid w:val="5DEC23C3"/>
    <w:rsid w:val="5DF809C2"/>
    <w:rsid w:val="5E287F82"/>
    <w:rsid w:val="5E560281"/>
    <w:rsid w:val="5EF4181F"/>
    <w:rsid w:val="5F0D0FC9"/>
    <w:rsid w:val="5F213A10"/>
    <w:rsid w:val="5F8A0B26"/>
    <w:rsid w:val="5F8C5DB5"/>
    <w:rsid w:val="5FAB0C22"/>
    <w:rsid w:val="5FB403DE"/>
    <w:rsid w:val="5FCC4612"/>
    <w:rsid w:val="5FF77A45"/>
    <w:rsid w:val="5FFE3A50"/>
    <w:rsid w:val="606326E4"/>
    <w:rsid w:val="607B1E49"/>
    <w:rsid w:val="60CE4928"/>
    <w:rsid w:val="60CF38D6"/>
    <w:rsid w:val="60D2686F"/>
    <w:rsid w:val="60E3072E"/>
    <w:rsid w:val="61137C66"/>
    <w:rsid w:val="61483E9A"/>
    <w:rsid w:val="61CE5201"/>
    <w:rsid w:val="6266314D"/>
    <w:rsid w:val="62A419FE"/>
    <w:rsid w:val="62E80C7F"/>
    <w:rsid w:val="63A75450"/>
    <w:rsid w:val="63D0530D"/>
    <w:rsid w:val="63ED29F1"/>
    <w:rsid w:val="63F7408D"/>
    <w:rsid w:val="64074E38"/>
    <w:rsid w:val="644148F8"/>
    <w:rsid w:val="64A078BC"/>
    <w:rsid w:val="64E522CB"/>
    <w:rsid w:val="64E84E8D"/>
    <w:rsid w:val="65026A41"/>
    <w:rsid w:val="65032DF9"/>
    <w:rsid w:val="659F35CA"/>
    <w:rsid w:val="66216982"/>
    <w:rsid w:val="66452F0C"/>
    <w:rsid w:val="665D2AD2"/>
    <w:rsid w:val="66F22498"/>
    <w:rsid w:val="675301B3"/>
    <w:rsid w:val="67B75622"/>
    <w:rsid w:val="67C73559"/>
    <w:rsid w:val="687234C5"/>
    <w:rsid w:val="697F022C"/>
    <w:rsid w:val="69912070"/>
    <w:rsid w:val="69E314DA"/>
    <w:rsid w:val="69F446AA"/>
    <w:rsid w:val="6A3F7D1E"/>
    <w:rsid w:val="6A445335"/>
    <w:rsid w:val="6A913C31"/>
    <w:rsid w:val="6AC34B1A"/>
    <w:rsid w:val="6ADB4150"/>
    <w:rsid w:val="6AEF52A0"/>
    <w:rsid w:val="6B723398"/>
    <w:rsid w:val="6B8862B0"/>
    <w:rsid w:val="6BA234A1"/>
    <w:rsid w:val="6BB13803"/>
    <w:rsid w:val="6BE4017A"/>
    <w:rsid w:val="6BE7143A"/>
    <w:rsid w:val="6C2A338C"/>
    <w:rsid w:val="6C393276"/>
    <w:rsid w:val="6C4A3F9D"/>
    <w:rsid w:val="6C4F46E0"/>
    <w:rsid w:val="6C5B3B03"/>
    <w:rsid w:val="6CA72B6B"/>
    <w:rsid w:val="6CCD1611"/>
    <w:rsid w:val="6CF33B24"/>
    <w:rsid w:val="6D021C5D"/>
    <w:rsid w:val="6D05118B"/>
    <w:rsid w:val="6D2551DA"/>
    <w:rsid w:val="6D5E4DBF"/>
    <w:rsid w:val="6DB30807"/>
    <w:rsid w:val="6DBB121C"/>
    <w:rsid w:val="6DCC3677"/>
    <w:rsid w:val="6DFA18E3"/>
    <w:rsid w:val="6EE670C6"/>
    <w:rsid w:val="6F6C6382"/>
    <w:rsid w:val="6FE501A5"/>
    <w:rsid w:val="700A75CC"/>
    <w:rsid w:val="701D465E"/>
    <w:rsid w:val="703D5992"/>
    <w:rsid w:val="70DD3506"/>
    <w:rsid w:val="71C64881"/>
    <w:rsid w:val="71C74020"/>
    <w:rsid w:val="7220057B"/>
    <w:rsid w:val="72310AC7"/>
    <w:rsid w:val="727F059A"/>
    <w:rsid w:val="728536B8"/>
    <w:rsid w:val="73154071"/>
    <w:rsid w:val="73214465"/>
    <w:rsid w:val="733D6BD8"/>
    <w:rsid w:val="73881D85"/>
    <w:rsid w:val="73B0292A"/>
    <w:rsid w:val="73E9792C"/>
    <w:rsid w:val="73F9370D"/>
    <w:rsid w:val="741369EC"/>
    <w:rsid w:val="747128E3"/>
    <w:rsid w:val="748075F9"/>
    <w:rsid w:val="74AE679A"/>
    <w:rsid w:val="74B9247B"/>
    <w:rsid w:val="74C304B4"/>
    <w:rsid w:val="758F1B5A"/>
    <w:rsid w:val="75906E08"/>
    <w:rsid w:val="75935A71"/>
    <w:rsid w:val="75EA553D"/>
    <w:rsid w:val="761C0F14"/>
    <w:rsid w:val="76673C77"/>
    <w:rsid w:val="76987E92"/>
    <w:rsid w:val="76D10B32"/>
    <w:rsid w:val="771C3A44"/>
    <w:rsid w:val="77424D1F"/>
    <w:rsid w:val="77576D9F"/>
    <w:rsid w:val="79310503"/>
    <w:rsid w:val="798C63B0"/>
    <w:rsid w:val="79D10A7C"/>
    <w:rsid w:val="79D235E0"/>
    <w:rsid w:val="7B592930"/>
    <w:rsid w:val="7B880B9E"/>
    <w:rsid w:val="7BA45DFA"/>
    <w:rsid w:val="7BCF6B48"/>
    <w:rsid w:val="7C0C0E4A"/>
    <w:rsid w:val="7C4A39BD"/>
    <w:rsid w:val="7C4A4148"/>
    <w:rsid w:val="7C543B00"/>
    <w:rsid w:val="7C70556C"/>
    <w:rsid w:val="7CE704CD"/>
    <w:rsid w:val="7D5176F5"/>
    <w:rsid w:val="7F11635C"/>
    <w:rsid w:val="7F4C286A"/>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tabs>
        <w:tab w:val="center" w:pos="4153"/>
        <w:tab w:val="right" w:pos="8306"/>
      </w:tabs>
      <w:snapToGrid w:val="0"/>
    </w:pPr>
    <w:rPr>
      <w:rFonts w:ascii="Times New Roman" w:hAnsi="Times New Roman" w:eastAsia="宋体" w:cs="Times New Roman"/>
      <w:sz w:val="18"/>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qFormat/>
    <w:uiPriority w:val="0"/>
    <w:rPr>
      <w:rFonts w:hint="eastAsia" w:ascii="宋体" w:hAnsi="宋体" w:eastAsia="宋体" w:cs="宋体"/>
      <w:b/>
      <w:bCs/>
      <w:color w:val="000000"/>
      <w:sz w:val="24"/>
      <w:szCs w:val="24"/>
      <w:u w:val="none"/>
    </w:rPr>
  </w:style>
  <w:style w:type="character" w:customStyle="1" w:styleId="18">
    <w:name w:val="font81"/>
    <w:basedOn w:val="12"/>
    <w:qFormat/>
    <w:uiPriority w:val="0"/>
    <w:rPr>
      <w:rFonts w:hint="eastAsia" w:ascii="宋体" w:hAnsi="宋体" w:eastAsia="宋体" w:cs="宋体"/>
      <w:color w:val="000000"/>
      <w:sz w:val="24"/>
      <w:szCs w:val="24"/>
      <w:u w:val="none"/>
    </w:rPr>
  </w:style>
  <w:style w:type="character" w:customStyle="1" w:styleId="19">
    <w:name w:val="font91"/>
    <w:basedOn w:val="12"/>
    <w:qFormat/>
    <w:uiPriority w:val="0"/>
    <w:rPr>
      <w:rFonts w:hint="eastAsia" w:ascii="宋体" w:hAnsi="宋体" w:eastAsia="宋体" w:cs="宋体"/>
      <w:color w:val="000000"/>
      <w:sz w:val="21"/>
      <w:szCs w:val="21"/>
      <w:u w:val="none"/>
    </w:rPr>
  </w:style>
  <w:style w:type="paragraph" w:customStyle="1" w:styleId="20">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12954</Words>
  <Characters>13754</Characters>
  <Lines>0</Lines>
  <Paragraphs>0</Paragraphs>
  <TotalTime>197</TotalTime>
  <ScaleCrop>false</ScaleCrop>
  <LinksUpToDate>false</LinksUpToDate>
  <CharactersWithSpaces>13867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心泉</cp:lastModifiedBy>
  <cp:lastPrinted>2025-04-27T02:35:52Z</cp:lastPrinted>
  <dcterms:modified xsi:type="dcterms:W3CDTF">2025-04-27T02:41:10Z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9AD9D18CAC914F93A1D4CA6DC17672D1_13</vt:lpwstr>
  </property>
  <property fmtid="{D5CDD505-2E9C-101B-9397-08002B2CF9AE}" pid="4" name="KSOTemplateDocerSaveRecord">
    <vt:lpwstr>eyJoZGlkIjoiMGU0NTJkYmY2NGM2MmEzNTA0MWYwNjEwOTViMWM1MTkiLCJ1c2VySWQiOiIzMTQ0NDgzMjcifQ==</vt:lpwstr>
  </property>
</Properties>
</file>