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2A01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kern w:val="0"/>
          <w:sz w:val="32"/>
          <w:szCs w:val="32"/>
          <w:lang w:val="en-US" w:eastAsia="zh-CN"/>
        </w:rPr>
        <w:t>陕西锌业有限公司</w:t>
      </w:r>
      <w:bookmarkStart w:id="0" w:name="_GoBack"/>
      <w:r>
        <w:rPr>
          <w:rFonts w:hint="eastAsia" w:eastAsia="仿宋" w:cs="Times New Roman"/>
          <w:b/>
          <w:bCs/>
          <w:kern w:val="0"/>
          <w:sz w:val="32"/>
          <w:szCs w:val="32"/>
          <w:lang w:val="en-US" w:eastAsia="zh-CN"/>
        </w:rPr>
        <w:t>安全生产责任保险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报价函</w:t>
      </w:r>
    </w:p>
    <w:bookmarkEnd w:id="0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841"/>
        <w:gridCol w:w="2310"/>
        <w:gridCol w:w="1350"/>
        <w:gridCol w:w="1575"/>
        <w:gridCol w:w="1935"/>
        <w:gridCol w:w="1136"/>
      </w:tblGrid>
      <w:tr w14:paraId="291D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24" w:type="dxa"/>
            <w:vAlign w:val="center"/>
          </w:tcPr>
          <w:p w14:paraId="61D9CE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保险险种</w:t>
            </w:r>
          </w:p>
        </w:tc>
        <w:tc>
          <w:tcPr>
            <w:tcW w:w="3841" w:type="dxa"/>
            <w:vAlign w:val="center"/>
          </w:tcPr>
          <w:p w14:paraId="526B56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限额</w:t>
            </w:r>
          </w:p>
        </w:tc>
        <w:tc>
          <w:tcPr>
            <w:tcW w:w="2310" w:type="dxa"/>
            <w:vAlign w:val="center"/>
          </w:tcPr>
          <w:p w14:paraId="567FC6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保费</w:t>
            </w:r>
          </w:p>
        </w:tc>
        <w:tc>
          <w:tcPr>
            <w:tcW w:w="1350" w:type="dxa"/>
            <w:vAlign w:val="center"/>
          </w:tcPr>
          <w:p w14:paraId="6A4C4E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理赔条件</w:t>
            </w:r>
          </w:p>
        </w:tc>
        <w:tc>
          <w:tcPr>
            <w:tcW w:w="1575" w:type="dxa"/>
            <w:vAlign w:val="center"/>
          </w:tcPr>
          <w:p w14:paraId="302519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不可赔偿情形</w:t>
            </w:r>
          </w:p>
        </w:tc>
        <w:tc>
          <w:tcPr>
            <w:tcW w:w="1935" w:type="dxa"/>
            <w:vAlign w:val="center"/>
          </w:tcPr>
          <w:p w14:paraId="0367F4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理赔需提供资料</w:t>
            </w:r>
          </w:p>
        </w:tc>
        <w:tc>
          <w:tcPr>
            <w:tcW w:w="1136" w:type="dxa"/>
            <w:vAlign w:val="center"/>
          </w:tcPr>
          <w:p w14:paraId="3F0571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038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24" w:type="dxa"/>
            <w:vAlign w:val="center"/>
          </w:tcPr>
          <w:p w14:paraId="0F2EED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从业人员人身伤亡赔偿</w:t>
            </w:r>
          </w:p>
        </w:tc>
        <w:tc>
          <w:tcPr>
            <w:tcW w:w="3841" w:type="dxa"/>
            <w:vAlign w:val="center"/>
          </w:tcPr>
          <w:p w14:paraId="160B9B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40万元/人（每次限额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561F8D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元/人</w:t>
            </w:r>
          </w:p>
        </w:tc>
        <w:tc>
          <w:tcPr>
            <w:tcW w:w="1350" w:type="dxa"/>
            <w:vAlign w:val="center"/>
          </w:tcPr>
          <w:p w14:paraId="23DB2C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09A59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47670B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3AB343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51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tblHeader/>
        </w:trPr>
        <w:tc>
          <w:tcPr>
            <w:tcW w:w="2024" w:type="dxa"/>
            <w:vAlign w:val="center"/>
          </w:tcPr>
          <w:p w14:paraId="000B95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第三者人身伤亡赔偿</w:t>
            </w:r>
          </w:p>
        </w:tc>
        <w:tc>
          <w:tcPr>
            <w:tcW w:w="3841" w:type="dxa"/>
            <w:vAlign w:val="center"/>
          </w:tcPr>
          <w:p w14:paraId="2659EE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万元/次</w:t>
            </w:r>
          </w:p>
          <w:p w14:paraId="5B1460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（全年限额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3DBC5C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  <w:tc>
          <w:tcPr>
            <w:tcW w:w="1350" w:type="dxa"/>
            <w:vAlign w:val="center"/>
          </w:tcPr>
          <w:p w14:paraId="599AA1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96C3D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7F6D0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05FB74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6C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tblHeader/>
        </w:trPr>
        <w:tc>
          <w:tcPr>
            <w:tcW w:w="2024" w:type="dxa"/>
            <w:vAlign w:val="center"/>
          </w:tcPr>
          <w:p w14:paraId="76EFA6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第三者财产损失赔偿</w:t>
            </w:r>
          </w:p>
        </w:tc>
        <w:tc>
          <w:tcPr>
            <w:tcW w:w="3841" w:type="dxa"/>
            <w:vAlign w:val="center"/>
          </w:tcPr>
          <w:p w14:paraId="184904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万元/次</w:t>
            </w:r>
          </w:p>
          <w:p w14:paraId="644B30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（全年限额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5705D5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  <w:tc>
          <w:tcPr>
            <w:tcW w:w="1350" w:type="dxa"/>
            <w:vAlign w:val="center"/>
          </w:tcPr>
          <w:p w14:paraId="4BAECB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FD876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25881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6A15BD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ED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tblHeader/>
        </w:trPr>
        <w:tc>
          <w:tcPr>
            <w:tcW w:w="2024" w:type="dxa"/>
            <w:vAlign w:val="center"/>
          </w:tcPr>
          <w:p w14:paraId="37BC7D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事故抢险救援费用赔偿</w:t>
            </w:r>
          </w:p>
        </w:tc>
        <w:tc>
          <w:tcPr>
            <w:tcW w:w="3841" w:type="dxa"/>
            <w:vAlign w:val="center"/>
          </w:tcPr>
          <w:p w14:paraId="16C2DB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万元/次</w:t>
            </w:r>
          </w:p>
          <w:p w14:paraId="06CC79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（全年限额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053181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  <w:tc>
          <w:tcPr>
            <w:tcW w:w="1350" w:type="dxa"/>
            <w:vAlign w:val="center"/>
          </w:tcPr>
          <w:p w14:paraId="4C10A6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CB8B1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686BD5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5FAF61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1C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tblHeader/>
        </w:trPr>
        <w:tc>
          <w:tcPr>
            <w:tcW w:w="2024" w:type="dxa"/>
            <w:vAlign w:val="center"/>
          </w:tcPr>
          <w:p w14:paraId="037876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医疗救护费用赔偿</w:t>
            </w:r>
          </w:p>
        </w:tc>
        <w:tc>
          <w:tcPr>
            <w:tcW w:w="3841" w:type="dxa"/>
            <w:vAlign w:val="center"/>
          </w:tcPr>
          <w:p w14:paraId="6E2D62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万元/次</w:t>
            </w:r>
          </w:p>
          <w:p w14:paraId="3FFDC5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（全年限额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407B44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  <w:tc>
          <w:tcPr>
            <w:tcW w:w="1350" w:type="dxa"/>
            <w:vAlign w:val="center"/>
          </w:tcPr>
          <w:p w14:paraId="59315A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3A0F6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99BC2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7BACB1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6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tblHeader/>
        </w:trPr>
        <w:tc>
          <w:tcPr>
            <w:tcW w:w="2024" w:type="dxa"/>
            <w:vAlign w:val="center"/>
          </w:tcPr>
          <w:p w14:paraId="17BDCC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事故鉴定费用赔偿</w:t>
            </w:r>
          </w:p>
        </w:tc>
        <w:tc>
          <w:tcPr>
            <w:tcW w:w="3841" w:type="dxa"/>
            <w:vAlign w:val="center"/>
          </w:tcPr>
          <w:p w14:paraId="422B05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万元/次</w:t>
            </w:r>
          </w:p>
          <w:p w14:paraId="25E27A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（全年限额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35FD5E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  <w:tc>
          <w:tcPr>
            <w:tcW w:w="1350" w:type="dxa"/>
            <w:vAlign w:val="center"/>
          </w:tcPr>
          <w:p w14:paraId="567A69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DF1E7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10FF3F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33F9B1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75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</w:trPr>
        <w:tc>
          <w:tcPr>
            <w:tcW w:w="2024" w:type="dxa"/>
            <w:vAlign w:val="center"/>
          </w:tcPr>
          <w:p w14:paraId="2AC680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法律诉讼费用赔偿</w:t>
            </w:r>
          </w:p>
        </w:tc>
        <w:tc>
          <w:tcPr>
            <w:tcW w:w="3841" w:type="dxa"/>
            <w:vAlign w:val="center"/>
          </w:tcPr>
          <w:p w14:paraId="3B98D6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万元/次</w:t>
            </w:r>
          </w:p>
          <w:p w14:paraId="3D82F7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（全年限额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310" w:type="dxa"/>
            <w:vAlign w:val="center"/>
          </w:tcPr>
          <w:p w14:paraId="7F60D9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  <w:tc>
          <w:tcPr>
            <w:tcW w:w="1350" w:type="dxa"/>
            <w:vAlign w:val="center"/>
          </w:tcPr>
          <w:p w14:paraId="2C8FC6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FE12E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AFF37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1375BC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C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2024" w:type="dxa"/>
            <w:vAlign w:val="center"/>
          </w:tcPr>
          <w:p w14:paraId="1FC82F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事故预防服务</w:t>
            </w:r>
          </w:p>
        </w:tc>
        <w:tc>
          <w:tcPr>
            <w:tcW w:w="12147" w:type="dxa"/>
            <w:gridSpan w:val="6"/>
            <w:vAlign w:val="center"/>
          </w:tcPr>
          <w:p w14:paraId="61D08A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C8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2024" w:type="dxa"/>
            <w:vAlign w:val="center"/>
          </w:tcPr>
          <w:p w14:paraId="062F42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保险理赔承诺</w:t>
            </w:r>
          </w:p>
        </w:tc>
        <w:tc>
          <w:tcPr>
            <w:tcW w:w="12147" w:type="dxa"/>
            <w:gridSpan w:val="6"/>
            <w:vAlign w:val="center"/>
          </w:tcPr>
          <w:p w14:paraId="4A5881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7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171" w:type="dxa"/>
            <w:gridSpan w:val="7"/>
            <w:vAlign w:val="center"/>
          </w:tcPr>
          <w:p w14:paraId="332B0A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说明：  1.报价函格式可以根据需要做微调。</w:t>
            </w:r>
          </w:p>
          <w:p w14:paraId="1A0D450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2.从业人员人身伤亡赔偿限额按40万元/次报价，其他险种可列出不同限额对应保费，我公司根据实际选定。</w:t>
            </w:r>
          </w:p>
          <w:p w14:paraId="4D3FB62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3.保费要明确限额对应的单位，从业人员人身伤亡赔偿投保人数约1500人。</w:t>
            </w:r>
          </w:p>
        </w:tc>
      </w:tr>
    </w:tbl>
    <w:p w14:paraId="5E114A99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80" w:firstLineChars="2100"/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</w:pPr>
    </w:p>
    <w:p w14:paraId="5F0104FF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80" w:firstLineChars="2100"/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  <w:t>报价单位（章）：</w:t>
      </w:r>
    </w:p>
    <w:p w14:paraId="7F98DBF5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760" w:firstLineChars="1700"/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  <w:t>法定代表人或委托代理人（签字）：</w:t>
      </w:r>
    </w:p>
    <w:p w14:paraId="452D2B9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760" w:firstLineChars="1700"/>
        <w:rPr>
          <w:rFonts w:hint="default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  <w:t>报价时间：     年      月      日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00395"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0F8223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0F8223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zQ2YmViMjI3MzFkOWQ5OTJkOTVkMTZkYTJlZWIifQ=="/>
  </w:docVars>
  <w:rsids>
    <w:rsidRoot w:val="00000000"/>
    <w:rsid w:val="5A9A3108"/>
    <w:rsid w:val="6D50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8"/>
    <w:qFormat/>
    <w:uiPriority w:val="0"/>
    <w:pPr>
      <w:keepNext/>
      <w:keepLines/>
      <w:tabs>
        <w:tab w:val="left" w:pos="992"/>
      </w:tabs>
      <w:adjustRightInd w:val="0"/>
      <w:spacing w:before="280" w:after="290" w:line="376" w:lineRule="atLeast"/>
      <w:ind w:left="992" w:hanging="992"/>
      <w:jc w:val="left"/>
      <w:textAlignment w:val="baseline"/>
      <w:outlineLvl w:val="3"/>
    </w:pPr>
    <w:rPr>
      <w:rFonts w:ascii="Arial" w:hAnsi="Arial" w:eastAsia="黑体"/>
      <w:b/>
      <w:sz w:val="28"/>
      <w:szCs w:val="24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600" w:lineRule="exact"/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Body Text 3"/>
    <w:basedOn w:val="1"/>
    <w:qFormat/>
    <w:uiPriority w:val="0"/>
    <w:rPr>
      <w:rFonts w:ascii="宋体"/>
      <w:sz w:val="24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2"/>
    <w:basedOn w:val="6"/>
    <w:qFormat/>
    <w:uiPriority w:val="0"/>
    <w:pPr>
      <w:spacing w:line="413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2009</Words>
  <Characters>2105</Characters>
  <Paragraphs>144</Paragraphs>
  <TotalTime>34</TotalTime>
  <ScaleCrop>false</ScaleCrop>
  <LinksUpToDate>false</LinksUpToDate>
  <CharactersWithSpaces>2422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2018-10-10T07:14:00Z</dcterms:created>
  <dc:creator>Administrator</dc:creator>
  <cp:lastModifiedBy>管勇</cp:lastModifiedBy>
  <cp:lastPrinted>2025-05-14T02:16:00Z</cp:lastPrinted>
  <dcterms:modified xsi:type="dcterms:W3CDTF">2025-05-14T06:24:26Z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AA85E35C205D4DD4A1555655FE8FD127_13</vt:lpwstr>
  </property>
  <property fmtid="{D5CDD505-2E9C-101B-9397-08002B2CF9AE}" pid="4" name="KSOTemplateDocerSaveRecord">
    <vt:lpwstr>eyJoZGlkIjoiYjBkNGExNDk1MDZlMTc4MTE0NzY4Mzk5YmYxNzVjY2UiLCJ1c2VySWQiOiI0Nzg2MzQwNjYifQ==</vt:lpwstr>
  </property>
</Properties>
</file>