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XB20250528-02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2025年6月风机采购项目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61F4A9A3">
      <w:pPr>
        <w:spacing w:line="360" w:lineRule="auto"/>
        <w:ind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五月二十八日</w:t>
      </w:r>
    </w:p>
    <w:p w14:paraId="4C8CBBA7">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A2F84EC">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668FB05">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80F7EE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38C89443">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7F242424">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7ADE7FE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F98EE43">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E9C6955">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2E418F2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6CD42D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0BB26C84">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15A5C7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18085D04">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FA804C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BED0FD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09D79E40">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22AE24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65170E51">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31277A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2A82167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4DA747C6">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p>
    <w:p w14:paraId="57C63D09">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2025年6月风机采购项目</w:t>
      </w:r>
      <w:r>
        <w:rPr>
          <w:rFonts w:hint="eastAsia" w:ascii="黑体" w:hAnsi="黑体" w:eastAsia="黑体" w:cs="黑体"/>
          <w:b/>
          <w:bCs/>
          <w:color w:val="auto"/>
          <w:sz w:val="36"/>
          <w:szCs w:val="36"/>
          <w:highlight w:val="none"/>
          <w:lang w:eastAsia="zh-CN"/>
        </w:rPr>
        <w:t>询比采购</w:t>
      </w:r>
      <w:r>
        <w:rPr>
          <w:rFonts w:hint="eastAsia" w:ascii="黑体" w:hAnsi="黑体" w:eastAsia="黑体" w:cs="黑体"/>
          <w:b/>
          <w:bCs/>
          <w:color w:val="auto"/>
          <w:sz w:val="36"/>
          <w:szCs w:val="36"/>
          <w:highlight w:val="none"/>
          <w:lang w:val="en-US" w:eastAsia="zh-CN"/>
        </w:rPr>
        <w:t>邀请函</w:t>
      </w:r>
    </w:p>
    <w:p w14:paraId="2D8A1DDB">
      <w:pPr>
        <w:keepNext w:val="0"/>
        <w:keepLines w:val="0"/>
        <w:pageBreakBefore w:val="0"/>
        <w:shd w:val="clear" w:color="auto" w:fill="auto"/>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采购编号：</w:t>
      </w:r>
      <w:r>
        <w:rPr>
          <w:rFonts w:hint="eastAsia" w:ascii="仿宋" w:hAnsi="仿宋" w:eastAsia="仿宋" w:cs="仿宋"/>
          <w:b/>
          <w:bCs/>
          <w:color w:val="auto"/>
          <w:sz w:val="32"/>
          <w:szCs w:val="32"/>
          <w:highlight w:val="none"/>
          <w:lang w:val="en-US" w:eastAsia="zh-CN"/>
        </w:rPr>
        <w:t>XB20250528-02</w:t>
      </w:r>
      <w:r>
        <w:rPr>
          <w:rFonts w:hint="eastAsia" w:ascii="仿宋" w:hAnsi="仿宋" w:eastAsia="仿宋" w:cs="仿宋"/>
          <w:b/>
          <w:bCs/>
          <w:color w:val="auto"/>
          <w:sz w:val="32"/>
          <w:szCs w:val="32"/>
          <w:highlight w:val="none"/>
        </w:rPr>
        <w:t>）</w:t>
      </w:r>
    </w:p>
    <w:p w14:paraId="36B74E8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风机一套</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adjustRightInd/>
        <w:snapToGrid/>
        <w:spacing w:before="0" w:after="0" w:line="440" w:lineRule="exact"/>
        <w:ind w:firstLine="643" w:firstLineChars="200"/>
        <w:jc w:val="both"/>
        <w:textAlignment w:val="auto"/>
        <w:rPr>
          <w:rFonts w:hint="default" w:ascii="仿宋" w:hAnsi="仿宋" w:eastAsia="仿宋" w:cs="仿宋"/>
          <w:b/>
          <w:bCs/>
          <w:color w:val="auto"/>
          <w:sz w:val="32"/>
          <w:szCs w:val="32"/>
          <w:lang w:val="en-US"/>
        </w:rPr>
      </w:pPr>
      <w:bookmarkStart w:id="0" w:name="_Toc20230"/>
      <w:bookmarkStart w:id="1" w:name="_Toc33795775"/>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adjustRightInd/>
        <w:snapToGrid/>
        <w:spacing w:before="0" w:after="0" w:line="440" w:lineRule="exact"/>
        <w:ind w:firstLine="320" w:firstLineChars="1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33795776"/>
      <w:bookmarkStart w:id="7" w:name="_Toc7037"/>
      <w:r>
        <w:rPr>
          <w:rFonts w:hint="eastAsia" w:ascii="仿宋" w:hAnsi="仿宋" w:eastAsia="仿宋" w:cs="仿宋"/>
          <w:color w:val="auto"/>
          <w:sz w:val="32"/>
          <w:szCs w:val="32"/>
          <w:lang w:eastAsia="zh-CN"/>
        </w:rPr>
        <w:t>陕西锌业有限公司</w:t>
      </w:r>
      <w:bookmarkEnd w:id="4"/>
      <w:bookmarkEnd w:id="5"/>
      <w:bookmarkEnd w:id="6"/>
      <w:bookmarkEnd w:id="7"/>
      <w:r>
        <w:rPr>
          <w:rFonts w:hint="eastAsia" w:ascii="黑体" w:hAnsi="黑体" w:eastAsia="黑体" w:cs="黑体"/>
          <w:b/>
          <w:bCs/>
          <w:color w:val="auto"/>
          <w:sz w:val="32"/>
          <w:szCs w:val="32"/>
          <w:highlight w:val="none"/>
          <w:lang w:val="en-US" w:eastAsia="zh-CN"/>
        </w:rPr>
        <w:t>6月风机采购项目</w:t>
      </w:r>
    </w:p>
    <w:p w14:paraId="720AA228">
      <w:pPr>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合同签订后30个日历天到货，</w:t>
      </w:r>
      <w:r>
        <w:rPr>
          <w:rFonts w:hint="eastAsia" w:ascii="仿宋" w:hAnsi="仿宋" w:eastAsia="仿宋" w:cs="仿宋"/>
          <w:color w:val="auto"/>
          <w:sz w:val="32"/>
          <w:szCs w:val="32"/>
        </w:rPr>
        <w:t>不能按期交货的，</w:t>
      </w:r>
      <w:r>
        <w:rPr>
          <w:rFonts w:hint="eastAsia" w:ascii="仿宋" w:hAnsi="仿宋" w:eastAsia="仿宋" w:cs="仿宋"/>
          <w:color w:val="auto"/>
          <w:sz w:val="32"/>
          <w:szCs w:val="32"/>
          <w:lang w:val="en-US" w:eastAsia="zh-CN"/>
        </w:rPr>
        <w:t>否决其响应文件</w:t>
      </w:r>
      <w:r>
        <w:rPr>
          <w:rFonts w:hint="eastAsia" w:ascii="仿宋" w:hAnsi="仿宋" w:eastAsia="仿宋" w:cs="仿宋"/>
          <w:color w:val="auto"/>
          <w:sz w:val="32"/>
          <w:szCs w:val="32"/>
        </w:rPr>
        <w:t>。</w:t>
      </w:r>
    </w:p>
    <w:p w14:paraId="552C74E7">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（四）交货地点：采购方指定地点。</w:t>
      </w:r>
    </w:p>
    <w:p w14:paraId="555CD9B0">
      <w:pPr>
        <w:pageBreakBefore w:val="0"/>
        <w:widowControl w:val="0"/>
        <w:kinsoku/>
        <w:wordWrap/>
        <w:overflowPunct/>
        <w:topLinePunct w:val="0"/>
        <w:autoSpaceDE/>
        <w:autoSpaceDN/>
        <w:bidi w:val="0"/>
        <w:adjustRightInd/>
        <w:snapToGrid/>
        <w:spacing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p w14:paraId="464FFAF4">
      <w:pPr>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5.1 货物名称及数量</w:t>
      </w:r>
    </w:p>
    <w:tbl>
      <w:tblPr>
        <w:tblStyle w:val="10"/>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10"/>
        <w:gridCol w:w="1785"/>
        <w:gridCol w:w="645"/>
        <w:gridCol w:w="615"/>
        <w:gridCol w:w="960"/>
        <w:gridCol w:w="1035"/>
        <w:gridCol w:w="2280"/>
      </w:tblGrid>
      <w:tr w14:paraId="7B3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编号</w:t>
            </w:r>
          </w:p>
        </w:tc>
        <w:tc>
          <w:tcPr>
            <w:tcW w:w="91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17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规格型号</w:t>
            </w:r>
          </w:p>
        </w:tc>
        <w:tc>
          <w:tcPr>
            <w:tcW w:w="64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rPr>
              <w:t>数量</w:t>
            </w:r>
          </w:p>
        </w:tc>
        <w:tc>
          <w:tcPr>
            <w:tcW w:w="61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96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送到价</w:t>
            </w:r>
            <w:r>
              <w:rPr>
                <w:rFonts w:hint="eastAsia" w:ascii="仿宋" w:hAnsi="仿宋" w:eastAsia="仿宋" w:cs="仿宋"/>
                <w:color w:val="auto"/>
                <w:sz w:val="24"/>
                <w:szCs w:val="24"/>
                <w:highlight w:val="none"/>
                <w:lang w:val="en-US" w:eastAsia="zh-CN"/>
              </w:rPr>
              <w:t xml:space="preserve"> （元）      </w:t>
            </w:r>
          </w:p>
        </w:tc>
        <w:tc>
          <w:tcPr>
            <w:tcW w:w="103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金额（元）</w:t>
            </w:r>
          </w:p>
        </w:tc>
        <w:tc>
          <w:tcPr>
            <w:tcW w:w="2280" w:type="dxa"/>
            <w:vAlign w:val="center"/>
          </w:tcPr>
          <w:p w14:paraId="1061E8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2A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910" w:type="dxa"/>
            <w:vAlign w:val="center"/>
          </w:tcPr>
          <w:p w14:paraId="11FB64D4">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风机</w:t>
            </w:r>
          </w:p>
        </w:tc>
        <w:tc>
          <w:tcPr>
            <w:tcW w:w="1785" w:type="dxa"/>
            <w:vAlign w:val="center"/>
          </w:tcPr>
          <w:p w14:paraId="2C717B6C">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流量：</w:t>
            </w:r>
            <w:r>
              <w:rPr>
                <w:rFonts w:hint="eastAsia" w:ascii="仿宋" w:hAnsi="仿宋" w:eastAsia="仿宋" w:cs="仿宋"/>
                <w:spacing w:val="10"/>
                <w:sz w:val="24"/>
                <w:szCs w:val="24"/>
              </w:rPr>
              <w:t>29440～34560</w:t>
            </w:r>
            <w:r>
              <w:rPr>
                <w:rFonts w:hint="eastAsia" w:ascii="仿宋" w:hAnsi="仿宋" w:eastAsia="仿宋" w:cs="仿宋"/>
                <w:spacing w:val="10"/>
                <w:sz w:val="24"/>
                <w:szCs w:val="24"/>
                <w:lang w:val="en-US" w:eastAsia="zh-CN"/>
              </w:rPr>
              <w:t>m3/h;</w:t>
            </w:r>
          </w:p>
          <w:p w14:paraId="206E6D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全压：</w:t>
            </w:r>
            <w:r>
              <w:rPr>
                <w:rFonts w:hint="eastAsia" w:ascii="仿宋" w:hAnsi="仿宋" w:eastAsia="仿宋" w:cs="仿宋"/>
                <w:spacing w:val="10"/>
                <w:sz w:val="24"/>
                <w:szCs w:val="24"/>
              </w:rPr>
              <w:t>19.5～22.9</w:t>
            </w:r>
            <w:r>
              <w:rPr>
                <w:rFonts w:hint="eastAsia" w:ascii="仿宋" w:hAnsi="仿宋" w:eastAsia="仿宋" w:cs="仿宋"/>
                <w:spacing w:val="10"/>
                <w:sz w:val="24"/>
                <w:szCs w:val="24"/>
                <w:lang w:val="en-US" w:eastAsia="zh-CN"/>
              </w:rPr>
              <w:t>kPa</w:t>
            </w:r>
          </w:p>
        </w:tc>
        <w:tc>
          <w:tcPr>
            <w:tcW w:w="645" w:type="dxa"/>
            <w:vAlign w:val="center"/>
          </w:tcPr>
          <w:p w14:paraId="5A6AD4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615" w:type="dxa"/>
            <w:vAlign w:val="center"/>
          </w:tcPr>
          <w:p w14:paraId="0CC0BE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60"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rPr>
            </w:pPr>
          </w:p>
        </w:tc>
        <w:tc>
          <w:tcPr>
            <w:tcW w:w="1035"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highlight w:val="none"/>
                <w:lang w:val="en-US" w:eastAsia="zh-CN"/>
              </w:rPr>
            </w:pPr>
          </w:p>
        </w:tc>
        <w:tc>
          <w:tcPr>
            <w:tcW w:w="2280" w:type="dxa"/>
            <w:vAlign w:val="center"/>
          </w:tcPr>
          <w:p w14:paraId="510656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w:t>
            </w:r>
            <w:r>
              <w:rPr>
                <w:rFonts w:hint="eastAsia" w:ascii="仿宋" w:hAnsi="仿宋" w:eastAsia="仿宋" w:cs="仿宋"/>
                <w:spacing w:val="10"/>
                <w:sz w:val="24"/>
                <w:szCs w:val="24"/>
              </w:rPr>
              <w:t>风机本体</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联轴器及护罩</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进出口软连接</w:t>
            </w:r>
            <w:r>
              <w:rPr>
                <w:rFonts w:hint="eastAsia" w:ascii="仿宋" w:hAnsi="仿宋" w:eastAsia="仿宋" w:cs="仿宋"/>
                <w:spacing w:val="10"/>
                <w:sz w:val="24"/>
                <w:szCs w:val="24"/>
                <w:lang w:eastAsia="zh-CN"/>
              </w:rPr>
              <w:t>，</w:t>
            </w:r>
            <w:r>
              <w:rPr>
                <w:rFonts w:hint="eastAsia" w:ascii="仿宋" w:hAnsi="仿宋" w:eastAsia="仿宋" w:cs="仿宋"/>
                <w:b/>
                <w:bCs/>
                <w:spacing w:val="10"/>
                <w:sz w:val="24"/>
                <w:szCs w:val="24"/>
                <w:lang w:val="en-US" w:eastAsia="zh-CN"/>
              </w:rPr>
              <w:t>不含电机</w:t>
            </w: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0" w:hRule="atLeast"/>
        </w:trPr>
        <w:tc>
          <w:tcPr>
            <w:tcW w:w="8889" w:type="dxa"/>
            <w:gridSpan w:val="8"/>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bl>
    <w:p w14:paraId="184F9778">
      <w:pPr>
        <w:keepNext w:val="0"/>
        <w:keepLines w:val="0"/>
        <w:pageBreakBefore w:val="0"/>
        <w:widowControl w:val="0"/>
        <w:kinsoku/>
        <w:wordWrap/>
        <w:overflowPunct w:val="0"/>
        <w:topLinePunct w:val="0"/>
        <w:autoSpaceDE/>
        <w:autoSpaceDN/>
        <w:bidi w:val="0"/>
        <w:adjustRightInd w:val="0"/>
        <w:snapToGrid/>
        <w:spacing w:line="50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5.2 工艺条件</w:t>
      </w:r>
    </w:p>
    <w:tbl>
      <w:tblPr>
        <w:tblStyle w:val="9"/>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86"/>
        <w:gridCol w:w="1276"/>
        <w:gridCol w:w="3686"/>
        <w:gridCol w:w="821"/>
      </w:tblGrid>
      <w:tr w14:paraId="5427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4" w:type="dxa"/>
            <w:noWrap w:val="0"/>
            <w:vAlign w:val="center"/>
          </w:tcPr>
          <w:p w14:paraId="0FDF3E27">
            <w:pPr>
              <w:spacing w:line="600" w:lineRule="auto"/>
              <w:jc w:val="center"/>
              <w:rPr>
                <w:b/>
                <w:spacing w:val="10"/>
                <w:sz w:val="24"/>
              </w:rPr>
            </w:pPr>
            <w:r>
              <w:rPr>
                <w:rFonts w:hint="eastAsia"/>
                <w:b/>
                <w:spacing w:val="10"/>
                <w:sz w:val="24"/>
              </w:rPr>
              <w:t>序号</w:t>
            </w:r>
          </w:p>
        </w:tc>
        <w:tc>
          <w:tcPr>
            <w:tcW w:w="2186" w:type="dxa"/>
            <w:noWrap w:val="0"/>
            <w:vAlign w:val="center"/>
          </w:tcPr>
          <w:p w14:paraId="5EB95BC2">
            <w:pPr>
              <w:spacing w:line="600" w:lineRule="auto"/>
              <w:jc w:val="center"/>
              <w:rPr>
                <w:b/>
                <w:spacing w:val="10"/>
                <w:sz w:val="24"/>
              </w:rPr>
            </w:pPr>
            <w:r>
              <w:rPr>
                <w:rFonts w:hint="eastAsia"/>
                <w:b/>
                <w:spacing w:val="10"/>
                <w:sz w:val="24"/>
              </w:rPr>
              <w:t>项目名称</w:t>
            </w:r>
          </w:p>
        </w:tc>
        <w:tc>
          <w:tcPr>
            <w:tcW w:w="1276" w:type="dxa"/>
            <w:noWrap w:val="0"/>
            <w:vAlign w:val="center"/>
          </w:tcPr>
          <w:p w14:paraId="16777490">
            <w:pPr>
              <w:spacing w:line="600" w:lineRule="auto"/>
              <w:jc w:val="center"/>
              <w:rPr>
                <w:b/>
                <w:sz w:val="24"/>
              </w:rPr>
            </w:pPr>
            <w:r>
              <w:rPr>
                <w:rFonts w:hint="eastAsia"/>
                <w:b/>
                <w:sz w:val="24"/>
              </w:rPr>
              <w:t>单位</w:t>
            </w:r>
          </w:p>
        </w:tc>
        <w:tc>
          <w:tcPr>
            <w:tcW w:w="3686" w:type="dxa"/>
            <w:noWrap w:val="0"/>
            <w:vAlign w:val="center"/>
          </w:tcPr>
          <w:p w14:paraId="55BB3962">
            <w:pPr>
              <w:spacing w:line="600" w:lineRule="auto"/>
              <w:jc w:val="center"/>
              <w:rPr>
                <w:b/>
                <w:spacing w:val="10"/>
                <w:sz w:val="24"/>
              </w:rPr>
            </w:pPr>
            <w:r>
              <w:rPr>
                <w:rFonts w:hint="eastAsia"/>
                <w:b/>
                <w:spacing w:val="10"/>
                <w:sz w:val="24"/>
              </w:rPr>
              <w:t>参数</w:t>
            </w:r>
          </w:p>
        </w:tc>
        <w:tc>
          <w:tcPr>
            <w:tcW w:w="821" w:type="dxa"/>
            <w:noWrap w:val="0"/>
            <w:vAlign w:val="center"/>
          </w:tcPr>
          <w:p w14:paraId="12D91874">
            <w:pPr>
              <w:spacing w:line="600" w:lineRule="auto"/>
              <w:jc w:val="center"/>
              <w:rPr>
                <w:b/>
                <w:spacing w:val="10"/>
                <w:sz w:val="24"/>
              </w:rPr>
            </w:pPr>
            <w:r>
              <w:rPr>
                <w:rFonts w:hint="eastAsia"/>
                <w:b/>
                <w:spacing w:val="10"/>
                <w:sz w:val="24"/>
              </w:rPr>
              <w:t>备注</w:t>
            </w:r>
          </w:p>
        </w:tc>
      </w:tr>
      <w:tr w14:paraId="43D7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33544E7A">
            <w:pPr>
              <w:spacing w:line="480" w:lineRule="auto"/>
              <w:jc w:val="center"/>
              <w:rPr>
                <w:rFonts w:hint="eastAsia"/>
                <w:spacing w:val="10"/>
                <w:sz w:val="24"/>
              </w:rPr>
            </w:pPr>
            <w:r>
              <w:rPr>
                <w:rFonts w:hint="eastAsia"/>
                <w:spacing w:val="10"/>
                <w:sz w:val="24"/>
              </w:rPr>
              <w:t>1</w:t>
            </w:r>
          </w:p>
        </w:tc>
        <w:tc>
          <w:tcPr>
            <w:tcW w:w="2186" w:type="dxa"/>
            <w:noWrap w:val="0"/>
            <w:vAlign w:val="center"/>
          </w:tcPr>
          <w:p w14:paraId="454F53FA">
            <w:pPr>
              <w:spacing w:line="360" w:lineRule="auto"/>
              <w:jc w:val="center"/>
              <w:rPr>
                <w:rFonts w:hint="eastAsia"/>
                <w:spacing w:val="10"/>
                <w:sz w:val="24"/>
              </w:rPr>
            </w:pPr>
            <w:r>
              <w:rPr>
                <w:rFonts w:hint="eastAsia"/>
                <w:spacing w:val="10"/>
                <w:sz w:val="24"/>
              </w:rPr>
              <w:t>输送介质</w:t>
            </w:r>
          </w:p>
        </w:tc>
        <w:tc>
          <w:tcPr>
            <w:tcW w:w="1276" w:type="dxa"/>
            <w:noWrap w:val="0"/>
            <w:vAlign w:val="center"/>
          </w:tcPr>
          <w:p w14:paraId="1ACE034D">
            <w:pPr>
              <w:spacing w:line="360" w:lineRule="auto"/>
              <w:jc w:val="center"/>
              <w:rPr>
                <w:rFonts w:hint="eastAsia"/>
                <w:sz w:val="24"/>
              </w:rPr>
            </w:pPr>
            <w:r>
              <w:rPr>
                <w:rFonts w:hint="eastAsia"/>
                <w:sz w:val="24"/>
              </w:rPr>
              <w:t>—</w:t>
            </w:r>
          </w:p>
        </w:tc>
        <w:tc>
          <w:tcPr>
            <w:tcW w:w="3686" w:type="dxa"/>
            <w:noWrap w:val="0"/>
            <w:vAlign w:val="center"/>
          </w:tcPr>
          <w:p w14:paraId="09D066BA">
            <w:pPr>
              <w:spacing w:line="360" w:lineRule="auto"/>
              <w:jc w:val="center"/>
              <w:rPr>
                <w:spacing w:val="10"/>
                <w:sz w:val="24"/>
              </w:rPr>
            </w:pPr>
            <w:r>
              <w:rPr>
                <w:rFonts w:hint="eastAsia"/>
                <w:spacing w:val="10"/>
                <w:sz w:val="24"/>
              </w:rPr>
              <w:t>空气</w:t>
            </w:r>
          </w:p>
        </w:tc>
        <w:tc>
          <w:tcPr>
            <w:tcW w:w="821" w:type="dxa"/>
            <w:noWrap w:val="0"/>
            <w:vAlign w:val="center"/>
          </w:tcPr>
          <w:p w14:paraId="03FD7FFE">
            <w:pPr>
              <w:spacing w:line="360" w:lineRule="auto"/>
              <w:jc w:val="center"/>
              <w:rPr>
                <w:spacing w:val="10"/>
                <w:sz w:val="24"/>
              </w:rPr>
            </w:pPr>
          </w:p>
        </w:tc>
      </w:tr>
      <w:tr w14:paraId="500D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74BAB64F">
            <w:pPr>
              <w:spacing w:line="480" w:lineRule="auto"/>
              <w:jc w:val="center"/>
              <w:rPr>
                <w:rFonts w:hint="eastAsia"/>
                <w:spacing w:val="10"/>
                <w:sz w:val="24"/>
              </w:rPr>
            </w:pPr>
            <w:r>
              <w:rPr>
                <w:rFonts w:hint="eastAsia"/>
                <w:spacing w:val="10"/>
                <w:sz w:val="24"/>
              </w:rPr>
              <w:t>2</w:t>
            </w:r>
          </w:p>
        </w:tc>
        <w:tc>
          <w:tcPr>
            <w:tcW w:w="2186" w:type="dxa"/>
            <w:noWrap w:val="0"/>
            <w:vAlign w:val="center"/>
          </w:tcPr>
          <w:p w14:paraId="032F0B3C">
            <w:pPr>
              <w:spacing w:line="360" w:lineRule="auto"/>
              <w:jc w:val="center"/>
              <w:rPr>
                <w:rFonts w:hint="eastAsia"/>
                <w:spacing w:val="10"/>
                <w:sz w:val="24"/>
              </w:rPr>
            </w:pPr>
            <w:r>
              <w:rPr>
                <w:rFonts w:hint="eastAsia"/>
                <w:spacing w:val="10"/>
                <w:sz w:val="24"/>
              </w:rPr>
              <w:t>当地大气压力</w:t>
            </w:r>
          </w:p>
        </w:tc>
        <w:tc>
          <w:tcPr>
            <w:tcW w:w="1276" w:type="dxa"/>
            <w:noWrap w:val="0"/>
            <w:vAlign w:val="center"/>
          </w:tcPr>
          <w:p w14:paraId="3287E053">
            <w:pPr>
              <w:spacing w:line="360" w:lineRule="auto"/>
              <w:jc w:val="center"/>
              <w:rPr>
                <w:rFonts w:hint="eastAsia"/>
                <w:sz w:val="24"/>
              </w:rPr>
            </w:pPr>
            <w:r>
              <w:rPr>
                <w:rFonts w:hint="eastAsia"/>
                <w:sz w:val="24"/>
              </w:rPr>
              <w:t>KPa</w:t>
            </w:r>
          </w:p>
        </w:tc>
        <w:tc>
          <w:tcPr>
            <w:tcW w:w="3686" w:type="dxa"/>
            <w:noWrap w:val="0"/>
            <w:vAlign w:val="center"/>
          </w:tcPr>
          <w:p w14:paraId="77C9FE2B">
            <w:pPr>
              <w:spacing w:line="360" w:lineRule="auto"/>
              <w:jc w:val="center"/>
              <w:rPr>
                <w:spacing w:val="10"/>
                <w:sz w:val="24"/>
              </w:rPr>
            </w:pPr>
            <w:r>
              <w:rPr>
                <w:spacing w:val="10"/>
                <w:sz w:val="24"/>
              </w:rPr>
              <w:t>94.2</w:t>
            </w:r>
          </w:p>
        </w:tc>
        <w:tc>
          <w:tcPr>
            <w:tcW w:w="821" w:type="dxa"/>
            <w:noWrap w:val="0"/>
            <w:vAlign w:val="center"/>
          </w:tcPr>
          <w:p w14:paraId="348579CB">
            <w:pPr>
              <w:spacing w:line="360" w:lineRule="auto"/>
              <w:jc w:val="center"/>
              <w:rPr>
                <w:spacing w:val="10"/>
                <w:sz w:val="24"/>
              </w:rPr>
            </w:pPr>
          </w:p>
        </w:tc>
      </w:tr>
      <w:tr w14:paraId="7478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55425224">
            <w:pPr>
              <w:spacing w:line="480" w:lineRule="auto"/>
              <w:jc w:val="center"/>
              <w:rPr>
                <w:rFonts w:hint="eastAsia"/>
                <w:spacing w:val="10"/>
                <w:sz w:val="24"/>
              </w:rPr>
            </w:pPr>
            <w:r>
              <w:rPr>
                <w:rFonts w:hint="eastAsia"/>
                <w:spacing w:val="10"/>
                <w:sz w:val="24"/>
              </w:rPr>
              <w:t>3</w:t>
            </w:r>
          </w:p>
        </w:tc>
        <w:tc>
          <w:tcPr>
            <w:tcW w:w="2186" w:type="dxa"/>
            <w:noWrap w:val="0"/>
            <w:vAlign w:val="center"/>
          </w:tcPr>
          <w:p w14:paraId="61E427E1">
            <w:pPr>
              <w:spacing w:line="360" w:lineRule="auto"/>
              <w:jc w:val="center"/>
              <w:rPr>
                <w:rFonts w:hint="eastAsia"/>
                <w:spacing w:val="10"/>
                <w:sz w:val="24"/>
              </w:rPr>
            </w:pPr>
            <w:r>
              <w:rPr>
                <w:rFonts w:hint="eastAsia"/>
                <w:spacing w:val="10"/>
                <w:sz w:val="24"/>
              </w:rPr>
              <w:t>进口温度</w:t>
            </w:r>
          </w:p>
        </w:tc>
        <w:tc>
          <w:tcPr>
            <w:tcW w:w="1276" w:type="dxa"/>
            <w:noWrap w:val="0"/>
            <w:vAlign w:val="center"/>
          </w:tcPr>
          <w:p w14:paraId="74855C90">
            <w:pPr>
              <w:spacing w:line="360" w:lineRule="auto"/>
              <w:jc w:val="center"/>
              <w:rPr>
                <w:sz w:val="24"/>
              </w:rPr>
            </w:pPr>
            <w:r>
              <w:rPr>
                <w:rFonts w:hint="eastAsia"/>
                <w:sz w:val="24"/>
              </w:rPr>
              <w:t>℃</w:t>
            </w:r>
          </w:p>
        </w:tc>
        <w:tc>
          <w:tcPr>
            <w:tcW w:w="3686" w:type="dxa"/>
            <w:noWrap w:val="0"/>
            <w:vAlign w:val="center"/>
          </w:tcPr>
          <w:p w14:paraId="00A6E004">
            <w:pPr>
              <w:spacing w:line="360" w:lineRule="auto"/>
              <w:jc w:val="center"/>
              <w:rPr>
                <w:spacing w:val="10"/>
                <w:sz w:val="24"/>
              </w:rPr>
            </w:pPr>
            <w:r>
              <w:rPr>
                <w:rFonts w:hint="eastAsia"/>
                <w:spacing w:val="10"/>
                <w:sz w:val="24"/>
              </w:rPr>
              <w:t>常温</w:t>
            </w:r>
          </w:p>
        </w:tc>
        <w:tc>
          <w:tcPr>
            <w:tcW w:w="821" w:type="dxa"/>
            <w:noWrap w:val="0"/>
            <w:vAlign w:val="center"/>
          </w:tcPr>
          <w:p w14:paraId="251C1BF8">
            <w:pPr>
              <w:spacing w:line="360" w:lineRule="auto"/>
              <w:jc w:val="center"/>
              <w:rPr>
                <w:spacing w:val="10"/>
                <w:sz w:val="24"/>
              </w:rPr>
            </w:pPr>
          </w:p>
        </w:tc>
      </w:tr>
      <w:tr w14:paraId="77E5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0A5E3114">
            <w:pPr>
              <w:spacing w:line="480" w:lineRule="auto"/>
              <w:jc w:val="center"/>
              <w:rPr>
                <w:rFonts w:hint="eastAsia"/>
                <w:spacing w:val="10"/>
                <w:sz w:val="24"/>
              </w:rPr>
            </w:pPr>
            <w:r>
              <w:rPr>
                <w:rFonts w:hint="eastAsia"/>
                <w:spacing w:val="10"/>
                <w:sz w:val="24"/>
              </w:rPr>
              <w:t>4</w:t>
            </w:r>
          </w:p>
        </w:tc>
        <w:tc>
          <w:tcPr>
            <w:tcW w:w="2186" w:type="dxa"/>
            <w:noWrap w:val="0"/>
            <w:vAlign w:val="center"/>
          </w:tcPr>
          <w:p w14:paraId="0A446722">
            <w:pPr>
              <w:spacing w:line="360" w:lineRule="auto"/>
              <w:jc w:val="center"/>
              <w:rPr>
                <w:rFonts w:hint="eastAsia"/>
                <w:spacing w:val="10"/>
                <w:sz w:val="24"/>
              </w:rPr>
            </w:pPr>
            <w:r>
              <w:rPr>
                <w:rFonts w:hint="eastAsia"/>
                <w:spacing w:val="10"/>
                <w:sz w:val="24"/>
              </w:rPr>
              <w:t>进口流量</w:t>
            </w:r>
          </w:p>
        </w:tc>
        <w:tc>
          <w:tcPr>
            <w:tcW w:w="1276" w:type="dxa"/>
            <w:noWrap w:val="0"/>
            <w:vAlign w:val="center"/>
          </w:tcPr>
          <w:p w14:paraId="0FA83476">
            <w:pPr>
              <w:spacing w:line="360" w:lineRule="auto"/>
              <w:jc w:val="center"/>
              <w:rPr>
                <w:rFonts w:hint="eastAsia"/>
                <w:sz w:val="24"/>
              </w:rPr>
            </w:pPr>
            <w:r>
              <w:rPr>
                <w:rFonts w:hint="eastAsia"/>
                <w:sz w:val="24"/>
              </w:rPr>
              <w:t>m</w:t>
            </w:r>
            <w:r>
              <w:rPr>
                <w:rFonts w:hint="eastAsia"/>
                <w:sz w:val="24"/>
                <w:vertAlign w:val="superscript"/>
              </w:rPr>
              <w:t>3</w:t>
            </w:r>
            <w:r>
              <w:rPr>
                <w:rFonts w:hint="eastAsia"/>
                <w:sz w:val="24"/>
              </w:rPr>
              <w:t>/h</w:t>
            </w:r>
          </w:p>
        </w:tc>
        <w:tc>
          <w:tcPr>
            <w:tcW w:w="3686" w:type="dxa"/>
            <w:noWrap w:val="0"/>
            <w:vAlign w:val="center"/>
          </w:tcPr>
          <w:p w14:paraId="7FD931F8">
            <w:pPr>
              <w:spacing w:line="360" w:lineRule="auto"/>
              <w:jc w:val="center"/>
              <w:rPr>
                <w:spacing w:val="10"/>
                <w:sz w:val="24"/>
              </w:rPr>
            </w:pPr>
            <w:r>
              <w:rPr>
                <w:spacing w:val="10"/>
                <w:sz w:val="24"/>
              </w:rPr>
              <w:t>29440</w:t>
            </w:r>
            <w:r>
              <w:rPr>
                <w:rFonts w:hint="eastAsia"/>
                <w:spacing w:val="10"/>
              </w:rPr>
              <w:t>～</w:t>
            </w:r>
            <w:r>
              <w:rPr>
                <w:spacing w:val="10"/>
                <w:sz w:val="24"/>
              </w:rPr>
              <w:t>34560</w:t>
            </w:r>
          </w:p>
        </w:tc>
        <w:tc>
          <w:tcPr>
            <w:tcW w:w="821" w:type="dxa"/>
            <w:noWrap w:val="0"/>
            <w:vAlign w:val="center"/>
          </w:tcPr>
          <w:p w14:paraId="45ADA687">
            <w:pPr>
              <w:spacing w:line="360" w:lineRule="auto"/>
              <w:jc w:val="center"/>
              <w:rPr>
                <w:spacing w:val="10"/>
                <w:sz w:val="24"/>
              </w:rPr>
            </w:pPr>
          </w:p>
        </w:tc>
      </w:tr>
      <w:tr w14:paraId="1CA6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3069B002">
            <w:pPr>
              <w:spacing w:line="480" w:lineRule="auto"/>
              <w:jc w:val="center"/>
              <w:rPr>
                <w:rFonts w:hint="eastAsia"/>
                <w:spacing w:val="10"/>
                <w:sz w:val="24"/>
              </w:rPr>
            </w:pPr>
            <w:r>
              <w:rPr>
                <w:rFonts w:hint="eastAsia"/>
                <w:spacing w:val="10"/>
                <w:sz w:val="24"/>
              </w:rPr>
              <w:t>5</w:t>
            </w:r>
          </w:p>
        </w:tc>
        <w:tc>
          <w:tcPr>
            <w:tcW w:w="2186" w:type="dxa"/>
            <w:noWrap w:val="0"/>
            <w:vAlign w:val="center"/>
          </w:tcPr>
          <w:p w14:paraId="31959B7D">
            <w:pPr>
              <w:spacing w:line="360" w:lineRule="auto"/>
              <w:jc w:val="center"/>
              <w:rPr>
                <w:rFonts w:hint="eastAsia"/>
                <w:spacing w:val="10"/>
                <w:sz w:val="24"/>
              </w:rPr>
            </w:pPr>
            <w:r>
              <w:rPr>
                <w:rFonts w:hint="eastAsia"/>
                <w:spacing w:val="10"/>
                <w:sz w:val="24"/>
              </w:rPr>
              <w:t>全压</w:t>
            </w:r>
          </w:p>
        </w:tc>
        <w:tc>
          <w:tcPr>
            <w:tcW w:w="1276" w:type="dxa"/>
            <w:noWrap w:val="0"/>
            <w:vAlign w:val="center"/>
          </w:tcPr>
          <w:p w14:paraId="6A3F77A2">
            <w:pPr>
              <w:spacing w:line="360" w:lineRule="auto"/>
              <w:jc w:val="center"/>
              <w:rPr>
                <w:rFonts w:hint="eastAsia"/>
                <w:sz w:val="24"/>
              </w:rPr>
            </w:pPr>
            <w:r>
              <w:rPr>
                <w:rFonts w:hint="eastAsia"/>
                <w:sz w:val="24"/>
              </w:rPr>
              <w:t>KPa</w:t>
            </w:r>
          </w:p>
        </w:tc>
        <w:tc>
          <w:tcPr>
            <w:tcW w:w="3686" w:type="dxa"/>
            <w:noWrap w:val="0"/>
            <w:vAlign w:val="center"/>
          </w:tcPr>
          <w:p w14:paraId="448B1CE2">
            <w:pPr>
              <w:spacing w:line="360" w:lineRule="auto"/>
              <w:jc w:val="center"/>
              <w:rPr>
                <w:spacing w:val="10"/>
                <w:sz w:val="24"/>
              </w:rPr>
            </w:pPr>
            <w:r>
              <w:rPr>
                <w:spacing w:val="10"/>
                <w:sz w:val="24"/>
              </w:rPr>
              <w:t>19.5</w:t>
            </w:r>
            <w:r>
              <w:rPr>
                <w:rFonts w:hint="eastAsia"/>
                <w:spacing w:val="10"/>
              </w:rPr>
              <w:t>～</w:t>
            </w:r>
            <w:r>
              <w:rPr>
                <w:spacing w:val="10"/>
                <w:sz w:val="24"/>
              </w:rPr>
              <w:t>22.9</w:t>
            </w:r>
          </w:p>
        </w:tc>
        <w:tc>
          <w:tcPr>
            <w:tcW w:w="821" w:type="dxa"/>
            <w:noWrap w:val="0"/>
            <w:vAlign w:val="center"/>
          </w:tcPr>
          <w:p w14:paraId="1B0E3532">
            <w:pPr>
              <w:spacing w:line="360" w:lineRule="auto"/>
              <w:jc w:val="center"/>
              <w:rPr>
                <w:spacing w:val="10"/>
                <w:sz w:val="24"/>
              </w:rPr>
            </w:pPr>
          </w:p>
        </w:tc>
      </w:tr>
      <w:tr w14:paraId="25C2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450BCDA2">
            <w:pPr>
              <w:spacing w:line="480" w:lineRule="auto"/>
              <w:jc w:val="center"/>
              <w:rPr>
                <w:rFonts w:hint="eastAsia" w:eastAsiaTheme="minorEastAsia"/>
                <w:spacing w:val="10"/>
                <w:sz w:val="24"/>
                <w:lang w:val="en-US" w:eastAsia="zh-CN"/>
              </w:rPr>
            </w:pPr>
            <w:r>
              <w:rPr>
                <w:rFonts w:hint="eastAsia"/>
                <w:spacing w:val="10"/>
                <w:sz w:val="24"/>
                <w:lang w:val="en-US" w:eastAsia="zh-CN"/>
              </w:rPr>
              <w:t>6</w:t>
            </w:r>
          </w:p>
        </w:tc>
        <w:tc>
          <w:tcPr>
            <w:tcW w:w="2186" w:type="dxa"/>
            <w:noWrap w:val="0"/>
            <w:vAlign w:val="center"/>
          </w:tcPr>
          <w:p w14:paraId="618FA91B">
            <w:pPr>
              <w:spacing w:line="360" w:lineRule="auto"/>
              <w:jc w:val="center"/>
              <w:rPr>
                <w:rFonts w:hint="default" w:eastAsiaTheme="minorEastAsia"/>
                <w:spacing w:val="10"/>
                <w:sz w:val="24"/>
                <w:lang w:val="en-US" w:eastAsia="zh-CN"/>
              </w:rPr>
            </w:pPr>
            <w:r>
              <w:rPr>
                <w:rFonts w:hint="eastAsia"/>
                <w:spacing w:val="10"/>
                <w:sz w:val="24"/>
                <w:lang w:val="en-US" w:eastAsia="zh-CN"/>
              </w:rPr>
              <w:t>工作转速</w:t>
            </w:r>
          </w:p>
        </w:tc>
        <w:tc>
          <w:tcPr>
            <w:tcW w:w="1276" w:type="dxa"/>
            <w:noWrap w:val="0"/>
            <w:vAlign w:val="center"/>
          </w:tcPr>
          <w:p w14:paraId="22B3B336">
            <w:pPr>
              <w:spacing w:line="360" w:lineRule="auto"/>
              <w:jc w:val="center"/>
              <w:rPr>
                <w:rFonts w:hint="default" w:eastAsiaTheme="minorEastAsia"/>
                <w:sz w:val="24"/>
                <w:lang w:val="en-US" w:eastAsia="zh-CN"/>
              </w:rPr>
            </w:pPr>
            <w:r>
              <w:rPr>
                <w:rFonts w:hint="eastAsia"/>
                <w:sz w:val="24"/>
                <w:lang w:val="en-US" w:eastAsia="zh-CN"/>
              </w:rPr>
              <w:t>r/min</w:t>
            </w:r>
          </w:p>
        </w:tc>
        <w:tc>
          <w:tcPr>
            <w:tcW w:w="3686" w:type="dxa"/>
            <w:noWrap w:val="0"/>
            <w:vAlign w:val="center"/>
          </w:tcPr>
          <w:p w14:paraId="7B958F04">
            <w:pPr>
              <w:spacing w:line="360" w:lineRule="auto"/>
              <w:jc w:val="center"/>
              <w:rPr>
                <w:rFonts w:hint="default" w:eastAsiaTheme="minorEastAsia"/>
                <w:spacing w:val="10"/>
                <w:sz w:val="24"/>
                <w:lang w:val="en-US" w:eastAsia="zh-CN"/>
              </w:rPr>
            </w:pPr>
            <w:r>
              <w:rPr>
                <w:rFonts w:hint="eastAsia"/>
                <w:spacing w:val="10"/>
                <w:sz w:val="24"/>
                <w:lang w:val="en-US" w:eastAsia="zh-CN"/>
              </w:rPr>
              <w:t>2980</w:t>
            </w:r>
          </w:p>
        </w:tc>
        <w:tc>
          <w:tcPr>
            <w:tcW w:w="821" w:type="dxa"/>
            <w:noWrap w:val="0"/>
            <w:vAlign w:val="center"/>
          </w:tcPr>
          <w:p w14:paraId="5EA7A4B8">
            <w:pPr>
              <w:spacing w:line="360" w:lineRule="auto"/>
              <w:jc w:val="center"/>
              <w:rPr>
                <w:spacing w:val="10"/>
                <w:sz w:val="24"/>
              </w:rPr>
            </w:pPr>
          </w:p>
        </w:tc>
      </w:tr>
    </w:tbl>
    <w:p w14:paraId="0199D34C">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 主要结构及参数</w:t>
      </w:r>
    </w:p>
    <w:p w14:paraId="0F0A3BE8">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结构：</w:t>
      </w:r>
      <w:r>
        <w:rPr>
          <w:rFonts w:hint="eastAsia" w:ascii="仿宋" w:hAnsi="仿宋" w:eastAsia="仿宋" w:cs="仿宋"/>
          <w:color w:val="auto"/>
          <w:sz w:val="32"/>
          <w:szCs w:val="32"/>
          <w:lang w:val="en-US" w:eastAsia="zh-CN"/>
        </w:rPr>
        <w:t>单级单吸入悬臂式。</w:t>
      </w:r>
    </w:p>
    <w:p w14:paraId="65C27253">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旋转方向：</w:t>
      </w:r>
      <w:r>
        <w:rPr>
          <w:rFonts w:hint="eastAsia" w:ascii="仿宋" w:hAnsi="仿宋" w:eastAsia="仿宋" w:cs="仿宋"/>
          <w:color w:val="auto"/>
          <w:sz w:val="32"/>
          <w:szCs w:val="32"/>
          <w:lang w:val="en-US" w:eastAsia="zh-CN"/>
        </w:rPr>
        <w:t>从电动机端看，逆时针。</w:t>
      </w:r>
    </w:p>
    <w:p w14:paraId="5DFBBC6F">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进、出口方向</w:t>
      </w:r>
      <w:r>
        <w:rPr>
          <w:rFonts w:hint="eastAsia" w:ascii="仿宋" w:hAnsi="仿宋" w:eastAsia="仿宋" w:cs="仿宋"/>
          <w:color w:val="auto"/>
          <w:sz w:val="32"/>
          <w:szCs w:val="32"/>
          <w:lang w:val="en-US" w:eastAsia="zh-CN"/>
        </w:rPr>
        <w:t>：轴向进气，上水平出气。</w:t>
      </w:r>
    </w:p>
    <w:p w14:paraId="12F37462">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连接方式：</w:t>
      </w:r>
      <w:r>
        <w:rPr>
          <w:rFonts w:hint="eastAsia" w:ascii="仿宋" w:hAnsi="仿宋" w:eastAsia="仿宋" w:cs="仿宋"/>
          <w:color w:val="auto"/>
          <w:sz w:val="32"/>
          <w:szCs w:val="32"/>
          <w:lang w:val="en-US" w:eastAsia="zh-CN"/>
        </w:rPr>
        <w:t>联轴器连接。</w:t>
      </w:r>
    </w:p>
    <w:p w14:paraId="1CCD10DC">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密封形式</w:t>
      </w:r>
      <w:r>
        <w:rPr>
          <w:rFonts w:hint="eastAsia" w:ascii="仿宋" w:hAnsi="仿宋" w:eastAsia="仿宋" w:cs="仿宋"/>
          <w:color w:val="auto"/>
          <w:sz w:val="32"/>
          <w:szCs w:val="32"/>
          <w:lang w:val="en-US" w:eastAsia="zh-CN"/>
        </w:rPr>
        <w:t>：迷宫式密封，密封可靠。</w:t>
      </w:r>
    </w:p>
    <w:p w14:paraId="6D846E8D">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轴承型式</w:t>
      </w:r>
      <w:r>
        <w:rPr>
          <w:rFonts w:hint="eastAsia" w:ascii="仿宋" w:hAnsi="仿宋" w:eastAsia="仿宋" w:cs="仿宋"/>
          <w:color w:val="auto"/>
          <w:sz w:val="32"/>
          <w:szCs w:val="32"/>
          <w:lang w:val="en-US" w:eastAsia="zh-CN"/>
        </w:rPr>
        <w:t>：滚动轴承，浸油润滑。</w:t>
      </w:r>
    </w:p>
    <w:p w14:paraId="4AF6AC29">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流量调节方式</w:t>
      </w:r>
      <w:r>
        <w:rPr>
          <w:rFonts w:hint="eastAsia" w:ascii="仿宋" w:hAnsi="仿宋" w:eastAsia="仿宋" w:cs="仿宋"/>
          <w:color w:val="auto"/>
          <w:sz w:val="32"/>
          <w:szCs w:val="32"/>
          <w:lang w:val="en-US" w:eastAsia="zh-CN"/>
        </w:rPr>
        <w:t>：进出口阀门调节。</w:t>
      </w:r>
    </w:p>
    <w:p w14:paraId="3B56E6FC">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转子部件</w:t>
      </w:r>
      <w:r>
        <w:rPr>
          <w:rFonts w:hint="eastAsia" w:ascii="仿宋" w:hAnsi="仿宋" w:eastAsia="仿宋" w:cs="仿宋"/>
          <w:color w:val="auto"/>
          <w:sz w:val="32"/>
          <w:szCs w:val="32"/>
          <w:lang w:val="en-US" w:eastAsia="zh-CN"/>
        </w:rPr>
        <w:t>：叶轮为焊接结构。</w:t>
      </w:r>
    </w:p>
    <w:p w14:paraId="2376E50D">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鼓风机</w:t>
      </w:r>
      <w:r>
        <w:rPr>
          <w:rFonts w:hint="eastAsia" w:ascii="仿宋" w:hAnsi="仿宋" w:eastAsia="仿宋" w:cs="仿宋"/>
          <w:color w:val="auto"/>
          <w:sz w:val="32"/>
          <w:szCs w:val="32"/>
          <w:lang w:val="en-US" w:eastAsia="zh-CN"/>
        </w:rPr>
        <w:t>：进出口带对应的法兰及螺栓、螺母、垫片。</w:t>
      </w:r>
    </w:p>
    <w:p w14:paraId="30D12841">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随机仪表</w:t>
      </w:r>
      <w:r>
        <w:rPr>
          <w:rFonts w:hint="eastAsia" w:ascii="仿宋" w:hAnsi="仿宋" w:eastAsia="仿宋" w:cs="仿宋"/>
          <w:color w:val="auto"/>
          <w:sz w:val="32"/>
          <w:szCs w:val="32"/>
          <w:lang w:val="en-US" w:eastAsia="zh-CN"/>
        </w:rPr>
        <w:t>：机组配套一次仪表。</w:t>
      </w:r>
    </w:p>
    <w:p w14:paraId="273B171D">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冷却水</w:t>
      </w:r>
      <w:r>
        <w:rPr>
          <w:rFonts w:hint="eastAsia" w:ascii="仿宋" w:hAnsi="仿宋" w:eastAsia="仿宋" w:cs="仿宋"/>
          <w:color w:val="auto"/>
          <w:sz w:val="32"/>
          <w:szCs w:val="32"/>
          <w:lang w:val="en-US" w:eastAsia="zh-CN"/>
        </w:rPr>
        <w:t xml:space="preserve">：轴承箱冷却水采用工业循环水，进水温度≤32℃，进水压力为0.2～0.3Mpa。   </w:t>
      </w:r>
    </w:p>
    <w:p w14:paraId="4172EAE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5.4 主要部件材质</w:t>
      </w:r>
      <w:r>
        <w:rPr>
          <w:rFonts w:hint="eastAsia" w:ascii="仿宋" w:hAnsi="仿宋" w:eastAsia="仿宋" w:cs="仿宋"/>
          <w:color w:val="auto"/>
          <w:sz w:val="32"/>
          <w:szCs w:val="32"/>
          <w:lang w:val="en-US" w:eastAsia="zh-CN"/>
        </w:rPr>
        <w:tab/>
      </w:r>
    </w:p>
    <w:tbl>
      <w:tblPr>
        <w:tblStyle w:val="9"/>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86"/>
        <w:gridCol w:w="2694"/>
        <w:gridCol w:w="3089"/>
      </w:tblGrid>
      <w:tr w14:paraId="3486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4" w:type="dxa"/>
            <w:noWrap w:val="0"/>
            <w:vAlign w:val="center"/>
          </w:tcPr>
          <w:p w14:paraId="605844CD">
            <w:pPr>
              <w:spacing w:line="600" w:lineRule="auto"/>
              <w:jc w:val="center"/>
              <w:rPr>
                <w:b/>
                <w:spacing w:val="10"/>
                <w:sz w:val="24"/>
              </w:rPr>
            </w:pPr>
            <w:r>
              <w:rPr>
                <w:rFonts w:hint="eastAsia"/>
                <w:b/>
                <w:spacing w:val="10"/>
                <w:sz w:val="24"/>
              </w:rPr>
              <w:t>序号</w:t>
            </w:r>
          </w:p>
        </w:tc>
        <w:tc>
          <w:tcPr>
            <w:tcW w:w="2186" w:type="dxa"/>
            <w:noWrap w:val="0"/>
            <w:vAlign w:val="center"/>
          </w:tcPr>
          <w:p w14:paraId="5D0A1FEE">
            <w:pPr>
              <w:spacing w:line="600" w:lineRule="auto"/>
              <w:jc w:val="center"/>
              <w:rPr>
                <w:rFonts w:hint="eastAsia"/>
                <w:b/>
                <w:spacing w:val="10"/>
                <w:sz w:val="24"/>
              </w:rPr>
            </w:pPr>
            <w:r>
              <w:rPr>
                <w:rFonts w:hint="eastAsia"/>
                <w:b/>
                <w:spacing w:val="10"/>
                <w:sz w:val="24"/>
              </w:rPr>
              <w:t>部件名称</w:t>
            </w:r>
          </w:p>
        </w:tc>
        <w:tc>
          <w:tcPr>
            <w:tcW w:w="2694" w:type="dxa"/>
            <w:noWrap w:val="0"/>
            <w:vAlign w:val="center"/>
          </w:tcPr>
          <w:p w14:paraId="77E76B4D">
            <w:pPr>
              <w:spacing w:line="600" w:lineRule="auto"/>
              <w:jc w:val="center"/>
              <w:rPr>
                <w:rFonts w:hint="eastAsia"/>
                <w:b/>
                <w:spacing w:val="10"/>
                <w:sz w:val="24"/>
              </w:rPr>
            </w:pPr>
            <w:r>
              <w:rPr>
                <w:rFonts w:hint="eastAsia"/>
                <w:b/>
                <w:spacing w:val="10"/>
                <w:sz w:val="24"/>
              </w:rPr>
              <w:t>材质</w:t>
            </w:r>
          </w:p>
        </w:tc>
        <w:tc>
          <w:tcPr>
            <w:tcW w:w="3089" w:type="dxa"/>
            <w:noWrap w:val="0"/>
            <w:vAlign w:val="center"/>
          </w:tcPr>
          <w:p w14:paraId="0936B23B">
            <w:pPr>
              <w:spacing w:line="600" w:lineRule="auto"/>
              <w:jc w:val="center"/>
              <w:rPr>
                <w:b/>
                <w:spacing w:val="10"/>
                <w:sz w:val="24"/>
              </w:rPr>
            </w:pPr>
            <w:r>
              <w:rPr>
                <w:rFonts w:hint="eastAsia"/>
                <w:b/>
                <w:spacing w:val="10"/>
                <w:sz w:val="24"/>
              </w:rPr>
              <w:t>材质代号</w:t>
            </w:r>
          </w:p>
        </w:tc>
      </w:tr>
      <w:tr w14:paraId="70C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505D0322">
            <w:pPr>
              <w:spacing w:line="480" w:lineRule="auto"/>
              <w:jc w:val="center"/>
              <w:rPr>
                <w:rFonts w:hint="eastAsia"/>
                <w:spacing w:val="10"/>
                <w:sz w:val="24"/>
              </w:rPr>
            </w:pPr>
            <w:r>
              <w:rPr>
                <w:rFonts w:hint="eastAsia"/>
                <w:spacing w:val="10"/>
                <w:sz w:val="24"/>
              </w:rPr>
              <w:t>1</w:t>
            </w:r>
          </w:p>
        </w:tc>
        <w:tc>
          <w:tcPr>
            <w:tcW w:w="2186" w:type="dxa"/>
            <w:noWrap w:val="0"/>
            <w:vAlign w:val="center"/>
          </w:tcPr>
          <w:p w14:paraId="79F3B14D">
            <w:pPr>
              <w:spacing w:line="360" w:lineRule="auto"/>
              <w:jc w:val="center"/>
              <w:rPr>
                <w:rFonts w:hint="eastAsia"/>
                <w:spacing w:val="10"/>
                <w:sz w:val="24"/>
              </w:rPr>
            </w:pPr>
            <w:r>
              <w:rPr>
                <w:rFonts w:hint="eastAsia"/>
                <w:spacing w:val="10"/>
                <w:sz w:val="24"/>
              </w:rPr>
              <w:t>蜗壳</w:t>
            </w:r>
          </w:p>
        </w:tc>
        <w:tc>
          <w:tcPr>
            <w:tcW w:w="2694" w:type="dxa"/>
            <w:noWrap w:val="0"/>
            <w:vAlign w:val="center"/>
          </w:tcPr>
          <w:p w14:paraId="20271142">
            <w:pPr>
              <w:spacing w:line="360" w:lineRule="auto"/>
              <w:jc w:val="center"/>
              <w:rPr>
                <w:rFonts w:hint="eastAsia"/>
                <w:spacing w:val="10"/>
                <w:sz w:val="24"/>
              </w:rPr>
            </w:pPr>
            <w:r>
              <w:rPr>
                <w:rFonts w:hint="eastAsia"/>
                <w:spacing w:val="10"/>
                <w:sz w:val="24"/>
              </w:rPr>
              <w:t>铸铁</w:t>
            </w:r>
          </w:p>
        </w:tc>
        <w:tc>
          <w:tcPr>
            <w:tcW w:w="3089" w:type="dxa"/>
            <w:noWrap w:val="0"/>
            <w:vAlign w:val="center"/>
          </w:tcPr>
          <w:p w14:paraId="3F740181">
            <w:pPr>
              <w:spacing w:line="360" w:lineRule="auto"/>
              <w:jc w:val="center"/>
              <w:rPr>
                <w:rFonts w:hint="eastAsia"/>
                <w:spacing w:val="10"/>
                <w:sz w:val="24"/>
              </w:rPr>
            </w:pPr>
            <w:r>
              <w:rPr>
                <w:rFonts w:hint="eastAsia"/>
                <w:spacing w:val="10"/>
                <w:sz w:val="24"/>
              </w:rPr>
              <w:t>HT250(树脂砂铸造)</w:t>
            </w:r>
          </w:p>
        </w:tc>
      </w:tr>
      <w:tr w14:paraId="1657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1BB53F45">
            <w:pPr>
              <w:spacing w:line="480" w:lineRule="auto"/>
              <w:jc w:val="center"/>
              <w:rPr>
                <w:rFonts w:hint="eastAsia"/>
                <w:spacing w:val="10"/>
                <w:sz w:val="24"/>
              </w:rPr>
            </w:pPr>
            <w:r>
              <w:rPr>
                <w:rFonts w:hint="eastAsia"/>
                <w:spacing w:val="10"/>
                <w:sz w:val="24"/>
              </w:rPr>
              <w:t>2</w:t>
            </w:r>
          </w:p>
        </w:tc>
        <w:tc>
          <w:tcPr>
            <w:tcW w:w="2186" w:type="dxa"/>
            <w:noWrap w:val="0"/>
            <w:vAlign w:val="center"/>
          </w:tcPr>
          <w:p w14:paraId="499061F7">
            <w:pPr>
              <w:spacing w:line="360" w:lineRule="auto"/>
              <w:jc w:val="center"/>
              <w:rPr>
                <w:rFonts w:hint="eastAsia"/>
                <w:spacing w:val="10"/>
                <w:sz w:val="24"/>
              </w:rPr>
            </w:pPr>
            <w:r>
              <w:rPr>
                <w:rFonts w:hint="eastAsia"/>
                <w:spacing w:val="10"/>
                <w:sz w:val="24"/>
              </w:rPr>
              <w:t>叶轮</w:t>
            </w:r>
          </w:p>
        </w:tc>
        <w:tc>
          <w:tcPr>
            <w:tcW w:w="2694" w:type="dxa"/>
            <w:noWrap w:val="0"/>
            <w:vAlign w:val="center"/>
          </w:tcPr>
          <w:p w14:paraId="157FF834">
            <w:pPr>
              <w:spacing w:line="360" w:lineRule="auto"/>
              <w:jc w:val="center"/>
              <w:rPr>
                <w:rFonts w:hint="eastAsia"/>
                <w:spacing w:val="10"/>
                <w:sz w:val="24"/>
              </w:rPr>
            </w:pPr>
            <w:r>
              <w:rPr>
                <w:rFonts w:hint="eastAsia"/>
                <w:spacing w:val="10"/>
                <w:sz w:val="24"/>
              </w:rPr>
              <w:t>低合金高强度结构钢</w:t>
            </w:r>
          </w:p>
        </w:tc>
        <w:tc>
          <w:tcPr>
            <w:tcW w:w="3089" w:type="dxa"/>
            <w:noWrap w:val="0"/>
            <w:vAlign w:val="center"/>
          </w:tcPr>
          <w:p w14:paraId="44C836A8">
            <w:pPr>
              <w:spacing w:line="360" w:lineRule="auto"/>
              <w:jc w:val="center"/>
              <w:rPr>
                <w:rFonts w:hint="eastAsia"/>
                <w:spacing w:val="10"/>
                <w:sz w:val="24"/>
              </w:rPr>
            </w:pPr>
            <w:r>
              <w:rPr>
                <w:rFonts w:hint="eastAsia"/>
                <w:spacing w:val="10"/>
                <w:sz w:val="24"/>
              </w:rPr>
              <w:t>Q460</w:t>
            </w:r>
          </w:p>
        </w:tc>
      </w:tr>
      <w:tr w14:paraId="2276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303BBC69">
            <w:pPr>
              <w:spacing w:line="480" w:lineRule="auto"/>
              <w:jc w:val="center"/>
              <w:rPr>
                <w:rFonts w:hint="eastAsia"/>
                <w:spacing w:val="10"/>
                <w:sz w:val="24"/>
              </w:rPr>
            </w:pPr>
            <w:r>
              <w:rPr>
                <w:rFonts w:hint="eastAsia"/>
                <w:spacing w:val="10"/>
                <w:sz w:val="24"/>
              </w:rPr>
              <w:t>3</w:t>
            </w:r>
          </w:p>
        </w:tc>
        <w:tc>
          <w:tcPr>
            <w:tcW w:w="2186" w:type="dxa"/>
            <w:noWrap w:val="0"/>
            <w:vAlign w:val="center"/>
          </w:tcPr>
          <w:p w14:paraId="005D0EFA">
            <w:pPr>
              <w:spacing w:line="360" w:lineRule="auto"/>
              <w:jc w:val="center"/>
              <w:rPr>
                <w:rFonts w:hint="eastAsia"/>
                <w:spacing w:val="10"/>
                <w:sz w:val="24"/>
              </w:rPr>
            </w:pPr>
            <w:r>
              <w:rPr>
                <w:rFonts w:hint="eastAsia"/>
                <w:spacing w:val="10"/>
                <w:sz w:val="24"/>
              </w:rPr>
              <w:t>主轴</w:t>
            </w:r>
          </w:p>
        </w:tc>
        <w:tc>
          <w:tcPr>
            <w:tcW w:w="2694" w:type="dxa"/>
            <w:noWrap w:val="0"/>
            <w:vAlign w:val="center"/>
          </w:tcPr>
          <w:p w14:paraId="631C930B">
            <w:pPr>
              <w:spacing w:line="360" w:lineRule="auto"/>
              <w:jc w:val="center"/>
              <w:rPr>
                <w:rFonts w:hint="eastAsia"/>
                <w:spacing w:val="10"/>
                <w:sz w:val="24"/>
              </w:rPr>
            </w:pPr>
            <w:r>
              <w:rPr>
                <w:rFonts w:hint="eastAsia"/>
                <w:spacing w:val="10"/>
                <w:sz w:val="24"/>
              </w:rPr>
              <w:t>优质碳素钢</w:t>
            </w:r>
          </w:p>
        </w:tc>
        <w:tc>
          <w:tcPr>
            <w:tcW w:w="3089" w:type="dxa"/>
            <w:noWrap w:val="0"/>
            <w:vAlign w:val="center"/>
          </w:tcPr>
          <w:p w14:paraId="7446A71E">
            <w:pPr>
              <w:spacing w:line="360" w:lineRule="auto"/>
              <w:jc w:val="center"/>
              <w:rPr>
                <w:rFonts w:hint="eastAsia"/>
                <w:spacing w:val="10"/>
                <w:sz w:val="24"/>
              </w:rPr>
            </w:pPr>
            <w:r>
              <w:rPr>
                <w:rFonts w:hint="eastAsia"/>
                <w:spacing w:val="10"/>
                <w:sz w:val="24"/>
              </w:rPr>
              <w:t>45#</w:t>
            </w:r>
          </w:p>
        </w:tc>
      </w:tr>
    </w:tbl>
    <w:p w14:paraId="358A968D">
      <w:pPr>
        <w:pStyle w:val="29"/>
        <w:numPr>
          <w:ilvl w:val="0"/>
          <w:numId w:val="0"/>
        </w:numPr>
        <w:spacing w:line="360" w:lineRule="auto"/>
        <w:ind w:leftChars="0" w:firstLine="520" w:firstLineChars="200"/>
        <w:rPr>
          <w:spacing w:val="10"/>
          <w:sz w:val="24"/>
        </w:rPr>
      </w:pPr>
      <w:r>
        <w:rPr>
          <w:rFonts w:hint="eastAsia"/>
          <w:spacing w:val="10"/>
          <w:sz w:val="24"/>
          <w:lang w:val="en-US" w:eastAsia="zh-CN"/>
        </w:rPr>
        <w:t>5.5</w:t>
      </w:r>
      <w:r>
        <w:rPr>
          <w:rFonts w:hint="eastAsia"/>
          <w:spacing w:val="10"/>
          <w:sz w:val="24"/>
        </w:rPr>
        <w:t>产品标准：</w:t>
      </w:r>
    </w:p>
    <w:tbl>
      <w:tblPr>
        <w:tblStyle w:val="9"/>
        <w:tblW w:w="8505" w:type="dxa"/>
        <w:jc w:val="center"/>
        <w:tblLayout w:type="autofit"/>
        <w:tblCellMar>
          <w:top w:w="0" w:type="dxa"/>
          <w:left w:w="108" w:type="dxa"/>
          <w:bottom w:w="0" w:type="dxa"/>
          <w:right w:w="108" w:type="dxa"/>
        </w:tblCellMar>
      </w:tblPr>
      <w:tblGrid>
        <w:gridCol w:w="534"/>
        <w:gridCol w:w="2551"/>
        <w:gridCol w:w="5420"/>
      </w:tblGrid>
      <w:tr w14:paraId="5392C12A">
        <w:tblPrEx>
          <w:tblCellMar>
            <w:top w:w="0" w:type="dxa"/>
            <w:left w:w="108" w:type="dxa"/>
            <w:bottom w:w="0" w:type="dxa"/>
            <w:right w:w="108" w:type="dxa"/>
          </w:tblCellMar>
        </w:tblPrEx>
        <w:trPr>
          <w:jc w:val="center"/>
        </w:trPr>
        <w:tc>
          <w:tcPr>
            <w:tcW w:w="534" w:type="dxa"/>
            <w:noWrap w:val="0"/>
            <w:vAlign w:val="center"/>
          </w:tcPr>
          <w:p w14:paraId="316CECF4">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3DB6C620">
            <w:pPr>
              <w:spacing w:before="124" w:beforeLines="40" w:after="124" w:afterLines="40" w:line="240" w:lineRule="auto"/>
              <w:rPr>
                <w:sz w:val="24"/>
              </w:rPr>
            </w:pPr>
            <w:r>
              <w:rPr>
                <w:rFonts w:hint="eastAsia"/>
                <w:sz w:val="24"/>
              </w:rPr>
              <w:t>JB/T 7258-2006</w:t>
            </w:r>
          </w:p>
        </w:tc>
        <w:tc>
          <w:tcPr>
            <w:tcW w:w="5420" w:type="dxa"/>
            <w:noWrap w:val="0"/>
            <w:vAlign w:val="center"/>
          </w:tcPr>
          <w:p w14:paraId="6BCFECB3">
            <w:pPr>
              <w:spacing w:before="62" w:beforeLines="20" w:after="62" w:afterLines="20" w:line="276" w:lineRule="auto"/>
              <w:ind w:left="240" w:hanging="240" w:hangingChars="100"/>
              <w:rPr>
                <w:sz w:val="24"/>
              </w:rPr>
            </w:pPr>
            <w:r>
              <w:rPr>
                <w:rFonts w:hint="eastAsia"/>
                <w:sz w:val="24"/>
              </w:rPr>
              <w:t>《一般用途的离心式鼓风机》</w:t>
            </w:r>
          </w:p>
        </w:tc>
      </w:tr>
      <w:tr w14:paraId="4776C52A">
        <w:tblPrEx>
          <w:tblCellMar>
            <w:top w:w="0" w:type="dxa"/>
            <w:left w:w="108" w:type="dxa"/>
            <w:bottom w:w="0" w:type="dxa"/>
            <w:right w:w="108" w:type="dxa"/>
          </w:tblCellMar>
        </w:tblPrEx>
        <w:trPr>
          <w:jc w:val="center"/>
        </w:trPr>
        <w:tc>
          <w:tcPr>
            <w:tcW w:w="534" w:type="dxa"/>
            <w:noWrap w:val="0"/>
            <w:vAlign w:val="center"/>
          </w:tcPr>
          <w:p w14:paraId="16400D29">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115CA92A">
            <w:pPr>
              <w:spacing w:before="124" w:beforeLines="40" w:after="124" w:afterLines="40" w:line="240" w:lineRule="auto"/>
              <w:rPr>
                <w:sz w:val="24"/>
              </w:rPr>
            </w:pPr>
            <w:r>
              <w:rPr>
                <w:rFonts w:hint="eastAsia"/>
                <w:sz w:val="24"/>
              </w:rPr>
              <w:t>JB/T 8522-2014</w:t>
            </w:r>
          </w:p>
        </w:tc>
        <w:tc>
          <w:tcPr>
            <w:tcW w:w="5420" w:type="dxa"/>
            <w:noWrap w:val="0"/>
            <w:vAlign w:val="center"/>
          </w:tcPr>
          <w:p w14:paraId="2D7C2CA4">
            <w:pPr>
              <w:spacing w:before="62" w:beforeLines="20" w:after="62" w:afterLines="20" w:line="276" w:lineRule="auto"/>
              <w:ind w:left="240" w:hanging="240" w:hangingChars="100"/>
              <w:rPr>
                <w:sz w:val="24"/>
              </w:rPr>
            </w:pPr>
            <w:r>
              <w:rPr>
                <w:rFonts w:hint="eastAsia"/>
                <w:sz w:val="24"/>
              </w:rPr>
              <w:t>《稀油润滑装置形式、基本参数与尺寸》</w:t>
            </w:r>
          </w:p>
        </w:tc>
      </w:tr>
      <w:tr w14:paraId="2C901847">
        <w:tblPrEx>
          <w:tblCellMar>
            <w:top w:w="0" w:type="dxa"/>
            <w:left w:w="108" w:type="dxa"/>
            <w:bottom w:w="0" w:type="dxa"/>
            <w:right w:w="108" w:type="dxa"/>
          </w:tblCellMar>
        </w:tblPrEx>
        <w:trPr>
          <w:jc w:val="center"/>
        </w:trPr>
        <w:tc>
          <w:tcPr>
            <w:tcW w:w="534" w:type="dxa"/>
            <w:noWrap w:val="0"/>
            <w:vAlign w:val="center"/>
          </w:tcPr>
          <w:p w14:paraId="299BD701">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1B29E247">
            <w:pPr>
              <w:spacing w:before="124" w:beforeLines="40" w:after="124" w:afterLines="40" w:line="240" w:lineRule="auto"/>
              <w:rPr>
                <w:sz w:val="24"/>
              </w:rPr>
            </w:pPr>
            <w:r>
              <w:rPr>
                <w:rFonts w:hint="eastAsia"/>
                <w:sz w:val="24"/>
              </w:rPr>
              <w:t>JB/ZQ 4735-2006</w:t>
            </w:r>
          </w:p>
        </w:tc>
        <w:tc>
          <w:tcPr>
            <w:tcW w:w="5420" w:type="dxa"/>
            <w:noWrap w:val="0"/>
            <w:vAlign w:val="center"/>
          </w:tcPr>
          <w:p w14:paraId="6358EEF0">
            <w:pPr>
              <w:spacing w:before="62" w:beforeLines="20" w:after="62" w:afterLines="20" w:line="276" w:lineRule="auto"/>
              <w:ind w:left="240" w:hanging="240" w:hangingChars="100"/>
              <w:rPr>
                <w:sz w:val="24"/>
              </w:rPr>
            </w:pPr>
            <w:r>
              <w:rPr>
                <w:rFonts w:hint="eastAsia"/>
                <w:sz w:val="24"/>
              </w:rPr>
              <w:t>《稀油润滑装置(0.4MPa)》</w:t>
            </w:r>
          </w:p>
        </w:tc>
      </w:tr>
      <w:tr w14:paraId="00EAD616">
        <w:tblPrEx>
          <w:tblCellMar>
            <w:top w:w="0" w:type="dxa"/>
            <w:left w:w="108" w:type="dxa"/>
            <w:bottom w:w="0" w:type="dxa"/>
            <w:right w:w="108" w:type="dxa"/>
          </w:tblCellMar>
        </w:tblPrEx>
        <w:trPr>
          <w:jc w:val="center"/>
        </w:trPr>
        <w:tc>
          <w:tcPr>
            <w:tcW w:w="534" w:type="dxa"/>
            <w:noWrap w:val="0"/>
            <w:vAlign w:val="center"/>
          </w:tcPr>
          <w:p w14:paraId="0AD12AA3">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44CE3F0A">
            <w:pPr>
              <w:spacing w:before="124" w:beforeLines="40" w:after="124" w:afterLines="40" w:line="240" w:lineRule="auto"/>
              <w:rPr>
                <w:sz w:val="24"/>
              </w:rPr>
            </w:pPr>
            <w:r>
              <w:rPr>
                <w:rFonts w:hint="eastAsia"/>
                <w:sz w:val="24"/>
              </w:rPr>
              <w:t>JB/T 9147-1999</w:t>
            </w:r>
          </w:p>
        </w:tc>
        <w:tc>
          <w:tcPr>
            <w:tcW w:w="5420" w:type="dxa"/>
            <w:noWrap w:val="0"/>
            <w:vAlign w:val="center"/>
          </w:tcPr>
          <w:p w14:paraId="222F0019">
            <w:pPr>
              <w:spacing w:before="62" w:beforeLines="20" w:after="62" w:afterLines="20" w:line="276" w:lineRule="auto"/>
              <w:ind w:left="240" w:hanging="240" w:hangingChars="100"/>
              <w:rPr>
                <w:sz w:val="24"/>
              </w:rPr>
            </w:pPr>
            <w:r>
              <w:rPr>
                <w:rFonts w:hint="eastAsia"/>
                <w:sz w:val="24"/>
              </w:rPr>
              <w:t>《膜片联轴器》</w:t>
            </w:r>
          </w:p>
        </w:tc>
      </w:tr>
      <w:tr w14:paraId="778A35DB">
        <w:tblPrEx>
          <w:tblCellMar>
            <w:top w:w="0" w:type="dxa"/>
            <w:left w:w="108" w:type="dxa"/>
            <w:bottom w:w="0" w:type="dxa"/>
            <w:right w:w="108" w:type="dxa"/>
          </w:tblCellMar>
        </w:tblPrEx>
        <w:trPr>
          <w:jc w:val="center"/>
        </w:trPr>
        <w:tc>
          <w:tcPr>
            <w:tcW w:w="534" w:type="dxa"/>
            <w:noWrap w:val="0"/>
            <w:vAlign w:val="center"/>
          </w:tcPr>
          <w:p w14:paraId="60BE298D">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035C3CD1">
            <w:pPr>
              <w:spacing w:before="124" w:beforeLines="40" w:after="124" w:afterLines="40" w:line="240" w:lineRule="auto"/>
              <w:rPr>
                <w:sz w:val="24"/>
              </w:rPr>
            </w:pPr>
            <w:r>
              <w:rPr>
                <w:rFonts w:hint="eastAsia"/>
                <w:sz w:val="24"/>
              </w:rPr>
              <w:t>API 671-2007</w:t>
            </w:r>
          </w:p>
        </w:tc>
        <w:tc>
          <w:tcPr>
            <w:tcW w:w="5420" w:type="dxa"/>
            <w:noWrap w:val="0"/>
            <w:vAlign w:val="center"/>
          </w:tcPr>
          <w:p w14:paraId="7E241886">
            <w:pPr>
              <w:spacing w:before="62" w:beforeLines="20" w:after="62" w:afterLines="20" w:line="276" w:lineRule="auto"/>
              <w:ind w:left="240" w:hanging="240" w:hangingChars="100"/>
              <w:rPr>
                <w:sz w:val="24"/>
              </w:rPr>
            </w:pPr>
            <w:r>
              <w:rPr>
                <w:rFonts w:hint="eastAsia"/>
                <w:sz w:val="24"/>
              </w:rPr>
              <w:t>《联轴器》</w:t>
            </w:r>
          </w:p>
        </w:tc>
      </w:tr>
      <w:tr w14:paraId="7189FE9D">
        <w:tblPrEx>
          <w:tblCellMar>
            <w:top w:w="0" w:type="dxa"/>
            <w:left w:w="108" w:type="dxa"/>
            <w:bottom w:w="0" w:type="dxa"/>
            <w:right w:w="108" w:type="dxa"/>
          </w:tblCellMar>
        </w:tblPrEx>
        <w:trPr>
          <w:jc w:val="center"/>
        </w:trPr>
        <w:tc>
          <w:tcPr>
            <w:tcW w:w="534" w:type="dxa"/>
            <w:noWrap w:val="0"/>
            <w:vAlign w:val="center"/>
          </w:tcPr>
          <w:p w14:paraId="3899C892">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5286B895">
            <w:pPr>
              <w:spacing w:before="124" w:beforeLines="40" w:after="124" w:afterLines="40" w:line="240" w:lineRule="auto"/>
              <w:rPr>
                <w:sz w:val="24"/>
              </w:rPr>
            </w:pPr>
            <w:r>
              <w:rPr>
                <w:rFonts w:hint="eastAsia"/>
                <w:sz w:val="24"/>
              </w:rPr>
              <w:t>GB/T 755-2019</w:t>
            </w:r>
          </w:p>
        </w:tc>
        <w:tc>
          <w:tcPr>
            <w:tcW w:w="5420" w:type="dxa"/>
            <w:noWrap w:val="0"/>
            <w:vAlign w:val="center"/>
          </w:tcPr>
          <w:p w14:paraId="63868058">
            <w:pPr>
              <w:spacing w:before="62" w:beforeLines="20" w:after="62" w:afterLines="20" w:line="276" w:lineRule="auto"/>
              <w:ind w:left="240" w:hanging="240" w:hangingChars="100"/>
              <w:rPr>
                <w:sz w:val="24"/>
              </w:rPr>
            </w:pPr>
            <w:r>
              <w:rPr>
                <w:rFonts w:hint="eastAsia"/>
                <w:sz w:val="24"/>
              </w:rPr>
              <w:t>《旋转电机 定额和性能》</w:t>
            </w:r>
          </w:p>
        </w:tc>
      </w:tr>
      <w:tr w14:paraId="24DEA308">
        <w:tblPrEx>
          <w:tblCellMar>
            <w:top w:w="0" w:type="dxa"/>
            <w:left w:w="108" w:type="dxa"/>
            <w:bottom w:w="0" w:type="dxa"/>
            <w:right w:w="108" w:type="dxa"/>
          </w:tblCellMar>
        </w:tblPrEx>
        <w:trPr>
          <w:jc w:val="center"/>
        </w:trPr>
        <w:tc>
          <w:tcPr>
            <w:tcW w:w="534" w:type="dxa"/>
            <w:noWrap w:val="0"/>
            <w:vAlign w:val="center"/>
          </w:tcPr>
          <w:p w14:paraId="32F565B3">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2EAF6647">
            <w:pPr>
              <w:spacing w:before="124" w:beforeLines="40" w:after="124" w:afterLines="40" w:line="240" w:lineRule="auto"/>
              <w:rPr>
                <w:sz w:val="24"/>
              </w:rPr>
            </w:pPr>
            <w:r>
              <w:rPr>
                <w:rFonts w:hint="eastAsia"/>
                <w:sz w:val="24"/>
              </w:rPr>
              <w:t>GB/T 1971-2021</w:t>
            </w:r>
          </w:p>
        </w:tc>
        <w:tc>
          <w:tcPr>
            <w:tcW w:w="5420" w:type="dxa"/>
            <w:noWrap w:val="0"/>
            <w:vAlign w:val="center"/>
          </w:tcPr>
          <w:p w14:paraId="499B58D1">
            <w:pPr>
              <w:spacing w:before="62" w:beforeLines="20" w:after="62" w:afterLines="20" w:line="276" w:lineRule="auto"/>
              <w:ind w:left="240" w:hanging="240" w:hangingChars="100"/>
              <w:rPr>
                <w:sz w:val="24"/>
              </w:rPr>
            </w:pPr>
            <w:r>
              <w:rPr>
                <w:rFonts w:hint="eastAsia"/>
                <w:sz w:val="24"/>
              </w:rPr>
              <w:t>《旋转电机 线端标志与旋转方向》</w:t>
            </w:r>
          </w:p>
        </w:tc>
      </w:tr>
      <w:tr w14:paraId="1F199698">
        <w:tblPrEx>
          <w:tblCellMar>
            <w:top w:w="0" w:type="dxa"/>
            <w:left w:w="108" w:type="dxa"/>
            <w:bottom w:w="0" w:type="dxa"/>
            <w:right w:w="108" w:type="dxa"/>
          </w:tblCellMar>
        </w:tblPrEx>
        <w:trPr>
          <w:jc w:val="center"/>
        </w:trPr>
        <w:tc>
          <w:tcPr>
            <w:tcW w:w="534" w:type="dxa"/>
            <w:noWrap w:val="0"/>
            <w:vAlign w:val="center"/>
          </w:tcPr>
          <w:p w14:paraId="355F6936">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0276E792">
            <w:pPr>
              <w:spacing w:before="124" w:beforeLines="40" w:after="124" w:afterLines="40" w:line="240" w:lineRule="auto"/>
              <w:rPr>
                <w:sz w:val="24"/>
              </w:rPr>
            </w:pPr>
            <w:r>
              <w:rPr>
                <w:rFonts w:hint="eastAsia"/>
                <w:sz w:val="24"/>
              </w:rPr>
              <w:t>GB/T 4323-2002</w:t>
            </w:r>
          </w:p>
        </w:tc>
        <w:tc>
          <w:tcPr>
            <w:tcW w:w="5420" w:type="dxa"/>
            <w:noWrap w:val="0"/>
            <w:vAlign w:val="center"/>
          </w:tcPr>
          <w:p w14:paraId="66EA8C5E">
            <w:pPr>
              <w:spacing w:before="62" w:beforeLines="20" w:after="62" w:afterLines="20" w:line="276" w:lineRule="auto"/>
              <w:ind w:left="240" w:hanging="240" w:hangingChars="100"/>
              <w:rPr>
                <w:sz w:val="24"/>
              </w:rPr>
            </w:pPr>
            <w:r>
              <w:rPr>
                <w:rFonts w:hint="eastAsia"/>
                <w:sz w:val="24"/>
              </w:rPr>
              <w:t>《弹性柱销联轴器》</w:t>
            </w:r>
          </w:p>
        </w:tc>
      </w:tr>
      <w:tr w14:paraId="070BB633">
        <w:tblPrEx>
          <w:tblCellMar>
            <w:top w:w="0" w:type="dxa"/>
            <w:left w:w="108" w:type="dxa"/>
            <w:bottom w:w="0" w:type="dxa"/>
            <w:right w:w="108" w:type="dxa"/>
          </w:tblCellMar>
        </w:tblPrEx>
        <w:trPr>
          <w:jc w:val="center"/>
        </w:trPr>
        <w:tc>
          <w:tcPr>
            <w:tcW w:w="534" w:type="dxa"/>
            <w:noWrap w:val="0"/>
            <w:vAlign w:val="center"/>
          </w:tcPr>
          <w:p w14:paraId="060DB395">
            <w:pPr>
              <w:pStyle w:val="29"/>
              <w:numPr>
                <w:ilvl w:val="0"/>
                <w:numId w:val="1"/>
              </w:numPr>
              <w:spacing w:before="124" w:beforeLines="40" w:after="124" w:afterLines="40" w:line="240" w:lineRule="auto"/>
              <w:ind w:left="0" w:firstLine="0" w:firstLineChars="0"/>
              <w:rPr>
                <w:sz w:val="24"/>
              </w:rPr>
            </w:pPr>
          </w:p>
        </w:tc>
        <w:tc>
          <w:tcPr>
            <w:tcW w:w="2551" w:type="dxa"/>
            <w:noWrap w:val="0"/>
            <w:vAlign w:val="center"/>
          </w:tcPr>
          <w:p w14:paraId="1ECCEA1E">
            <w:pPr>
              <w:spacing w:before="124" w:beforeLines="40" w:after="124" w:afterLines="40" w:line="240" w:lineRule="auto"/>
              <w:rPr>
                <w:sz w:val="24"/>
              </w:rPr>
            </w:pPr>
            <w:r>
              <w:rPr>
                <w:rFonts w:hint="eastAsia"/>
                <w:sz w:val="24"/>
              </w:rPr>
              <w:t>GB/T 13306-2011</w:t>
            </w:r>
          </w:p>
        </w:tc>
        <w:tc>
          <w:tcPr>
            <w:tcW w:w="5420" w:type="dxa"/>
            <w:noWrap w:val="0"/>
            <w:vAlign w:val="center"/>
          </w:tcPr>
          <w:p w14:paraId="2937C481">
            <w:pPr>
              <w:spacing w:before="62" w:beforeLines="20" w:after="62" w:afterLines="20" w:line="276" w:lineRule="auto"/>
              <w:ind w:left="240" w:hanging="240" w:hangingChars="100"/>
              <w:rPr>
                <w:sz w:val="24"/>
              </w:rPr>
            </w:pPr>
            <w:r>
              <w:rPr>
                <w:rFonts w:hint="eastAsia"/>
                <w:sz w:val="24"/>
              </w:rPr>
              <w:t>《标牌》</w:t>
            </w:r>
          </w:p>
        </w:tc>
      </w:tr>
    </w:tbl>
    <w:p w14:paraId="698AC4AC">
      <w:pPr>
        <w:pStyle w:val="29"/>
        <w:numPr>
          <w:ilvl w:val="0"/>
          <w:numId w:val="0"/>
        </w:numPr>
        <w:spacing w:line="360" w:lineRule="auto"/>
        <w:ind w:leftChars="0"/>
        <w:rPr>
          <w:spacing w:val="10"/>
          <w:sz w:val="24"/>
        </w:rPr>
      </w:pPr>
      <w:r>
        <w:rPr>
          <w:rFonts w:hint="eastAsia"/>
          <w:spacing w:val="10"/>
          <w:sz w:val="24"/>
          <w:lang w:val="en-US" w:eastAsia="zh-CN"/>
        </w:rPr>
        <w:t>5.6</w:t>
      </w:r>
      <w:r>
        <w:rPr>
          <w:rFonts w:hint="eastAsia"/>
          <w:spacing w:val="10"/>
          <w:sz w:val="24"/>
        </w:rPr>
        <w:t>制造标准：</w:t>
      </w:r>
    </w:p>
    <w:tbl>
      <w:tblPr>
        <w:tblStyle w:val="9"/>
        <w:tblW w:w="8505" w:type="dxa"/>
        <w:jc w:val="center"/>
        <w:tblLayout w:type="autofit"/>
        <w:tblCellMar>
          <w:top w:w="0" w:type="dxa"/>
          <w:left w:w="108" w:type="dxa"/>
          <w:bottom w:w="0" w:type="dxa"/>
          <w:right w:w="108" w:type="dxa"/>
        </w:tblCellMar>
      </w:tblPr>
      <w:tblGrid>
        <w:gridCol w:w="534"/>
        <w:gridCol w:w="2551"/>
        <w:gridCol w:w="5420"/>
      </w:tblGrid>
      <w:tr w14:paraId="02A3592F">
        <w:tblPrEx>
          <w:tblCellMar>
            <w:top w:w="0" w:type="dxa"/>
            <w:left w:w="108" w:type="dxa"/>
            <w:bottom w:w="0" w:type="dxa"/>
            <w:right w:w="108" w:type="dxa"/>
          </w:tblCellMar>
        </w:tblPrEx>
        <w:trPr>
          <w:jc w:val="center"/>
        </w:trPr>
        <w:tc>
          <w:tcPr>
            <w:tcW w:w="534" w:type="dxa"/>
            <w:noWrap w:val="0"/>
            <w:vAlign w:val="center"/>
          </w:tcPr>
          <w:p w14:paraId="0386884A">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03B9A004">
            <w:pPr>
              <w:spacing w:before="124" w:beforeLines="40" w:after="124" w:afterLines="40" w:line="240" w:lineRule="auto"/>
              <w:rPr>
                <w:sz w:val="24"/>
              </w:rPr>
            </w:pPr>
            <w:r>
              <w:rPr>
                <w:rFonts w:hint="eastAsia"/>
                <w:sz w:val="24"/>
              </w:rPr>
              <w:t>JB/T 6887-2022</w:t>
            </w:r>
          </w:p>
        </w:tc>
        <w:tc>
          <w:tcPr>
            <w:tcW w:w="5420" w:type="dxa"/>
            <w:noWrap w:val="0"/>
            <w:vAlign w:val="center"/>
          </w:tcPr>
          <w:p w14:paraId="0BD9FE0A">
            <w:pPr>
              <w:spacing w:before="62" w:beforeLines="20" w:after="62" w:afterLines="20" w:line="276" w:lineRule="auto"/>
              <w:ind w:left="240" w:hanging="240" w:hangingChars="100"/>
              <w:rPr>
                <w:sz w:val="24"/>
              </w:rPr>
            </w:pPr>
            <w:r>
              <w:rPr>
                <w:rFonts w:hint="eastAsia"/>
                <w:sz w:val="24"/>
              </w:rPr>
              <w:t>《风机用铸铁件技术规范》</w:t>
            </w:r>
          </w:p>
        </w:tc>
      </w:tr>
      <w:tr w14:paraId="14ED76D5">
        <w:tblPrEx>
          <w:tblCellMar>
            <w:top w:w="0" w:type="dxa"/>
            <w:left w:w="108" w:type="dxa"/>
            <w:bottom w:w="0" w:type="dxa"/>
            <w:right w:w="108" w:type="dxa"/>
          </w:tblCellMar>
        </w:tblPrEx>
        <w:trPr>
          <w:jc w:val="center"/>
        </w:trPr>
        <w:tc>
          <w:tcPr>
            <w:tcW w:w="534" w:type="dxa"/>
            <w:noWrap w:val="0"/>
            <w:vAlign w:val="center"/>
          </w:tcPr>
          <w:p w14:paraId="37E26D4D">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6026491B">
            <w:pPr>
              <w:spacing w:before="124" w:beforeLines="40" w:after="124" w:afterLines="40" w:line="240" w:lineRule="auto"/>
              <w:rPr>
                <w:sz w:val="24"/>
              </w:rPr>
            </w:pPr>
            <w:r>
              <w:rPr>
                <w:rFonts w:hint="eastAsia"/>
                <w:sz w:val="24"/>
              </w:rPr>
              <w:t>JB/T 6888-2018</w:t>
            </w:r>
          </w:p>
        </w:tc>
        <w:tc>
          <w:tcPr>
            <w:tcW w:w="5420" w:type="dxa"/>
            <w:noWrap w:val="0"/>
            <w:vAlign w:val="center"/>
          </w:tcPr>
          <w:p w14:paraId="7C15D182">
            <w:pPr>
              <w:spacing w:before="62" w:beforeLines="20" w:after="62" w:afterLines="20" w:line="276" w:lineRule="auto"/>
              <w:ind w:left="240" w:hanging="240" w:hangingChars="100"/>
              <w:rPr>
                <w:sz w:val="24"/>
              </w:rPr>
            </w:pPr>
            <w:r>
              <w:rPr>
                <w:rFonts w:hint="eastAsia"/>
                <w:sz w:val="24"/>
              </w:rPr>
              <w:t>《风机用铸钢件技术条件》</w:t>
            </w:r>
          </w:p>
        </w:tc>
      </w:tr>
      <w:tr w14:paraId="0C1F32F8">
        <w:tblPrEx>
          <w:tblCellMar>
            <w:top w:w="0" w:type="dxa"/>
            <w:left w:w="108" w:type="dxa"/>
            <w:bottom w:w="0" w:type="dxa"/>
            <w:right w:w="108" w:type="dxa"/>
          </w:tblCellMar>
        </w:tblPrEx>
        <w:trPr>
          <w:jc w:val="center"/>
        </w:trPr>
        <w:tc>
          <w:tcPr>
            <w:tcW w:w="534" w:type="dxa"/>
            <w:noWrap w:val="0"/>
            <w:vAlign w:val="center"/>
          </w:tcPr>
          <w:p w14:paraId="78430FDB">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4CDA9BCF">
            <w:pPr>
              <w:spacing w:before="124" w:beforeLines="40" w:after="124" w:afterLines="40" w:line="240" w:lineRule="auto"/>
              <w:rPr>
                <w:sz w:val="24"/>
              </w:rPr>
            </w:pPr>
            <w:r>
              <w:rPr>
                <w:rFonts w:hint="eastAsia"/>
                <w:sz w:val="24"/>
              </w:rPr>
              <w:t>JB/T 6889-1993</w:t>
            </w:r>
          </w:p>
        </w:tc>
        <w:tc>
          <w:tcPr>
            <w:tcW w:w="5420" w:type="dxa"/>
            <w:noWrap w:val="0"/>
            <w:vAlign w:val="center"/>
          </w:tcPr>
          <w:p w14:paraId="3340332F">
            <w:pPr>
              <w:spacing w:before="62" w:beforeLines="20" w:after="62" w:afterLines="20" w:line="276" w:lineRule="auto"/>
              <w:ind w:left="240" w:hanging="240" w:hangingChars="100"/>
              <w:rPr>
                <w:sz w:val="24"/>
              </w:rPr>
            </w:pPr>
            <w:r>
              <w:rPr>
                <w:rFonts w:hint="eastAsia"/>
                <w:sz w:val="24"/>
              </w:rPr>
              <w:t>《风机用铸铁件缺陷修补技术条件》</w:t>
            </w:r>
          </w:p>
        </w:tc>
      </w:tr>
      <w:tr w14:paraId="32BA0F5B">
        <w:tblPrEx>
          <w:tblCellMar>
            <w:top w:w="0" w:type="dxa"/>
            <w:left w:w="108" w:type="dxa"/>
            <w:bottom w:w="0" w:type="dxa"/>
            <w:right w:w="108" w:type="dxa"/>
          </w:tblCellMar>
        </w:tblPrEx>
        <w:trPr>
          <w:jc w:val="center"/>
        </w:trPr>
        <w:tc>
          <w:tcPr>
            <w:tcW w:w="534" w:type="dxa"/>
            <w:noWrap w:val="0"/>
            <w:vAlign w:val="center"/>
          </w:tcPr>
          <w:p w14:paraId="33FA6149">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6366AA66">
            <w:pPr>
              <w:spacing w:before="124" w:beforeLines="40" w:after="124" w:afterLines="40" w:line="240" w:lineRule="auto"/>
              <w:rPr>
                <w:sz w:val="24"/>
              </w:rPr>
            </w:pPr>
            <w:r>
              <w:rPr>
                <w:rFonts w:hint="eastAsia"/>
                <w:sz w:val="24"/>
              </w:rPr>
              <w:t>JB/T 6890-1993</w:t>
            </w:r>
          </w:p>
        </w:tc>
        <w:tc>
          <w:tcPr>
            <w:tcW w:w="5420" w:type="dxa"/>
            <w:noWrap w:val="0"/>
            <w:vAlign w:val="center"/>
          </w:tcPr>
          <w:p w14:paraId="3F9BF173">
            <w:pPr>
              <w:spacing w:before="62" w:beforeLines="20" w:after="62" w:afterLines="20" w:line="276" w:lineRule="auto"/>
              <w:ind w:left="240" w:hanging="240" w:hangingChars="100"/>
              <w:rPr>
                <w:sz w:val="24"/>
              </w:rPr>
            </w:pPr>
            <w:r>
              <w:rPr>
                <w:rFonts w:hint="eastAsia"/>
                <w:sz w:val="24"/>
              </w:rPr>
              <w:t>《风机用碳钢铸件缺陷焊补技术条件》</w:t>
            </w:r>
          </w:p>
        </w:tc>
      </w:tr>
      <w:tr w14:paraId="218D22AB">
        <w:tblPrEx>
          <w:tblCellMar>
            <w:top w:w="0" w:type="dxa"/>
            <w:left w:w="108" w:type="dxa"/>
            <w:bottom w:w="0" w:type="dxa"/>
            <w:right w:w="108" w:type="dxa"/>
          </w:tblCellMar>
        </w:tblPrEx>
        <w:trPr>
          <w:jc w:val="center"/>
        </w:trPr>
        <w:tc>
          <w:tcPr>
            <w:tcW w:w="534" w:type="dxa"/>
            <w:noWrap w:val="0"/>
            <w:vAlign w:val="center"/>
          </w:tcPr>
          <w:p w14:paraId="7869C140">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262CFEA4">
            <w:pPr>
              <w:spacing w:before="124" w:beforeLines="40" w:after="124" w:afterLines="40" w:line="240" w:lineRule="auto"/>
              <w:rPr>
                <w:sz w:val="24"/>
              </w:rPr>
            </w:pPr>
            <w:r>
              <w:rPr>
                <w:rFonts w:hint="eastAsia"/>
                <w:sz w:val="24"/>
              </w:rPr>
              <w:t>JB/T 10213-2014</w:t>
            </w:r>
          </w:p>
        </w:tc>
        <w:tc>
          <w:tcPr>
            <w:tcW w:w="5420" w:type="dxa"/>
            <w:noWrap w:val="0"/>
            <w:vAlign w:val="center"/>
          </w:tcPr>
          <w:p w14:paraId="676BF858">
            <w:pPr>
              <w:spacing w:before="62" w:beforeLines="20" w:after="62" w:afterLines="20" w:line="276" w:lineRule="auto"/>
              <w:ind w:left="240" w:hanging="240" w:hangingChars="100"/>
              <w:rPr>
                <w:sz w:val="24"/>
              </w:rPr>
            </w:pPr>
            <w:r>
              <w:rPr>
                <w:rFonts w:hint="eastAsia"/>
                <w:sz w:val="24"/>
              </w:rPr>
              <w:t>《通风机焊接质量检验技术条件》</w:t>
            </w:r>
          </w:p>
        </w:tc>
      </w:tr>
      <w:tr w14:paraId="0F78B99C">
        <w:tblPrEx>
          <w:tblCellMar>
            <w:top w:w="0" w:type="dxa"/>
            <w:left w:w="108" w:type="dxa"/>
            <w:bottom w:w="0" w:type="dxa"/>
            <w:right w:w="108" w:type="dxa"/>
          </w:tblCellMar>
        </w:tblPrEx>
        <w:trPr>
          <w:jc w:val="center"/>
        </w:trPr>
        <w:tc>
          <w:tcPr>
            <w:tcW w:w="534" w:type="dxa"/>
            <w:noWrap w:val="0"/>
            <w:vAlign w:val="center"/>
          </w:tcPr>
          <w:p w14:paraId="50F12CA7">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2BAA5167">
            <w:pPr>
              <w:spacing w:before="124" w:beforeLines="40" w:after="124" w:afterLines="40" w:line="240" w:lineRule="auto"/>
              <w:rPr>
                <w:sz w:val="24"/>
              </w:rPr>
            </w:pPr>
            <w:r>
              <w:rPr>
                <w:rFonts w:hint="eastAsia"/>
                <w:sz w:val="24"/>
              </w:rPr>
              <w:t>JB/T 10214-2014</w:t>
            </w:r>
          </w:p>
        </w:tc>
        <w:tc>
          <w:tcPr>
            <w:tcW w:w="5420" w:type="dxa"/>
            <w:noWrap w:val="0"/>
            <w:vAlign w:val="center"/>
          </w:tcPr>
          <w:p w14:paraId="161F49F7">
            <w:pPr>
              <w:spacing w:before="62" w:beforeLines="20" w:after="62" w:afterLines="20" w:line="276" w:lineRule="auto"/>
              <w:ind w:left="240" w:hanging="240" w:hangingChars="100"/>
              <w:rPr>
                <w:sz w:val="24"/>
              </w:rPr>
            </w:pPr>
            <w:r>
              <w:rPr>
                <w:rFonts w:hint="eastAsia"/>
                <w:sz w:val="24"/>
              </w:rPr>
              <w:t>《通风机铆焊件技术条件》</w:t>
            </w:r>
          </w:p>
        </w:tc>
      </w:tr>
      <w:tr w14:paraId="2E9DDF12">
        <w:tblPrEx>
          <w:tblCellMar>
            <w:top w:w="0" w:type="dxa"/>
            <w:left w:w="108" w:type="dxa"/>
            <w:bottom w:w="0" w:type="dxa"/>
            <w:right w:w="108" w:type="dxa"/>
          </w:tblCellMar>
        </w:tblPrEx>
        <w:trPr>
          <w:jc w:val="center"/>
        </w:trPr>
        <w:tc>
          <w:tcPr>
            <w:tcW w:w="534" w:type="dxa"/>
            <w:noWrap w:val="0"/>
            <w:vAlign w:val="center"/>
          </w:tcPr>
          <w:p w14:paraId="265B8A4D">
            <w:pPr>
              <w:pStyle w:val="29"/>
              <w:numPr>
                <w:ilvl w:val="0"/>
                <w:numId w:val="2"/>
              </w:numPr>
              <w:spacing w:before="124" w:beforeLines="40" w:after="124" w:afterLines="40" w:line="240" w:lineRule="auto"/>
              <w:ind w:left="0" w:firstLine="0" w:firstLineChars="0"/>
              <w:rPr>
                <w:sz w:val="24"/>
              </w:rPr>
            </w:pPr>
          </w:p>
        </w:tc>
        <w:tc>
          <w:tcPr>
            <w:tcW w:w="2551" w:type="dxa"/>
            <w:noWrap w:val="0"/>
            <w:vAlign w:val="center"/>
          </w:tcPr>
          <w:p w14:paraId="6529ABC2">
            <w:pPr>
              <w:spacing w:before="124" w:beforeLines="40" w:after="124" w:afterLines="40" w:line="240" w:lineRule="auto"/>
              <w:rPr>
                <w:sz w:val="24"/>
              </w:rPr>
            </w:pPr>
            <w:r>
              <w:rPr>
                <w:rFonts w:hint="eastAsia"/>
                <w:sz w:val="24"/>
              </w:rPr>
              <w:t>GB/T 10095.1-2022</w:t>
            </w:r>
          </w:p>
        </w:tc>
        <w:tc>
          <w:tcPr>
            <w:tcW w:w="5420" w:type="dxa"/>
            <w:noWrap w:val="0"/>
            <w:vAlign w:val="center"/>
          </w:tcPr>
          <w:p w14:paraId="221BC319">
            <w:pPr>
              <w:spacing w:before="62" w:beforeLines="20" w:after="62" w:afterLines="20" w:line="276" w:lineRule="auto"/>
              <w:ind w:left="240" w:hanging="240" w:hangingChars="100"/>
              <w:rPr>
                <w:sz w:val="24"/>
              </w:rPr>
            </w:pPr>
            <w:r>
              <w:rPr>
                <w:rFonts w:hint="eastAsia"/>
                <w:sz w:val="24"/>
              </w:rPr>
              <w:t>《圆柱齿轮ISO齿轮公差分级制 第1部分：齿轮偏差的定义和允许值》</w:t>
            </w:r>
          </w:p>
        </w:tc>
      </w:tr>
    </w:tbl>
    <w:p w14:paraId="258D421F">
      <w:pPr>
        <w:jc w:val="left"/>
        <w:rPr>
          <w:spacing w:val="10"/>
          <w:szCs w:val="21"/>
        </w:rPr>
      </w:pPr>
    </w:p>
    <w:p w14:paraId="247E4FF7">
      <w:pPr>
        <w:pStyle w:val="29"/>
        <w:numPr>
          <w:ilvl w:val="0"/>
          <w:numId w:val="0"/>
        </w:numPr>
        <w:spacing w:line="360" w:lineRule="auto"/>
        <w:ind w:leftChars="0"/>
        <w:rPr>
          <w:spacing w:val="10"/>
          <w:sz w:val="24"/>
        </w:rPr>
      </w:pPr>
      <w:r>
        <w:rPr>
          <w:rFonts w:hint="eastAsia"/>
          <w:spacing w:val="10"/>
          <w:sz w:val="24"/>
          <w:lang w:val="en-US" w:eastAsia="zh-CN"/>
        </w:rPr>
        <w:t>5.7</w:t>
      </w:r>
      <w:r>
        <w:rPr>
          <w:rFonts w:hint="eastAsia"/>
          <w:spacing w:val="10"/>
          <w:sz w:val="24"/>
        </w:rPr>
        <w:t>试验标准：</w:t>
      </w:r>
    </w:p>
    <w:tbl>
      <w:tblPr>
        <w:tblStyle w:val="9"/>
        <w:tblW w:w="8505" w:type="dxa"/>
        <w:jc w:val="center"/>
        <w:tblLayout w:type="autofit"/>
        <w:tblCellMar>
          <w:top w:w="0" w:type="dxa"/>
          <w:left w:w="108" w:type="dxa"/>
          <w:bottom w:w="0" w:type="dxa"/>
          <w:right w:w="108" w:type="dxa"/>
        </w:tblCellMar>
      </w:tblPr>
      <w:tblGrid>
        <w:gridCol w:w="534"/>
        <w:gridCol w:w="2551"/>
        <w:gridCol w:w="5420"/>
      </w:tblGrid>
      <w:tr w14:paraId="756CF2B6">
        <w:tblPrEx>
          <w:tblCellMar>
            <w:top w:w="0" w:type="dxa"/>
            <w:left w:w="108" w:type="dxa"/>
            <w:bottom w:w="0" w:type="dxa"/>
            <w:right w:w="108" w:type="dxa"/>
          </w:tblCellMar>
        </w:tblPrEx>
        <w:trPr>
          <w:jc w:val="center"/>
        </w:trPr>
        <w:tc>
          <w:tcPr>
            <w:tcW w:w="534" w:type="dxa"/>
            <w:noWrap w:val="0"/>
            <w:vAlign w:val="center"/>
          </w:tcPr>
          <w:p w14:paraId="73A1D3CC">
            <w:pPr>
              <w:pStyle w:val="29"/>
              <w:numPr>
                <w:ilvl w:val="0"/>
                <w:numId w:val="3"/>
              </w:numPr>
              <w:spacing w:before="124" w:beforeLines="40" w:after="124" w:afterLines="40" w:line="240" w:lineRule="auto"/>
              <w:ind w:left="0" w:firstLine="0" w:firstLineChars="0"/>
              <w:rPr>
                <w:sz w:val="24"/>
              </w:rPr>
            </w:pPr>
          </w:p>
        </w:tc>
        <w:tc>
          <w:tcPr>
            <w:tcW w:w="2551" w:type="dxa"/>
            <w:noWrap w:val="0"/>
            <w:vAlign w:val="center"/>
          </w:tcPr>
          <w:p w14:paraId="673A5DC8">
            <w:pPr>
              <w:spacing w:before="124" w:beforeLines="40" w:after="124" w:afterLines="40" w:line="240" w:lineRule="auto"/>
              <w:rPr>
                <w:sz w:val="24"/>
              </w:rPr>
            </w:pPr>
            <w:r>
              <w:rPr>
                <w:rFonts w:hint="eastAsia"/>
                <w:sz w:val="24"/>
              </w:rPr>
              <w:t>JB/T 3165-1999</w:t>
            </w:r>
          </w:p>
        </w:tc>
        <w:tc>
          <w:tcPr>
            <w:tcW w:w="5420" w:type="dxa"/>
            <w:noWrap w:val="0"/>
            <w:vAlign w:val="center"/>
          </w:tcPr>
          <w:p w14:paraId="1EC6A12B">
            <w:pPr>
              <w:spacing w:before="62" w:beforeLines="20" w:after="62" w:afterLines="20" w:line="276" w:lineRule="auto"/>
              <w:ind w:left="240" w:hanging="240" w:hangingChars="100"/>
              <w:rPr>
                <w:sz w:val="24"/>
              </w:rPr>
            </w:pPr>
            <w:r>
              <w:rPr>
                <w:rFonts w:hint="eastAsia"/>
                <w:sz w:val="24"/>
              </w:rPr>
              <w:t>《离心和轴流式鼓风机、压缩机热力性能试验》</w:t>
            </w:r>
          </w:p>
        </w:tc>
      </w:tr>
      <w:tr w14:paraId="14241F5B">
        <w:tblPrEx>
          <w:tblCellMar>
            <w:top w:w="0" w:type="dxa"/>
            <w:left w:w="108" w:type="dxa"/>
            <w:bottom w:w="0" w:type="dxa"/>
            <w:right w:w="108" w:type="dxa"/>
          </w:tblCellMar>
        </w:tblPrEx>
        <w:trPr>
          <w:jc w:val="center"/>
        </w:trPr>
        <w:tc>
          <w:tcPr>
            <w:tcW w:w="534" w:type="dxa"/>
            <w:noWrap w:val="0"/>
            <w:vAlign w:val="center"/>
          </w:tcPr>
          <w:p w14:paraId="59357B64">
            <w:pPr>
              <w:pStyle w:val="29"/>
              <w:numPr>
                <w:ilvl w:val="0"/>
                <w:numId w:val="3"/>
              </w:numPr>
              <w:spacing w:before="124" w:beforeLines="40" w:after="124" w:afterLines="40" w:line="240" w:lineRule="auto"/>
              <w:ind w:left="0" w:firstLine="0" w:firstLineChars="0"/>
              <w:rPr>
                <w:sz w:val="24"/>
              </w:rPr>
            </w:pPr>
          </w:p>
        </w:tc>
        <w:tc>
          <w:tcPr>
            <w:tcW w:w="2551" w:type="dxa"/>
            <w:noWrap w:val="0"/>
            <w:vAlign w:val="center"/>
          </w:tcPr>
          <w:p w14:paraId="2B508AA2">
            <w:pPr>
              <w:spacing w:before="124" w:beforeLines="40" w:after="124" w:afterLines="40" w:line="240" w:lineRule="auto"/>
              <w:rPr>
                <w:sz w:val="24"/>
              </w:rPr>
            </w:pPr>
            <w:r>
              <w:rPr>
                <w:rFonts w:hint="eastAsia"/>
                <w:sz w:val="24"/>
              </w:rPr>
              <w:t>GB/T 222-2006</w:t>
            </w:r>
          </w:p>
        </w:tc>
        <w:tc>
          <w:tcPr>
            <w:tcW w:w="5420" w:type="dxa"/>
            <w:noWrap w:val="0"/>
            <w:vAlign w:val="center"/>
          </w:tcPr>
          <w:p w14:paraId="7221AE37">
            <w:pPr>
              <w:spacing w:before="62" w:beforeLines="20" w:after="62" w:afterLines="20" w:line="276" w:lineRule="auto"/>
              <w:ind w:left="240" w:hanging="240" w:hangingChars="100"/>
              <w:rPr>
                <w:sz w:val="24"/>
              </w:rPr>
            </w:pPr>
            <w:r>
              <w:rPr>
                <w:rFonts w:hint="eastAsia"/>
                <w:sz w:val="24"/>
              </w:rPr>
              <w:t>《钢的成品化学成分允许偏差》</w:t>
            </w:r>
          </w:p>
        </w:tc>
      </w:tr>
      <w:tr w14:paraId="4BFA9727">
        <w:tblPrEx>
          <w:tblCellMar>
            <w:top w:w="0" w:type="dxa"/>
            <w:left w:w="108" w:type="dxa"/>
            <w:bottom w:w="0" w:type="dxa"/>
            <w:right w:w="108" w:type="dxa"/>
          </w:tblCellMar>
        </w:tblPrEx>
        <w:trPr>
          <w:jc w:val="center"/>
        </w:trPr>
        <w:tc>
          <w:tcPr>
            <w:tcW w:w="534" w:type="dxa"/>
            <w:noWrap w:val="0"/>
            <w:vAlign w:val="center"/>
          </w:tcPr>
          <w:p w14:paraId="4795051D">
            <w:pPr>
              <w:pStyle w:val="29"/>
              <w:numPr>
                <w:ilvl w:val="0"/>
                <w:numId w:val="3"/>
              </w:numPr>
              <w:spacing w:before="124" w:beforeLines="40" w:after="124" w:afterLines="40" w:line="240" w:lineRule="auto"/>
              <w:ind w:left="0" w:firstLine="0" w:firstLineChars="0"/>
              <w:rPr>
                <w:sz w:val="24"/>
              </w:rPr>
            </w:pPr>
          </w:p>
        </w:tc>
        <w:tc>
          <w:tcPr>
            <w:tcW w:w="2551" w:type="dxa"/>
            <w:noWrap w:val="0"/>
            <w:vAlign w:val="center"/>
          </w:tcPr>
          <w:p w14:paraId="3C624D0E">
            <w:pPr>
              <w:spacing w:before="124" w:beforeLines="40" w:after="124" w:afterLines="40" w:line="240" w:lineRule="auto"/>
              <w:rPr>
                <w:sz w:val="24"/>
              </w:rPr>
            </w:pPr>
            <w:r>
              <w:rPr>
                <w:rFonts w:hint="eastAsia"/>
                <w:sz w:val="24"/>
              </w:rPr>
              <w:t>GB/T 247-2008</w:t>
            </w:r>
          </w:p>
        </w:tc>
        <w:tc>
          <w:tcPr>
            <w:tcW w:w="5420" w:type="dxa"/>
            <w:noWrap w:val="0"/>
            <w:vAlign w:val="center"/>
          </w:tcPr>
          <w:p w14:paraId="48FCD29F">
            <w:pPr>
              <w:spacing w:before="62" w:beforeLines="20" w:after="62" w:afterLines="20" w:line="276" w:lineRule="auto"/>
              <w:ind w:left="240" w:hanging="240" w:hangingChars="100"/>
              <w:rPr>
                <w:sz w:val="24"/>
              </w:rPr>
            </w:pPr>
            <w:r>
              <w:rPr>
                <w:rFonts w:hint="eastAsia"/>
                <w:sz w:val="24"/>
              </w:rPr>
              <w:t>《钢板和钢带包装、标志及质量证明书的一般规定》</w:t>
            </w:r>
          </w:p>
        </w:tc>
      </w:tr>
      <w:tr w14:paraId="5E928ECB">
        <w:tblPrEx>
          <w:tblCellMar>
            <w:top w:w="0" w:type="dxa"/>
            <w:left w:w="108" w:type="dxa"/>
            <w:bottom w:w="0" w:type="dxa"/>
            <w:right w:w="108" w:type="dxa"/>
          </w:tblCellMar>
        </w:tblPrEx>
        <w:trPr>
          <w:jc w:val="center"/>
        </w:trPr>
        <w:tc>
          <w:tcPr>
            <w:tcW w:w="534" w:type="dxa"/>
            <w:noWrap w:val="0"/>
            <w:vAlign w:val="center"/>
          </w:tcPr>
          <w:p w14:paraId="0D06039D">
            <w:pPr>
              <w:pStyle w:val="29"/>
              <w:numPr>
                <w:ilvl w:val="0"/>
                <w:numId w:val="3"/>
              </w:numPr>
              <w:spacing w:before="124" w:beforeLines="40" w:after="124" w:afterLines="40" w:line="240" w:lineRule="auto"/>
              <w:ind w:left="0" w:firstLine="0" w:firstLineChars="0"/>
              <w:rPr>
                <w:sz w:val="24"/>
              </w:rPr>
            </w:pPr>
          </w:p>
        </w:tc>
        <w:tc>
          <w:tcPr>
            <w:tcW w:w="2551" w:type="dxa"/>
            <w:noWrap w:val="0"/>
            <w:vAlign w:val="center"/>
          </w:tcPr>
          <w:p w14:paraId="4D84786C">
            <w:pPr>
              <w:spacing w:before="124" w:beforeLines="40" w:after="124" w:afterLines="40" w:line="240" w:lineRule="auto"/>
              <w:rPr>
                <w:sz w:val="24"/>
              </w:rPr>
            </w:pPr>
            <w:r>
              <w:rPr>
                <w:rFonts w:hint="eastAsia"/>
                <w:sz w:val="24"/>
              </w:rPr>
              <w:t>GB/T 2888-2008</w:t>
            </w:r>
          </w:p>
        </w:tc>
        <w:tc>
          <w:tcPr>
            <w:tcW w:w="5420" w:type="dxa"/>
            <w:noWrap w:val="0"/>
            <w:vAlign w:val="center"/>
          </w:tcPr>
          <w:p w14:paraId="697FD14C">
            <w:pPr>
              <w:spacing w:before="62" w:beforeLines="20" w:after="62" w:afterLines="20" w:line="276" w:lineRule="auto"/>
              <w:ind w:left="240" w:hanging="240" w:hangingChars="100"/>
              <w:rPr>
                <w:sz w:val="24"/>
              </w:rPr>
            </w:pPr>
            <w:r>
              <w:rPr>
                <w:rFonts w:hint="eastAsia"/>
                <w:sz w:val="24"/>
              </w:rPr>
              <w:t>《风机和罗茨鼓风机噪声测量方法》</w:t>
            </w:r>
          </w:p>
        </w:tc>
      </w:tr>
    </w:tbl>
    <w:p w14:paraId="2617FDB4">
      <w:pPr>
        <w:jc w:val="left"/>
        <w:rPr>
          <w:spacing w:val="10"/>
          <w:sz w:val="24"/>
        </w:rPr>
      </w:pPr>
    </w:p>
    <w:p w14:paraId="1C4BE642">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lang w:eastAsia="zh-CN"/>
        </w:rPr>
      </w:pPr>
    </w:p>
    <w:p w14:paraId="4DA6DC35">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default" w:ascii="仿宋" w:hAnsi="仿宋" w:eastAsia="仿宋" w:cs="仿宋"/>
          <w:sz w:val="24"/>
          <w:szCs w:val="24"/>
          <w:u w:val="none"/>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color w:val="auto"/>
          <w:sz w:val="32"/>
          <w:szCs w:val="32"/>
          <w:lang w:val="en-US" w:eastAsia="zh-CN"/>
        </w:rPr>
        <w:t>合同生效后，卖方开具合同总额30%的增值税发票（税率13%），买方预付合同总额的30%；货到买方厂内，初步验收合格，卖方开具合同总额30%的增值税发票（税率13%），买方再付合同总额的30%；安装调试完毕，验收合格后，卖方开具合同总额40%的增值税发票（税率13%），买方再付合同总额的30%；留10%作为质保金，质保期满无质量问题需方一次付清。</w:t>
      </w:r>
      <w:r>
        <w:rPr>
          <w:rFonts w:hint="eastAsia" w:ascii="仿宋" w:hAnsi="仿宋" w:eastAsia="仿宋" w:cs="仿宋"/>
          <w:b/>
          <w:bCs/>
          <w:color w:val="auto"/>
          <w:sz w:val="32"/>
          <w:szCs w:val="32"/>
          <w:lang w:val="en-US" w:eastAsia="zh-CN"/>
        </w:rPr>
        <w:t>卖方可按付款进度开具发票，也可一次性开具全额发票，但必须先票后款。</w:t>
      </w:r>
    </w:p>
    <w:p w14:paraId="60C100EC">
      <w:pPr>
        <w:keepNext w:val="0"/>
        <w:keepLines w:val="0"/>
        <w:pageBreakBefore w:val="0"/>
        <w:widowControl w:val="0"/>
        <w:kinsoku/>
        <w:wordWrap/>
        <w:overflowPunct w:val="0"/>
        <w:topLinePunct w:val="0"/>
        <w:autoSpaceDE/>
        <w:autoSpaceDN/>
        <w:bidi w:val="0"/>
        <w:snapToGrid/>
        <w:spacing w:line="54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320" w:firstLineChars="1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580B53CF">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320" w:firstLineChars="100"/>
        <w:jc w:val="both"/>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若供应商为代理商的，必须提供其代理品牌的授权委托书。</w:t>
      </w:r>
    </w:p>
    <w:p w14:paraId="23FDE825">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供应商2022年5月至今具有类似业绩（提供合同复印件，时间以合同签订时间为准），不少于2份；</w:t>
      </w:r>
    </w:p>
    <w:p w14:paraId="19EF910C">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4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4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4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w:t>
      </w:r>
      <w:r>
        <w:rPr>
          <w:rFonts w:hint="eastAsia" w:ascii="仿宋" w:hAnsi="仿宋" w:eastAsia="仿宋" w:cs="仿宋"/>
          <w:sz w:val="32"/>
          <w:szCs w:val="32"/>
          <w:highlight w:val="none"/>
          <w:lang w:val="en-US" w:eastAsia="zh-CN"/>
        </w:rPr>
        <w:t>设计费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制造费、</w:t>
      </w:r>
      <w:r>
        <w:rPr>
          <w:rFonts w:hint="eastAsia" w:ascii="仿宋" w:hAnsi="仿宋" w:eastAsia="仿宋" w:cs="仿宋"/>
          <w:sz w:val="32"/>
          <w:szCs w:val="32"/>
          <w:highlight w:val="none"/>
        </w:rPr>
        <w:t>运输费、税费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指导安装调试费</w:t>
      </w:r>
      <w:r>
        <w:rPr>
          <w:rFonts w:hint="eastAsia" w:ascii="仿宋" w:hAnsi="仿宋" w:eastAsia="仿宋" w:cs="仿宋"/>
          <w:sz w:val="32"/>
          <w:szCs w:val="32"/>
          <w:highlight w:val="none"/>
        </w:rPr>
        <w:t>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247527567"/>
      <w:bookmarkStart w:id="14" w:name="_Toc361508598"/>
      <w:bookmarkStart w:id="15" w:name="_Toc152045542"/>
      <w:bookmarkStart w:id="16" w:name="_Toc25772"/>
      <w:bookmarkStart w:id="17" w:name="_Toc369531529"/>
      <w:bookmarkStart w:id="18" w:name="_Toc152042318"/>
      <w:bookmarkStart w:id="19" w:name="_Toc300834963"/>
      <w:bookmarkStart w:id="20" w:name="_Toc144974510"/>
      <w:bookmarkStart w:id="21" w:name="_Toc352691486"/>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15242"/>
      <w:bookmarkStart w:id="25" w:name="_Toc361508599"/>
      <w:bookmarkStart w:id="26" w:name="_Toc352691487"/>
      <w:bookmarkStart w:id="27" w:name="_Toc144974511"/>
      <w:bookmarkStart w:id="28" w:name="_Toc300834964"/>
      <w:bookmarkStart w:id="29" w:name="_Toc369531530"/>
      <w:bookmarkStart w:id="30" w:name="_Toc384308224"/>
      <w:bookmarkStart w:id="31" w:name="_Toc247513967"/>
      <w:bookmarkStart w:id="32" w:name="_Toc152042319"/>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4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4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29025"/>
      <w:bookmarkStart w:id="36" w:name="_Toc369531533"/>
      <w:bookmarkStart w:id="37" w:name="_Toc352691490"/>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361508603"/>
      <w:bookmarkStart w:id="41" w:name="_Toc352691491"/>
      <w:bookmarkStart w:id="42" w:name="_Toc152045546"/>
      <w:bookmarkStart w:id="43" w:name="_Toc14751"/>
      <w:bookmarkStart w:id="44" w:name="_Toc247513970"/>
      <w:bookmarkStart w:id="45" w:name="_Toc384308228"/>
      <w:bookmarkStart w:id="46" w:name="_Toc144974514"/>
      <w:bookmarkStart w:id="47" w:name="_Toc152042322"/>
      <w:bookmarkStart w:id="48" w:name="_Toc300834967"/>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152042323"/>
      <w:bookmarkStart w:id="52" w:name="_Toc361508604"/>
      <w:bookmarkStart w:id="53" w:name="_Toc384308229"/>
      <w:bookmarkStart w:id="54" w:name="_Toc369531535"/>
      <w:bookmarkStart w:id="55" w:name="_Toc144974515"/>
      <w:bookmarkStart w:id="56" w:name="_Toc247527572"/>
      <w:bookmarkStart w:id="57" w:name="_Toc152045547"/>
      <w:bookmarkStart w:id="58" w:name="_Toc247513971"/>
      <w:bookmarkStart w:id="59" w:name="_Toc17952"/>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4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40" w:lineRule="exact"/>
        <w:ind w:left="0" w:firstLine="320" w:firstLineChars="100"/>
        <w:jc w:val="both"/>
        <w:rPr>
          <w:rFonts w:hint="eastAsia" w:ascii="仿宋" w:hAnsi="仿宋" w:eastAsia="仿宋" w:cs="仿宋"/>
          <w:color w:val="auto"/>
          <w:sz w:val="32"/>
          <w:szCs w:val="32"/>
        </w:rPr>
      </w:pPr>
      <w:bookmarkStart w:id="61" w:name="_Toc24514"/>
      <w:bookmarkStart w:id="62" w:name="_Toc21871"/>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4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251DF29E">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14:paraId="7738926E">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（一）响应文件提交截止时间：2025年6月5</w:t>
      </w:r>
      <w:bookmarkStart w:id="170" w:name="_GoBack"/>
      <w:bookmarkEnd w:id="170"/>
      <w:r>
        <w:rPr>
          <w:rFonts w:hint="eastAsia" w:ascii="仿宋" w:hAnsi="仿宋" w:eastAsia="仿宋" w:cs="仿宋"/>
          <w:color w:val="auto"/>
          <w:spacing w:val="1"/>
          <w:sz w:val="32"/>
          <w:szCs w:val="32"/>
          <w:highlight w:val="none"/>
          <w:lang w:val="en-US" w:eastAsia="zh-CN"/>
        </w:rPr>
        <w:t>日11时0分（北京时间）；</w:t>
      </w:r>
    </w:p>
    <w:p w14:paraId="060F7DB3">
      <w:pPr>
        <w:pStyle w:val="14"/>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（二）提交方法：提交方法：</w:t>
      </w:r>
      <w:r>
        <w:rPr>
          <w:rFonts w:hint="eastAsia" w:ascii="仿宋" w:hAnsi="仿宋" w:eastAsia="仿宋" w:cs="仿宋"/>
          <w:color w:val="auto"/>
          <w:sz w:val="32"/>
          <w:szCs w:val="32"/>
          <w:lang w:val="en-US" w:eastAsia="zh-CN"/>
        </w:rPr>
        <w:t>将响应文件密封后直接送达或邮寄至</w:t>
      </w:r>
      <w:r>
        <w:rPr>
          <w:rFonts w:hint="eastAsia" w:ascii="仿宋" w:hAnsi="仿宋" w:eastAsia="仿宋" w:cs="仿宋"/>
          <w:b/>
          <w:bCs/>
          <w:color w:val="auto"/>
          <w:sz w:val="32"/>
          <w:szCs w:val="32"/>
          <w:lang w:val="en-US" w:eastAsia="zh-CN"/>
        </w:rPr>
        <w:t>陕西锌业有限公司办公楼二楼招投标办公室</w:t>
      </w:r>
      <w:r>
        <w:rPr>
          <w:rFonts w:hint="eastAsia" w:ascii="仿宋" w:hAnsi="仿宋" w:eastAsia="仿宋" w:cs="仿宋"/>
          <w:color w:val="auto"/>
          <w:sz w:val="32"/>
          <w:szCs w:val="32"/>
          <w:lang w:val="en-US" w:eastAsia="zh-CN"/>
        </w:rPr>
        <w:t>。</w:t>
      </w:r>
    </w:p>
    <w:p w14:paraId="07F7CE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邮递地址：陕西省商洛市商州区沙河子镇陕西锌业有限公司</w:t>
      </w:r>
      <w:r>
        <w:rPr>
          <w:rFonts w:hint="eastAsia" w:ascii="仿宋" w:hAnsi="仿宋" w:eastAsia="仿宋" w:cs="仿宋"/>
          <w:b/>
          <w:bCs/>
          <w:color w:val="auto"/>
          <w:sz w:val="32"/>
          <w:szCs w:val="32"/>
          <w:lang w:val="en-US" w:eastAsia="zh-CN"/>
        </w:rPr>
        <w:t>招投标办公室</w:t>
      </w:r>
      <w:r>
        <w:rPr>
          <w:rFonts w:hint="eastAsia" w:ascii="仿宋" w:hAnsi="仿宋" w:eastAsia="仿宋" w:cs="仿宋"/>
          <w:i w:val="0"/>
          <w:iCs w:val="0"/>
          <w:caps w:val="0"/>
          <w:color w:val="000000"/>
          <w:spacing w:val="0"/>
          <w:sz w:val="32"/>
          <w:szCs w:val="32"/>
        </w:rPr>
        <w:t>  </w:t>
      </w:r>
    </w:p>
    <w:p w14:paraId="52E0F07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5"/>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收件人：</w:t>
      </w:r>
      <w:r>
        <w:rPr>
          <w:rFonts w:hint="eastAsia" w:ascii="仿宋" w:hAnsi="仿宋" w:eastAsia="仿宋" w:cs="仿宋"/>
          <w:i w:val="0"/>
          <w:iCs w:val="0"/>
          <w:caps w:val="0"/>
          <w:color w:val="000000"/>
          <w:spacing w:val="0"/>
          <w:sz w:val="32"/>
          <w:szCs w:val="32"/>
          <w:lang w:val="en-US" w:eastAsia="zh-CN"/>
        </w:rPr>
        <w:t xml:space="preserve">李晶 </w:t>
      </w:r>
      <w:r>
        <w:rPr>
          <w:rFonts w:hint="eastAsia" w:ascii="仿宋" w:hAnsi="仿宋" w:eastAsia="仿宋" w:cs="仿宋"/>
          <w:i w:val="0"/>
          <w:iCs w:val="0"/>
          <w:caps w:val="0"/>
          <w:color w:val="000000"/>
          <w:spacing w:val="0"/>
          <w:sz w:val="32"/>
          <w:szCs w:val="32"/>
        </w:rPr>
        <w:t>  电话：</w:t>
      </w:r>
      <w:r>
        <w:rPr>
          <w:rFonts w:hint="eastAsia" w:ascii="仿宋" w:hAnsi="仿宋" w:eastAsia="仿宋" w:cs="仿宋"/>
          <w:i w:val="0"/>
          <w:iCs w:val="0"/>
          <w:caps w:val="0"/>
          <w:color w:val="000000"/>
          <w:spacing w:val="0"/>
          <w:sz w:val="32"/>
          <w:szCs w:val="32"/>
          <w:lang w:val="en-US" w:eastAsia="zh-CN"/>
        </w:rPr>
        <w:t>13909142887</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074BFEA3">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ascii="宋体" w:hAnsi="宋体" w:eastAsia="宋体"/>
          <w:color w:val="auto"/>
          <w:szCs w:val="28"/>
        </w:rPr>
      </w:pPr>
      <w:bookmarkStart w:id="65" w:name="_Toc8518"/>
      <w:bookmarkStart w:id="66" w:name="_Toc33795807"/>
      <w:bookmarkStart w:id="67" w:name="_Toc9481"/>
      <w:r>
        <w:rPr>
          <w:rFonts w:hint="eastAsia" w:ascii="宋体" w:hAnsi="宋体" w:eastAsia="宋体"/>
          <w:color w:val="auto"/>
          <w:szCs w:val="28"/>
          <w:lang w:eastAsia="zh-CN"/>
        </w:rPr>
        <w:t>评审办法</w:t>
      </w:r>
      <w:r>
        <w:rPr>
          <w:rFonts w:hint="eastAsia" w:ascii="宋体" w:hAnsi="宋体" w:eastAsia="宋体"/>
          <w:color w:val="auto"/>
          <w:szCs w:val="28"/>
        </w:rPr>
        <w:t>前附表</w:t>
      </w:r>
    </w:p>
    <w:tbl>
      <w:tblPr>
        <w:tblStyle w:val="9"/>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11"/>
        <w:gridCol w:w="2527"/>
        <w:gridCol w:w="3413"/>
      </w:tblGrid>
      <w:tr w14:paraId="0AF5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14:paraId="2DCDF86E">
            <w:pPr>
              <w:spacing w:line="360" w:lineRule="auto"/>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条款号</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943242">
            <w:pPr>
              <w:spacing w:line="360" w:lineRule="auto"/>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评审因素</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2A5CF718">
            <w:pPr>
              <w:spacing w:line="360" w:lineRule="auto"/>
              <w:jc w:val="center"/>
              <w:rPr>
                <w:rFonts w:hint="eastAsia" w:ascii="宋体" w:hAnsi="宋体" w:eastAsia="宋体" w:cs="宋体"/>
                <w:color w:val="auto"/>
                <w:sz w:val="21"/>
                <w:szCs w:val="21"/>
                <w:lang w:eastAsia="en-US"/>
              </w:rPr>
            </w:pPr>
            <w:r>
              <w:rPr>
                <w:rFonts w:hint="eastAsia" w:ascii="宋体" w:hAnsi="宋体" w:eastAsia="宋体" w:cs="宋体"/>
                <w:b/>
                <w:color w:val="auto"/>
                <w:sz w:val="21"/>
                <w:szCs w:val="21"/>
                <w:lang w:eastAsia="en-US"/>
              </w:rPr>
              <w:t>评审标准</w:t>
            </w:r>
          </w:p>
        </w:tc>
      </w:tr>
      <w:tr w14:paraId="40BE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56231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A725C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形式评审</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5C8DA4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eastAsia="en-US"/>
              </w:rPr>
              <w:t>名称</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2A6892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与营业执照一致</w:t>
            </w:r>
          </w:p>
        </w:tc>
      </w:tr>
      <w:tr w14:paraId="66AD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9014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949D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3F3CDB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响应函</w:t>
            </w:r>
            <w:r>
              <w:rPr>
                <w:rFonts w:hint="eastAsia" w:ascii="宋体" w:hAnsi="宋体" w:eastAsia="宋体" w:cs="宋体"/>
                <w:color w:val="auto"/>
                <w:sz w:val="21"/>
                <w:szCs w:val="21"/>
                <w:lang w:eastAsia="en-US"/>
              </w:rPr>
              <w:t>签字盖章</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260C69E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或盖章，并加盖单位公章。由法定代表人签字的，应附法定代表人身份证明，由代理人签字的，应附授权委托书（授权人与被授权人签字，加盖公章），身份证明或授权委托书应符合“</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格式”的要求。</w:t>
            </w:r>
          </w:p>
        </w:tc>
      </w:tr>
      <w:tr w14:paraId="7D58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9051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20E5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7F1E55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lang w:eastAsia="en-US"/>
              </w:rPr>
              <w:t>格式</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0C82E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格式”的要求</w:t>
            </w:r>
          </w:p>
        </w:tc>
      </w:tr>
      <w:tr w14:paraId="5E6A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8C50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221A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18F589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en-US"/>
              </w:rPr>
              <w:t>*无</w:t>
            </w:r>
            <w:r>
              <w:rPr>
                <w:rFonts w:hint="eastAsia" w:ascii="宋体" w:hAnsi="宋体" w:eastAsia="宋体" w:cs="宋体"/>
                <w:color w:val="auto"/>
                <w:sz w:val="21"/>
                <w:szCs w:val="21"/>
                <w:lang w:eastAsia="zh-CN"/>
              </w:rPr>
              <w:t>备选响应</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1D0782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除</w:t>
            </w:r>
            <w:r>
              <w:rPr>
                <w:rFonts w:hint="eastAsia" w:ascii="宋体" w:hAnsi="宋体" w:eastAsia="宋体" w:cs="宋体"/>
                <w:color w:val="auto"/>
                <w:sz w:val="21"/>
                <w:szCs w:val="21"/>
                <w:lang w:eastAsia="zh-CN"/>
              </w:rPr>
              <w:t>询比采购文件</w:t>
            </w:r>
            <w:r>
              <w:rPr>
                <w:rFonts w:hint="eastAsia" w:ascii="宋体" w:hAnsi="宋体" w:eastAsia="宋体" w:cs="宋体"/>
                <w:color w:val="auto"/>
                <w:sz w:val="21"/>
                <w:szCs w:val="21"/>
              </w:rPr>
              <w:t>明确允许提交</w:t>
            </w:r>
            <w:r>
              <w:rPr>
                <w:rFonts w:hint="eastAsia" w:ascii="宋体" w:hAnsi="宋体" w:eastAsia="宋体" w:cs="宋体"/>
                <w:color w:val="auto"/>
                <w:sz w:val="21"/>
                <w:szCs w:val="21"/>
                <w:lang w:eastAsia="zh-CN"/>
              </w:rPr>
              <w:t>备选响应</w:t>
            </w:r>
            <w:r>
              <w:rPr>
                <w:rFonts w:hint="eastAsia" w:ascii="宋体" w:hAnsi="宋体" w:eastAsia="宋体" w:cs="宋体"/>
                <w:color w:val="auto"/>
                <w:sz w:val="21"/>
                <w:szCs w:val="21"/>
              </w:rPr>
              <w:t>外，</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不得提交</w:t>
            </w:r>
            <w:r>
              <w:rPr>
                <w:rFonts w:hint="eastAsia" w:ascii="宋体" w:hAnsi="宋体" w:eastAsia="宋体" w:cs="宋体"/>
                <w:color w:val="auto"/>
                <w:sz w:val="21"/>
                <w:szCs w:val="21"/>
                <w:lang w:eastAsia="zh-CN"/>
              </w:rPr>
              <w:t>备选响应</w:t>
            </w:r>
          </w:p>
        </w:tc>
      </w:tr>
      <w:tr w14:paraId="707C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EAAE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777F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EB0AB4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响应报价</w:t>
            </w:r>
            <w:r>
              <w:rPr>
                <w:rFonts w:hint="eastAsia" w:ascii="宋体" w:hAnsi="宋体" w:eastAsia="宋体" w:cs="宋体"/>
                <w:color w:val="auto"/>
                <w:sz w:val="21"/>
                <w:szCs w:val="21"/>
                <w:lang w:eastAsia="en-US"/>
              </w:rPr>
              <w:t>是否唯一</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436517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一份</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只能有一个</w:t>
            </w:r>
            <w:r>
              <w:rPr>
                <w:rFonts w:hint="eastAsia" w:ascii="宋体" w:hAnsi="宋体" w:eastAsia="宋体" w:cs="宋体"/>
                <w:color w:val="auto"/>
                <w:sz w:val="21"/>
                <w:szCs w:val="21"/>
                <w:lang w:eastAsia="zh-CN"/>
              </w:rPr>
              <w:t>响应报价</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询比采购文件</w:t>
            </w:r>
            <w:r>
              <w:rPr>
                <w:rFonts w:hint="eastAsia" w:ascii="宋体" w:hAnsi="宋体" w:eastAsia="宋体" w:cs="宋体"/>
                <w:color w:val="auto"/>
                <w:sz w:val="21"/>
                <w:szCs w:val="21"/>
              </w:rPr>
              <w:t>没有规定情况下，不得提交选择性报价</w:t>
            </w:r>
          </w:p>
        </w:tc>
      </w:tr>
      <w:tr w14:paraId="330E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9392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7E06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资格审查</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48284A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*营业执照</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45DE13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一项第十条</w:t>
            </w:r>
            <w:r>
              <w:rPr>
                <w:rFonts w:hint="eastAsia" w:ascii="宋体" w:hAnsi="宋体" w:eastAsia="宋体" w:cs="宋体"/>
                <w:color w:val="auto"/>
                <w:sz w:val="21"/>
                <w:szCs w:val="21"/>
              </w:rPr>
              <w:t>规定，具备有效的营业执照</w:t>
            </w:r>
          </w:p>
        </w:tc>
      </w:tr>
      <w:tr w14:paraId="108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1AF2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94DE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911A85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资格要求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377508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一项第十一条“资质要求”</w:t>
            </w:r>
            <w:r>
              <w:rPr>
                <w:rFonts w:hint="eastAsia" w:ascii="宋体" w:hAnsi="宋体" w:eastAsia="宋体" w:cs="宋体"/>
                <w:color w:val="auto"/>
                <w:sz w:val="21"/>
                <w:szCs w:val="21"/>
              </w:rPr>
              <w:t>规定</w:t>
            </w:r>
          </w:p>
        </w:tc>
      </w:tr>
      <w:tr w14:paraId="0F04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8258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F827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632FF3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*信誉要求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C3FE2B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信誉要求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w:t>
            </w:r>
          </w:p>
        </w:tc>
      </w:tr>
      <w:tr w14:paraId="701B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A508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3385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A752B4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*业绩要求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56B44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业绩要求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w:t>
            </w:r>
          </w:p>
        </w:tc>
      </w:tr>
      <w:tr w14:paraId="0E55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E5C1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3548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995EF09">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*其他要求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CF5EBC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一项第十一条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w:t>
            </w:r>
          </w:p>
        </w:tc>
      </w:tr>
      <w:tr w14:paraId="4DB5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CFE0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B00C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响应性评审</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15E641C">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响应报价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E3080F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三项</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一条</w:t>
            </w:r>
            <w:r>
              <w:rPr>
                <w:rFonts w:hint="eastAsia" w:ascii="宋体" w:hAnsi="宋体" w:eastAsia="宋体" w:cs="宋体"/>
                <w:color w:val="auto"/>
                <w:sz w:val="21"/>
                <w:szCs w:val="21"/>
              </w:rPr>
              <w:t>规定</w:t>
            </w:r>
          </w:p>
        </w:tc>
      </w:tr>
      <w:tr w14:paraId="1BE1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000000" w:sz="4" w:space="0"/>
              <w:right w:val="single" w:color="000000" w:sz="4" w:space="0"/>
            </w:tcBorders>
            <w:noWrap w:val="0"/>
            <w:vAlign w:val="center"/>
          </w:tcPr>
          <w:p w14:paraId="0D29641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left w:val="single" w:color="000000" w:sz="4" w:space="0"/>
              <w:right w:val="single" w:color="000000" w:sz="4" w:space="0"/>
            </w:tcBorders>
            <w:noWrap w:val="0"/>
            <w:vAlign w:val="center"/>
          </w:tcPr>
          <w:p w14:paraId="0ABBCA3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54E8861">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rPr>
              <w:t>交货期</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01EAE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一项第一条第三款</w:t>
            </w:r>
            <w:r>
              <w:rPr>
                <w:rFonts w:hint="eastAsia" w:ascii="宋体" w:hAnsi="宋体" w:eastAsia="宋体" w:cs="宋体"/>
                <w:color w:val="auto"/>
                <w:sz w:val="21"/>
                <w:szCs w:val="21"/>
              </w:rPr>
              <w:t>规定</w:t>
            </w:r>
          </w:p>
        </w:tc>
      </w:tr>
      <w:tr w14:paraId="7B43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D891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1637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1A20E6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响应有效期</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89BC68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三项</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二条第</w:t>
            </w:r>
            <w:r>
              <w:rPr>
                <w:rFonts w:hint="eastAsia" w:ascii="宋体" w:hAnsi="宋体" w:eastAsia="宋体" w:cs="宋体"/>
                <w:color w:val="auto"/>
                <w:sz w:val="21"/>
                <w:szCs w:val="21"/>
              </w:rPr>
              <w:t>规定</w:t>
            </w:r>
          </w:p>
        </w:tc>
      </w:tr>
      <w:tr w14:paraId="6FDB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4C4F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6634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5017C2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响应保证金</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F613B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三项</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三条</w:t>
            </w:r>
            <w:r>
              <w:rPr>
                <w:rFonts w:hint="eastAsia" w:ascii="宋体" w:hAnsi="宋体" w:eastAsia="宋体" w:cs="宋体"/>
                <w:color w:val="auto"/>
                <w:sz w:val="21"/>
                <w:szCs w:val="21"/>
              </w:rPr>
              <w:t>规定</w:t>
            </w:r>
          </w:p>
        </w:tc>
      </w:tr>
      <w:tr w14:paraId="2D42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8D5E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3DFC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269EB90">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响应产品及相关服务</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D92E3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一项第五条</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“技术要求”</w:t>
            </w:r>
            <w:r>
              <w:rPr>
                <w:rFonts w:hint="eastAsia" w:ascii="宋体" w:hAnsi="宋体" w:eastAsia="宋体" w:cs="宋体"/>
                <w:color w:val="auto"/>
                <w:sz w:val="21"/>
                <w:szCs w:val="21"/>
              </w:rPr>
              <w:t>中的实质性要求和条件</w:t>
            </w:r>
          </w:p>
        </w:tc>
      </w:tr>
      <w:tr w14:paraId="6EE8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41E7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E91E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173F4A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响应内容范围</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F9E3D9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采购范围</w:t>
            </w:r>
            <w:r>
              <w:rPr>
                <w:rFonts w:hint="eastAsia" w:ascii="宋体" w:hAnsi="宋体" w:eastAsia="宋体" w:cs="宋体"/>
                <w:color w:val="auto"/>
                <w:sz w:val="21"/>
                <w:szCs w:val="21"/>
              </w:rPr>
              <w:t>和内容，无实质性偏差</w:t>
            </w:r>
          </w:p>
        </w:tc>
      </w:tr>
    </w:tbl>
    <w:p w14:paraId="5D28DF3A">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41B528C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分值构成与评分标准</w:t>
      </w:r>
    </w:p>
    <w:tbl>
      <w:tblPr>
        <w:tblStyle w:val="9"/>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002"/>
        <w:gridCol w:w="1589"/>
        <w:gridCol w:w="4854"/>
      </w:tblGrid>
      <w:tr w14:paraId="627A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0"/>
            <w:vAlign w:val="center"/>
          </w:tcPr>
          <w:p w14:paraId="12C5FF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条款号</w:t>
            </w:r>
          </w:p>
        </w:tc>
        <w:tc>
          <w:tcPr>
            <w:tcW w:w="1589" w:type="dxa"/>
            <w:noWrap w:val="0"/>
            <w:vAlign w:val="center"/>
          </w:tcPr>
          <w:p w14:paraId="2FDADFC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条款内容</w:t>
            </w:r>
          </w:p>
        </w:tc>
        <w:tc>
          <w:tcPr>
            <w:tcW w:w="4854" w:type="dxa"/>
            <w:noWrap w:val="0"/>
            <w:vAlign w:val="center"/>
          </w:tcPr>
          <w:p w14:paraId="08F733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编列内容</w:t>
            </w:r>
          </w:p>
        </w:tc>
      </w:tr>
      <w:tr w14:paraId="042C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906" w:type="dxa"/>
            <w:gridSpan w:val="2"/>
            <w:tcBorders>
              <w:top w:val="nil"/>
            </w:tcBorders>
            <w:noWrap w:val="0"/>
            <w:vAlign w:val="center"/>
          </w:tcPr>
          <w:p w14:paraId="307D067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2.2.1</w:t>
            </w:r>
          </w:p>
        </w:tc>
        <w:tc>
          <w:tcPr>
            <w:tcW w:w="1589" w:type="dxa"/>
            <w:noWrap w:val="0"/>
            <w:vAlign w:val="center"/>
          </w:tcPr>
          <w:p w14:paraId="154F0C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分值构成</w:t>
            </w:r>
          </w:p>
          <w:p w14:paraId="4DF296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(总分100分)</w:t>
            </w:r>
          </w:p>
        </w:tc>
        <w:tc>
          <w:tcPr>
            <w:tcW w:w="4854" w:type="dxa"/>
            <w:noWrap w:val="0"/>
            <w:vAlign w:val="center"/>
          </w:tcPr>
          <w:p w14:paraId="2CF70C9C">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商务部分：</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p w14:paraId="267720BE">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技术部分：</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p w14:paraId="1D44A88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报价：</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分</w:t>
            </w:r>
          </w:p>
        </w:tc>
      </w:tr>
      <w:tr w14:paraId="1291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06" w:type="dxa"/>
            <w:gridSpan w:val="2"/>
            <w:noWrap w:val="0"/>
            <w:vAlign w:val="center"/>
          </w:tcPr>
          <w:p w14:paraId="754936A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2.2.2</w:t>
            </w:r>
          </w:p>
        </w:tc>
        <w:tc>
          <w:tcPr>
            <w:tcW w:w="1589" w:type="dxa"/>
            <w:noWrap w:val="0"/>
            <w:vAlign w:val="center"/>
          </w:tcPr>
          <w:p w14:paraId="4CA16F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评审</w:t>
            </w:r>
            <w:r>
              <w:rPr>
                <w:rFonts w:hint="eastAsia" w:ascii="仿宋" w:hAnsi="仿宋" w:eastAsia="仿宋" w:cs="仿宋"/>
                <w:color w:val="auto"/>
                <w:sz w:val="21"/>
                <w:szCs w:val="21"/>
              </w:rPr>
              <w:t>基准价</w:t>
            </w:r>
          </w:p>
          <w:p w14:paraId="5C85495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计算方法</w:t>
            </w:r>
          </w:p>
        </w:tc>
        <w:tc>
          <w:tcPr>
            <w:tcW w:w="4854" w:type="dxa"/>
            <w:noWrap w:val="0"/>
            <w:vAlign w:val="center"/>
          </w:tcPr>
          <w:p w14:paraId="6F405A23">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以取掉各</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lang w:val="zh-CN"/>
              </w:rPr>
              <w:t>报价中一个最高值和一个最低值后的算术平均值为评审基准价：即评审基准价M=</w:t>
            </w:r>
          </w:p>
          <w:p w14:paraId="722482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szCs w:val="22"/>
                <w:lang w:val="zh-CN"/>
              </w:rPr>
            </w:pPr>
            <w:r>
              <w:rPr>
                <w:rFonts w:hint="eastAsia" w:ascii="仿宋" w:hAnsi="仿宋" w:eastAsia="仿宋" w:cs="仿宋"/>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251460</wp:posOffset>
                      </wp:positionV>
                      <wp:extent cx="286639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286639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5pt;margin-top:19.8pt;height:0.2pt;width:225.7pt;z-index:251659264;mso-width-relative:page;mso-height-relative:page;" filled="f" stroked="t" coordsize="21600,21600" o:gfxdata="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ZOCnWAAAACAEAAA8AAAAAAAAAAQAgAAAAIgAAAGRycy9kb3ducmV2&#10;LnhtbFBLAQIUABQAAAAIAIdO4kBJugPH/gEAAPUDAAAOAAAAAAAAAAEAIAAAACU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color w:val="auto"/>
                <w:sz w:val="18"/>
                <w:szCs w:val="18"/>
                <w:lang w:val="zh-CN"/>
              </w:rPr>
              <w:t>有效</w:t>
            </w:r>
            <w:r>
              <w:rPr>
                <w:rFonts w:hint="eastAsia" w:ascii="仿宋" w:hAnsi="仿宋" w:eastAsia="仿宋" w:cs="仿宋"/>
                <w:color w:val="auto"/>
                <w:sz w:val="18"/>
                <w:szCs w:val="18"/>
                <w:lang w:val="en-US" w:eastAsia="zh-CN"/>
              </w:rPr>
              <w:t>报价</w:t>
            </w:r>
            <w:r>
              <w:rPr>
                <w:rFonts w:hint="eastAsia" w:ascii="仿宋" w:hAnsi="仿宋" w:eastAsia="仿宋" w:cs="仿宋"/>
                <w:color w:val="auto"/>
                <w:sz w:val="18"/>
                <w:szCs w:val="18"/>
                <w:lang w:val="zh-CN"/>
              </w:rPr>
              <w:t>人的</w:t>
            </w:r>
            <w:r>
              <w:rPr>
                <w:rFonts w:hint="eastAsia" w:ascii="仿宋" w:hAnsi="仿宋" w:eastAsia="仿宋" w:cs="仿宋"/>
                <w:color w:val="auto"/>
                <w:sz w:val="18"/>
                <w:szCs w:val="18"/>
                <w:lang w:val="en-US" w:eastAsia="zh-CN"/>
              </w:rPr>
              <w:t>响应</w:t>
            </w:r>
            <w:r>
              <w:rPr>
                <w:rFonts w:hint="eastAsia" w:ascii="仿宋" w:hAnsi="仿宋" w:eastAsia="仿宋" w:cs="仿宋"/>
                <w:color w:val="auto"/>
                <w:sz w:val="18"/>
                <w:szCs w:val="18"/>
                <w:lang w:val="zh-CN"/>
              </w:rPr>
              <w:t>报价（去掉一个最高、最低报价）之和</w:t>
            </w:r>
          </w:p>
          <w:p w14:paraId="33DE1B4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lang w:val="zh-CN"/>
              </w:rPr>
            </w:pPr>
            <w:r>
              <w:rPr>
                <w:rFonts w:hint="eastAsia" w:ascii="仿宋" w:hAnsi="仿宋" w:eastAsia="仿宋" w:cs="仿宋"/>
                <w:color w:val="auto"/>
                <w:sz w:val="18"/>
                <w:szCs w:val="18"/>
                <w:lang w:val="zh-CN"/>
              </w:rPr>
              <w:t>有效</w:t>
            </w:r>
            <w:r>
              <w:rPr>
                <w:rFonts w:hint="eastAsia" w:ascii="仿宋" w:hAnsi="仿宋" w:eastAsia="仿宋" w:cs="仿宋"/>
                <w:color w:val="auto"/>
                <w:sz w:val="18"/>
                <w:szCs w:val="18"/>
                <w:lang w:val="en-US" w:eastAsia="zh-CN"/>
              </w:rPr>
              <w:t>报价</w:t>
            </w:r>
            <w:r>
              <w:rPr>
                <w:rFonts w:hint="eastAsia" w:ascii="仿宋" w:hAnsi="仿宋" w:eastAsia="仿宋" w:cs="仿宋"/>
                <w:color w:val="auto"/>
                <w:sz w:val="18"/>
                <w:szCs w:val="18"/>
                <w:lang w:val="zh-CN"/>
              </w:rPr>
              <w:t>人个数-2</w:t>
            </w:r>
          </w:p>
          <w:p w14:paraId="075178A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若有效报价少于五家(含五家)，则取所有有效</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lang w:val="zh-CN"/>
              </w:rPr>
              <w:t>报价的算术平均值为评审基准价。</w:t>
            </w:r>
          </w:p>
        </w:tc>
      </w:tr>
      <w:tr w14:paraId="0F0E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tcBorders>
              <w:top w:val="nil"/>
            </w:tcBorders>
            <w:noWrap w:val="0"/>
            <w:vAlign w:val="center"/>
          </w:tcPr>
          <w:p w14:paraId="4C308FC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条款号</w:t>
            </w:r>
          </w:p>
        </w:tc>
        <w:tc>
          <w:tcPr>
            <w:tcW w:w="1589" w:type="dxa"/>
            <w:noWrap w:val="0"/>
            <w:vAlign w:val="center"/>
          </w:tcPr>
          <w:p w14:paraId="6B47BD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tc>
        <w:tc>
          <w:tcPr>
            <w:tcW w:w="4854" w:type="dxa"/>
            <w:noWrap w:val="0"/>
            <w:vAlign w:val="center"/>
          </w:tcPr>
          <w:p w14:paraId="193D85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r>
      <w:tr w14:paraId="573A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04" w:type="dxa"/>
            <w:vMerge w:val="restart"/>
            <w:tcBorders>
              <w:bottom w:val="nil"/>
            </w:tcBorders>
            <w:noWrap w:val="0"/>
            <w:vAlign w:val="center"/>
          </w:tcPr>
          <w:p w14:paraId="259AD7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bookmarkStart w:id="68" w:name="_Toc352691532"/>
            <w:bookmarkStart w:id="69" w:name="_Toc361508645"/>
            <w:bookmarkStart w:id="70" w:name="_Toc384308271"/>
            <w:bookmarkStart w:id="71" w:name="_Toc369531576"/>
            <w:bookmarkStart w:id="72" w:name="_Toc12369"/>
            <w:bookmarkStart w:id="73" w:name="_Toc144974553"/>
            <w:bookmarkStart w:id="74" w:name="_Toc152042363"/>
            <w:bookmarkStart w:id="75" w:name="_Toc247514010"/>
            <w:bookmarkStart w:id="76" w:name="_Toc152045586"/>
            <w:bookmarkStart w:id="77" w:name="_Toc300835007"/>
            <w:bookmarkStart w:id="78" w:name="_Toc247527611"/>
            <w:r>
              <w:rPr>
                <w:rFonts w:hint="eastAsia" w:ascii="仿宋" w:hAnsi="仿宋" w:eastAsia="仿宋" w:cs="仿宋"/>
                <w:color w:val="auto"/>
                <w:sz w:val="21"/>
                <w:szCs w:val="21"/>
              </w:rPr>
              <w:t>2.2.3（1）</w:t>
            </w:r>
          </w:p>
        </w:tc>
        <w:tc>
          <w:tcPr>
            <w:tcW w:w="1002" w:type="dxa"/>
            <w:vMerge w:val="restart"/>
            <w:tcBorders>
              <w:left w:val="nil"/>
            </w:tcBorders>
            <w:noWrap w:val="0"/>
            <w:vAlign w:val="center"/>
          </w:tcPr>
          <w:p w14:paraId="2A69AD6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商务评分标准</w:t>
            </w:r>
          </w:p>
          <w:p w14:paraId="134728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1589" w:type="dxa"/>
            <w:noWrap w:val="0"/>
            <w:vAlign w:val="center"/>
          </w:tcPr>
          <w:p w14:paraId="1DD78A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业绩</w:t>
            </w:r>
          </w:p>
          <w:p w14:paraId="6B663F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shd w:val="clear" w:color="auto" w:fill="FFFFFF"/>
              </w:rPr>
              <w:t>（3分）</w:t>
            </w:r>
          </w:p>
        </w:tc>
        <w:tc>
          <w:tcPr>
            <w:tcW w:w="4854" w:type="dxa"/>
            <w:noWrap w:val="0"/>
            <w:vAlign w:val="center"/>
          </w:tcPr>
          <w:p w14:paraId="4E5DF5F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lang w:val="zh-CN"/>
              </w:rPr>
            </w:pPr>
            <w:r>
              <w:rPr>
                <w:rFonts w:hint="eastAsia" w:ascii="仿宋" w:hAnsi="仿宋" w:eastAsia="仿宋" w:cs="仿宋"/>
                <w:sz w:val="21"/>
                <w:szCs w:val="21"/>
                <w:shd w:val="clear" w:color="auto" w:fill="FFFFFF"/>
                <w:lang w:val="zh-CN"/>
              </w:rPr>
              <w:t>根据</w:t>
            </w:r>
            <w:r>
              <w:rPr>
                <w:rFonts w:hint="eastAsia" w:ascii="仿宋" w:hAnsi="仿宋" w:eastAsia="仿宋" w:cs="仿宋"/>
                <w:sz w:val="21"/>
                <w:szCs w:val="21"/>
                <w:shd w:val="clear" w:color="auto" w:fill="FFFFFF"/>
                <w:lang w:val="en-US" w:eastAsia="zh-CN"/>
              </w:rPr>
              <w:t>报</w:t>
            </w:r>
            <w:r>
              <w:rPr>
                <w:rFonts w:hint="eastAsia" w:ascii="仿宋" w:hAnsi="仿宋" w:eastAsia="仿宋" w:cs="仿宋"/>
                <w:color w:val="auto"/>
                <w:lang w:eastAsia="zh-CN"/>
              </w:rPr>
              <w:t>价人（</w:t>
            </w:r>
            <w:r>
              <w:rPr>
                <w:rFonts w:hint="eastAsia" w:ascii="仿宋" w:hAnsi="仿宋" w:eastAsia="仿宋" w:cs="仿宋"/>
                <w:color w:val="auto"/>
                <w:lang w:val="en-US" w:eastAsia="zh-CN"/>
              </w:rPr>
              <w:t>报</w:t>
            </w:r>
            <w:r>
              <w:rPr>
                <w:rFonts w:hint="eastAsia" w:ascii="仿宋" w:hAnsi="仿宋" w:eastAsia="仿宋" w:cs="仿宋"/>
                <w:color w:val="auto"/>
                <w:lang w:eastAsia="zh-CN"/>
              </w:rPr>
              <w:t>价人为代理商或制造商，业绩均指本次</w:t>
            </w:r>
            <w:r>
              <w:rPr>
                <w:rFonts w:hint="eastAsia" w:ascii="仿宋" w:hAnsi="仿宋" w:eastAsia="仿宋" w:cs="仿宋"/>
                <w:color w:val="auto"/>
                <w:lang w:val="en-US" w:eastAsia="zh-CN"/>
              </w:rPr>
              <w:t>采购</w:t>
            </w:r>
            <w:r>
              <w:rPr>
                <w:rFonts w:hint="eastAsia" w:ascii="仿宋" w:hAnsi="仿宋" w:eastAsia="仿宋" w:cs="仿宋"/>
                <w:color w:val="auto"/>
                <w:lang w:eastAsia="zh-CN"/>
              </w:rPr>
              <w:t>设备对应的业绩）</w:t>
            </w:r>
            <w:r>
              <w:rPr>
                <w:rFonts w:hint="eastAsia" w:ascii="仿宋" w:hAnsi="仿宋" w:eastAsia="仿宋" w:cs="仿宋"/>
                <w:color w:val="auto"/>
                <w:lang w:val="en-US" w:eastAsia="zh-CN"/>
              </w:rPr>
              <w:t>2022</w:t>
            </w:r>
            <w:r>
              <w:rPr>
                <w:rFonts w:hint="eastAsia" w:ascii="仿宋" w:hAnsi="仿宋" w:eastAsia="仿宋" w:cs="仿宋"/>
                <w:color w:val="auto"/>
              </w:rPr>
              <w:t>年</w:t>
            </w:r>
            <w:r>
              <w:rPr>
                <w:rFonts w:hint="eastAsia" w:ascii="仿宋" w:hAnsi="仿宋" w:eastAsia="仿宋" w:cs="仿宋"/>
                <w:color w:val="auto"/>
                <w:lang w:val="en-US" w:eastAsia="zh-CN"/>
              </w:rPr>
              <w:t>5月</w:t>
            </w:r>
            <w:r>
              <w:rPr>
                <w:rFonts w:hint="eastAsia" w:ascii="仿宋" w:hAnsi="仿宋" w:eastAsia="仿宋" w:cs="仿宋"/>
                <w:color w:val="auto"/>
              </w:rPr>
              <w:t>至今类似业绩（提供合同复印件，</w:t>
            </w:r>
            <w:r>
              <w:rPr>
                <w:rFonts w:hint="eastAsia" w:ascii="仿宋" w:hAnsi="仿宋" w:eastAsia="仿宋" w:cs="仿宋"/>
                <w:color w:val="auto"/>
                <w:lang w:val="en-US" w:eastAsia="zh-CN"/>
              </w:rPr>
              <w:t>时间</w:t>
            </w:r>
            <w:r>
              <w:rPr>
                <w:rFonts w:hint="eastAsia" w:ascii="仿宋" w:hAnsi="仿宋" w:eastAsia="仿宋" w:cs="仿宋"/>
                <w:color w:val="auto"/>
              </w:rPr>
              <w:t>以合同签订时间为准）</w:t>
            </w:r>
            <w:r>
              <w:rPr>
                <w:rFonts w:hint="eastAsia" w:ascii="仿宋" w:hAnsi="仿宋" w:eastAsia="仿宋" w:cs="仿宋"/>
                <w:color w:val="auto"/>
                <w:lang w:val="en-US" w:eastAsia="zh-CN"/>
              </w:rPr>
              <w:t>进行赋分</w:t>
            </w:r>
            <w:r>
              <w:rPr>
                <w:rFonts w:hint="eastAsia" w:ascii="仿宋" w:hAnsi="仿宋" w:eastAsia="仿宋" w:cs="仿宋"/>
                <w:color w:val="auto"/>
                <w:sz w:val="21"/>
                <w:szCs w:val="21"/>
                <w:shd w:val="clear" w:color="auto" w:fill="FFFFFF"/>
              </w:rPr>
              <w:t>，每提供一份业绩合同得1分，此项最高3分。</w:t>
            </w:r>
            <w:r>
              <w:rPr>
                <w:rFonts w:hint="eastAsia" w:ascii="仿宋" w:hAnsi="仿宋" w:eastAsia="仿宋" w:cs="仿宋"/>
                <w:b/>
                <w:color w:val="auto"/>
                <w:sz w:val="21"/>
                <w:szCs w:val="21"/>
                <w:shd w:val="clear" w:color="auto" w:fill="FFFFFF"/>
              </w:rPr>
              <w:t>（注：须在</w:t>
            </w:r>
            <w:r>
              <w:rPr>
                <w:rFonts w:hint="eastAsia" w:ascii="仿宋" w:hAnsi="仿宋" w:eastAsia="仿宋" w:cs="仿宋"/>
                <w:b/>
                <w:color w:val="auto"/>
                <w:sz w:val="21"/>
                <w:szCs w:val="21"/>
                <w:shd w:val="clear" w:color="auto" w:fill="FFFFFF"/>
                <w:lang w:eastAsia="zh-CN"/>
              </w:rPr>
              <w:t>报价文件</w:t>
            </w:r>
            <w:r>
              <w:rPr>
                <w:rFonts w:hint="eastAsia" w:ascii="仿宋" w:hAnsi="仿宋" w:eastAsia="仿宋" w:cs="仿宋"/>
                <w:b/>
                <w:color w:val="auto"/>
                <w:sz w:val="21"/>
                <w:szCs w:val="21"/>
                <w:shd w:val="clear" w:color="auto" w:fill="FFFFFF"/>
              </w:rPr>
              <w:t>中附业绩合同复印件</w:t>
            </w:r>
            <w:r>
              <w:rPr>
                <w:rFonts w:hint="eastAsia" w:ascii="仿宋" w:hAnsi="仿宋" w:eastAsia="仿宋" w:cs="仿宋"/>
                <w:b/>
                <w:sz w:val="21"/>
                <w:szCs w:val="21"/>
                <w:shd w:val="clear" w:color="auto" w:fill="FFFFFF"/>
              </w:rPr>
              <w:t>，否则不得分。</w:t>
            </w:r>
            <w:r>
              <w:rPr>
                <w:rFonts w:hint="eastAsia" w:ascii="仿宋" w:hAnsi="仿宋" w:eastAsia="仿宋" w:cs="仿宋"/>
                <w:b/>
                <w:sz w:val="21"/>
                <w:szCs w:val="21"/>
                <w:shd w:val="clear" w:color="auto" w:fill="FFFFFF"/>
                <w:lang w:val="en-US" w:eastAsia="zh-CN"/>
              </w:rPr>
              <w:t>时间以合同签订时间为准</w:t>
            </w:r>
            <w:r>
              <w:rPr>
                <w:rFonts w:hint="eastAsia" w:ascii="仿宋" w:hAnsi="仿宋" w:eastAsia="仿宋" w:cs="仿宋"/>
                <w:b/>
                <w:sz w:val="21"/>
                <w:szCs w:val="21"/>
                <w:shd w:val="clear" w:color="auto" w:fill="FFFFFF"/>
              </w:rPr>
              <w:t>）</w:t>
            </w:r>
          </w:p>
        </w:tc>
      </w:tr>
      <w:tr w14:paraId="72E6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904" w:type="dxa"/>
            <w:vMerge w:val="continue"/>
            <w:noWrap w:val="0"/>
            <w:vAlign w:val="center"/>
          </w:tcPr>
          <w:p w14:paraId="2C80F90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p>
        </w:tc>
        <w:tc>
          <w:tcPr>
            <w:tcW w:w="1002" w:type="dxa"/>
            <w:vMerge w:val="continue"/>
            <w:tcBorders>
              <w:left w:val="nil"/>
            </w:tcBorders>
            <w:noWrap w:val="0"/>
            <w:vAlign w:val="center"/>
          </w:tcPr>
          <w:p w14:paraId="4D7DF8E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p>
        </w:tc>
        <w:tc>
          <w:tcPr>
            <w:tcW w:w="1589" w:type="dxa"/>
            <w:noWrap w:val="0"/>
            <w:vAlign w:val="center"/>
          </w:tcPr>
          <w:p w14:paraId="40A1C20E">
            <w:pPr>
              <w:keepNext w:val="0"/>
              <w:keepLines w:val="0"/>
              <w:pageBreakBefore w:val="0"/>
              <w:kinsoku/>
              <w:wordWrap/>
              <w:overflowPunct/>
              <w:topLinePunct w:val="0"/>
              <w:autoSpaceDE/>
              <w:autoSpaceDN/>
              <w:bidi w:val="0"/>
              <w:adjustRightInd/>
              <w:snapToGrid/>
              <w:spacing w:line="300" w:lineRule="exact"/>
              <w:ind w:left="105" w:hanging="105" w:hangingChars="5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售后服务</w:t>
            </w:r>
          </w:p>
          <w:p w14:paraId="2B6AC4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lang w:val="zh-CN"/>
              </w:rPr>
            </w:pPr>
            <w:r>
              <w:rPr>
                <w:rFonts w:hint="eastAsia" w:ascii="仿宋" w:hAnsi="仿宋" w:eastAsia="仿宋" w:cs="仿宋"/>
                <w:sz w:val="21"/>
                <w:szCs w:val="21"/>
                <w:shd w:val="clear" w:color="auto" w:fill="FFFFFF"/>
              </w:rPr>
              <w:t>（4分）</w:t>
            </w:r>
          </w:p>
        </w:tc>
        <w:tc>
          <w:tcPr>
            <w:tcW w:w="4854" w:type="dxa"/>
            <w:noWrap w:val="0"/>
            <w:vAlign w:val="center"/>
          </w:tcPr>
          <w:p w14:paraId="47ABC3D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shd w:val="clear" w:color="auto" w:fill="FFFFFF"/>
                <w:lang w:val="zh-CN"/>
              </w:rPr>
            </w:pPr>
            <w:r>
              <w:rPr>
                <w:rFonts w:hint="eastAsia" w:ascii="仿宋" w:hAnsi="仿宋" w:eastAsia="仿宋" w:cs="仿宋"/>
                <w:sz w:val="21"/>
                <w:szCs w:val="21"/>
                <w:shd w:val="clear" w:color="auto" w:fill="FFFFFF"/>
              </w:rPr>
              <w:t>1.</w:t>
            </w:r>
            <w:r>
              <w:rPr>
                <w:rFonts w:hint="eastAsia" w:ascii="仿宋" w:hAnsi="仿宋" w:eastAsia="仿宋" w:cs="仿宋"/>
                <w:sz w:val="21"/>
                <w:szCs w:val="21"/>
                <w:shd w:val="clear" w:color="auto" w:fill="FFFFFF"/>
                <w:lang w:val="zh-CN"/>
              </w:rPr>
              <w:t>有完整的售后服务和技术培训方案、计划。</w:t>
            </w:r>
            <w:r>
              <w:rPr>
                <w:rFonts w:hint="eastAsia" w:ascii="仿宋" w:hAnsi="仿宋" w:eastAsia="仿宋" w:cs="仿宋"/>
                <w:sz w:val="21"/>
                <w:szCs w:val="21"/>
                <w:shd w:val="clear" w:color="auto" w:fill="FFFFFF"/>
              </w:rPr>
              <w:t xml:space="preserve">  </w:t>
            </w:r>
            <w:r>
              <w:rPr>
                <w:rFonts w:hint="eastAsia" w:ascii="仿宋" w:hAnsi="仿宋" w:eastAsia="仿宋" w:cs="仿宋"/>
                <w:sz w:val="21"/>
                <w:szCs w:val="21"/>
                <w:shd w:val="clear" w:color="auto" w:fill="FFFFFF"/>
                <w:lang w:val="zh-CN"/>
              </w:rPr>
              <w:t>（0-</w:t>
            </w:r>
            <w:r>
              <w:rPr>
                <w:rFonts w:hint="eastAsia" w:ascii="仿宋" w:hAnsi="仿宋" w:eastAsia="仿宋" w:cs="仿宋"/>
                <w:sz w:val="21"/>
                <w:szCs w:val="21"/>
                <w:shd w:val="clear" w:color="auto" w:fill="FFFFFF"/>
              </w:rPr>
              <w:t>2</w:t>
            </w:r>
            <w:r>
              <w:rPr>
                <w:rFonts w:hint="eastAsia" w:ascii="仿宋" w:hAnsi="仿宋" w:eastAsia="仿宋" w:cs="仿宋"/>
                <w:sz w:val="21"/>
                <w:szCs w:val="21"/>
                <w:shd w:val="clear" w:color="auto" w:fill="FFFFFF"/>
                <w:lang w:val="zh-CN"/>
              </w:rPr>
              <w:t>分）</w:t>
            </w:r>
          </w:p>
          <w:p w14:paraId="35C5E1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r>
              <w:rPr>
                <w:rFonts w:hint="eastAsia" w:ascii="仿宋" w:hAnsi="仿宋" w:eastAsia="仿宋" w:cs="仿宋"/>
                <w:sz w:val="21"/>
                <w:szCs w:val="21"/>
                <w:shd w:val="clear" w:color="auto" w:fill="FFFFFF"/>
              </w:rPr>
              <w:t>2.</w:t>
            </w:r>
            <w:r>
              <w:rPr>
                <w:rFonts w:hint="eastAsia" w:ascii="仿宋" w:hAnsi="仿宋" w:eastAsia="仿宋" w:cs="仿宋"/>
                <w:sz w:val="21"/>
                <w:szCs w:val="21"/>
                <w:shd w:val="clear" w:color="auto" w:fill="FFFFFF"/>
                <w:lang w:val="zh-CN"/>
              </w:rPr>
              <w:t>针对本项目售后服务措施得力，人员齐全，同类产品用户评价意见好。</w:t>
            </w:r>
            <w:r>
              <w:rPr>
                <w:rFonts w:hint="eastAsia" w:ascii="仿宋" w:hAnsi="仿宋" w:eastAsia="仿宋" w:cs="仿宋"/>
                <w:sz w:val="21"/>
                <w:szCs w:val="21"/>
                <w:shd w:val="clear" w:color="auto" w:fill="FFFFFF"/>
              </w:rPr>
              <w:t xml:space="preserve">            </w:t>
            </w:r>
            <w:r>
              <w:rPr>
                <w:rFonts w:hint="eastAsia" w:ascii="仿宋" w:hAnsi="仿宋" w:eastAsia="仿宋" w:cs="仿宋"/>
                <w:sz w:val="21"/>
                <w:szCs w:val="21"/>
                <w:shd w:val="clear" w:color="auto" w:fill="FFFFFF"/>
                <w:lang w:val="zh-CN"/>
              </w:rPr>
              <w:t>（0-</w:t>
            </w:r>
            <w:r>
              <w:rPr>
                <w:rFonts w:hint="eastAsia" w:ascii="仿宋" w:hAnsi="仿宋" w:eastAsia="仿宋" w:cs="仿宋"/>
                <w:sz w:val="21"/>
                <w:szCs w:val="21"/>
                <w:shd w:val="clear" w:color="auto" w:fill="FFFFFF"/>
              </w:rPr>
              <w:t>2</w:t>
            </w:r>
            <w:r>
              <w:rPr>
                <w:rFonts w:hint="eastAsia" w:ascii="仿宋" w:hAnsi="仿宋" w:eastAsia="仿宋" w:cs="仿宋"/>
                <w:sz w:val="21"/>
                <w:szCs w:val="21"/>
                <w:shd w:val="clear" w:color="auto" w:fill="FFFFFF"/>
                <w:lang w:val="zh-CN"/>
              </w:rPr>
              <w:t>分）</w:t>
            </w:r>
            <w:r>
              <w:rPr>
                <w:rFonts w:hint="eastAsia" w:ascii="仿宋" w:hAnsi="仿宋" w:eastAsia="仿宋" w:cs="仿宋"/>
                <w:sz w:val="21"/>
                <w:szCs w:val="21"/>
                <w:shd w:val="clear" w:color="auto" w:fill="FFFFFF"/>
              </w:rPr>
              <w:t xml:space="preserve">                          </w:t>
            </w:r>
          </w:p>
        </w:tc>
      </w:tr>
      <w:bookmarkEnd w:id="68"/>
      <w:bookmarkEnd w:id="69"/>
      <w:bookmarkEnd w:id="70"/>
      <w:bookmarkEnd w:id="71"/>
      <w:bookmarkEnd w:id="72"/>
      <w:bookmarkEnd w:id="73"/>
      <w:bookmarkEnd w:id="74"/>
      <w:bookmarkEnd w:id="75"/>
      <w:bookmarkEnd w:id="76"/>
      <w:bookmarkEnd w:id="77"/>
      <w:bookmarkEnd w:id="78"/>
      <w:tr w14:paraId="7948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04" w:type="dxa"/>
            <w:vMerge w:val="continue"/>
            <w:tcBorders>
              <w:bottom w:val="nil"/>
            </w:tcBorders>
            <w:noWrap w:val="0"/>
            <w:vAlign w:val="center"/>
          </w:tcPr>
          <w:p w14:paraId="61B3100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p>
        </w:tc>
        <w:tc>
          <w:tcPr>
            <w:tcW w:w="1002" w:type="dxa"/>
            <w:vMerge w:val="continue"/>
            <w:tcBorders>
              <w:left w:val="nil"/>
            </w:tcBorders>
            <w:noWrap w:val="0"/>
            <w:vAlign w:val="center"/>
          </w:tcPr>
          <w:p w14:paraId="64AAC03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p>
        </w:tc>
        <w:tc>
          <w:tcPr>
            <w:tcW w:w="1589" w:type="dxa"/>
            <w:noWrap w:val="0"/>
            <w:vAlign w:val="center"/>
          </w:tcPr>
          <w:p w14:paraId="60168B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商务响应</w:t>
            </w:r>
          </w:p>
          <w:p w14:paraId="5ECA10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程度</w:t>
            </w:r>
          </w:p>
          <w:p w14:paraId="55DD8E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lang w:val="zh-CN"/>
              </w:rPr>
            </w:pPr>
            <w:r>
              <w:rPr>
                <w:rFonts w:hint="eastAsia" w:ascii="仿宋" w:hAnsi="仿宋" w:eastAsia="仿宋" w:cs="仿宋"/>
                <w:sz w:val="21"/>
                <w:szCs w:val="21"/>
                <w:shd w:val="clear" w:color="auto" w:fill="FFFFFF"/>
              </w:rPr>
              <w:t>（ 3分）</w:t>
            </w:r>
          </w:p>
        </w:tc>
        <w:tc>
          <w:tcPr>
            <w:tcW w:w="4854" w:type="dxa"/>
            <w:noWrap w:val="0"/>
            <w:vAlign w:val="center"/>
          </w:tcPr>
          <w:p w14:paraId="45CFF3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r>
              <w:rPr>
                <w:rFonts w:hint="eastAsia" w:ascii="仿宋" w:hAnsi="仿宋" w:eastAsia="仿宋" w:cs="仿宋"/>
                <w:sz w:val="21"/>
                <w:szCs w:val="21"/>
                <w:shd w:val="clear" w:color="auto" w:fill="FFFFFF"/>
                <w:lang w:eastAsia="zh-CN"/>
              </w:rPr>
              <w:t>报价文件</w:t>
            </w:r>
            <w:r>
              <w:rPr>
                <w:rFonts w:hint="eastAsia" w:ascii="仿宋" w:hAnsi="仿宋" w:eastAsia="仿宋" w:cs="仿宋"/>
                <w:sz w:val="21"/>
                <w:szCs w:val="21"/>
                <w:shd w:val="clear" w:color="auto" w:fill="FFFFFF"/>
              </w:rPr>
              <w:t>中对付款、质保、验收等商务要求进行响应, 不符合</w:t>
            </w:r>
            <w:r>
              <w:rPr>
                <w:rFonts w:hint="eastAsia" w:ascii="仿宋" w:hAnsi="仿宋" w:eastAsia="仿宋" w:cs="仿宋"/>
                <w:sz w:val="21"/>
                <w:szCs w:val="21"/>
                <w:shd w:val="clear" w:color="auto" w:fill="FFFFFF"/>
                <w:lang w:val="en-US" w:eastAsia="zh-CN"/>
              </w:rPr>
              <w:t>询比文件</w:t>
            </w:r>
            <w:r>
              <w:rPr>
                <w:rFonts w:hint="eastAsia" w:ascii="仿宋" w:hAnsi="仿宋" w:eastAsia="仿宋" w:cs="仿宋"/>
                <w:sz w:val="21"/>
                <w:szCs w:val="21"/>
                <w:shd w:val="clear" w:color="auto" w:fill="FFFFFF"/>
              </w:rPr>
              <w:t>要求的，每负偏离一项，扣</w:t>
            </w:r>
            <w:r>
              <w:rPr>
                <w:rFonts w:hint="eastAsia" w:ascii="仿宋" w:hAnsi="仿宋" w:eastAsia="仿宋" w:cs="仿宋"/>
                <w:sz w:val="21"/>
                <w:szCs w:val="21"/>
                <w:shd w:val="clear" w:color="auto" w:fill="FFFFFF"/>
                <w:lang w:val="en-US" w:eastAsia="zh-CN"/>
              </w:rPr>
              <w:t>1</w:t>
            </w:r>
            <w:r>
              <w:rPr>
                <w:rFonts w:hint="eastAsia" w:ascii="仿宋" w:hAnsi="仿宋" w:eastAsia="仿宋" w:cs="仿宋"/>
                <w:sz w:val="21"/>
                <w:szCs w:val="21"/>
                <w:shd w:val="clear" w:color="auto" w:fill="FFFFFF"/>
              </w:rPr>
              <w:t>.5分，扣完为止。</w:t>
            </w:r>
          </w:p>
        </w:tc>
      </w:tr>
      <w:tr w14:paraId="72B5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trPr>
        <w:tc>
          <w:tcPr>
            <w:tcW w:w="904" w:type="dxa"/>
            <w:vMerge w:val="restart"/>
            <w:tcBorders>
              <w:top w:val="nil"/>
              <w:bottom w:val="nil"/>
            </w:tcBorders>
            <w:noWrap w:val="0"/>
            <w:vAlign w:val="center"/>
          </w:tcPr>
          <w:p w14:paraId="799C94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2.2.3（2）</w:t>
            </w:r>
          </w:p>
        </w:tc>
        <w:tc>
          <w:tcPr>
            <w:tcW w:w="1002" w:type="dxa"/>
            <w:vMerge w:val="restart"/>
            <w:tcBorders>
              <w:left w:val="nil"/>
              <w:bottom w:val="nil"/>
            </w:tcBorders>
            <w:noWrap w:val="0"/>
            <w:vAlign w:val="center"/>
          </w:tcPr>
          <w:p w14:paraId="43408E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技术评分标准</w:t>
            </w:r>
          </w:p>
          <w:p w14:paraId="341D7F1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tc>
        <w:tc>
          <w:tcPr>
            <w:tcW w:w="1589" w:type="dxa"/>
            <w:noWrap w:val="0"/>
            <w:vAlign w:val="center"/>
          </w:tcPr>
          <w:p w14:paraId="103361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p>
          <w:p w14:paraId="44FFC7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p>
          <w:p w14:paraId="181804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p>
          <w:p w14:paraId="3333C0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报价</w:t>
            </w:r>
            <w:r>
              <w:rPr>
                <w:rFonts w:hint="eastAsia" w:ascii="仿宋" w:hAnsi="仿宋" w:eastAsia="仿宋" w:cs="仿宋"/>
                <w:sz w:val="21"/>
                <w:szCs w:val="21"/>
                <w:shd w:val="clear" w:color="auto" w:fill="FFFFFF"/>
              </w:rPr>
              <w:t>方案</w:t>
            </w:r>
          </w:p>
          <w:p w14:paraId="79B958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评审</w:t>
            </w:r>
          </w:p>
          <w:p w14:paraId="0EFAC0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（25分）</w:t>
            </w:r>
          </w:p>
          <w:p w14:paraId="597015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p>
        </w:tc>
        <w:tc>
          <w:tcPr>
            <w:tcW w:w="4854" w:type="dxa"/>
            <w:noWrap w:val="0"/>
            <w:vAlign w:val="center"/>
          </w:tcPr>
          <w:p w14:paraId="68EEE2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1.产品选择合理、功能满足用户需求、技术指标、配置满足</w:t>
            </w:r>
            <w:r>
              <w:rPr>
                <w:rFonts w:hint="eastAsia" w:ascii="仿宋" w:hAnsi="仿宋" w:eastAsia="仿宋" w:cs="仿宋"/>
                <w:sz w:val="21"/>
                <w:szCs w:val="21"/>
                <w:shd w:val="clear" w:color="auto" w:fill="FFFFFF"/>
                <w:lang w:val="en-US" w:eastAsia="zh-CN"/>
              </w:rPr>
              <w:t>询比文件</w:t>
            </w:r>
            <w:r>
              <w:rPr>
                <w:rFonts w:hint="eastAsia" w:ascii="仿宋" w:hAnsi="仿宋" w:eastAsia="仿宋" w:cs="仿宋"/>
                <w:sz w:val="21"/>
                <w:szCs w:val="21"/>
                <w:shd w:val="clear" w:color="auto" w:fill="FFFFFF"/>
              </w:rPr>
              <w:t>技术要求</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0-10分</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rPr>
              <w:t xml:space="preserve">                                                                           </w:t>
            </w:r>
          </w:p>
          <w:p w14:paraId="1C35DAB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2.产品整体性能优良、环保、效率高、能耗低、质量优，对</w:t>
            </w:r>
            <w:r>
              <w:rPr>
                <w:rFonts w:hint="eastAsia" w:ascii="仿宋" w:hAnsi="仿宋" w:eastAsia="仿宋" w:cs="仿宋"/>
                <w:sz w:val="21"/>
                <w:szCs w:val="21"/>
                <w:shd w:val="clear" w:color="auto" w:fill="FFFFFF"/>
                <w:lang w:val="en-US" w:eastAsia="zh-CN"/>
              </w:rPr>
              <w:t>询比文件</w:t>
            </w:r>
            <w:r>
              <w:rPr>
                <w:rFonts w:hint="eastAsia" w:ascii="仿宋" w:hAnsi="仿宋" w:eastAsia="仿宋" w:cs="仿宋"/>
                <w:sz w:val="21"/>
                <w:szCs w:val="21"/>
                <w:shd w:val="clear" w:color="auto" w:fill="FFFFFF"/>
              </w:rPr>
              <w:t>做出全面响应</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0-5分</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rPr>
              <w:t xml:space="preserve">                                        </w:t>
            </w:r>
          </w:p>
          <w:p w14:paraId="0131C7F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3.拟供产品的技术资料齐全、技术参数清楚、明确，检验（测）报告等质量证明文件齐全</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0-5分</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rPr>
              <w:t xml:space="preserve">                                                                                                           </w:t>
            </w:r>
          </w:p>
          <w:p w14:paraId="4678F24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r>
              <w:rPr>
                <w:rFonts w:hint="eastAsia" w:ascii="仿宋" w:hAnsi="仿宋" w:eastAsia="仿宋" w:cs="仿宋"/>
                <w:sz w:val="21"/>
                <w:szCs w:val="21"/>
                <w:shd w:val="clear" w:color="auto" w:fill="FFFFFF"/>
              </w:rPr>
              <w:t>4.</w:t>
            </w:r>
            <w:r>
              <w:rPr>
                <w:rFonts w:hint="eastAsia" w:ascii="仿宋" w:hAnsi="仿宋" w:eastAsia="仿宋" w:cs="仿宋"/>
                <w:sz w:val="21"/>
                <w:szCs w:val="21"/>
                <w:shd w:val="clear" w:color="auto" w:fill="FFFFFF"/>
                <w:lang w:val="en-US" w:eastAsia="zh-CN"/>
              </w:rPr>
              <w:t>报价</w:t>
            </w:r>
            <w:r>
              <w:rPr>
                <w:rFonts w:hint="eastAsia" w:ascii="仿宋" w:hAnsi="仿宋" w:eastAsia="仿宋" w:cs="仿宋"/>
                <w:sz w:val="21"/>
                <w:szCs w:val="21"/>
                <w:shd w:val="clear" w:color="auto" w:fill="FFFFFF"/>
              </w:rPr>
              <w:t>方案的技术支持及现场服务</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0-5分</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rPr>
              <w:t xml:space="preserve">                      </w:t>
            </w:r>
          </w:p>
        </w:tc>
      </w:tr>
      <w:tr w14:paraId="3C9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904" w:type="dxa"/>
            <w:vMerge w:val="continue"/>
            <w:tcBorders>
              <w:top w:val="nil"/>
              <w:bottom w:val="nil"/>
            </w:tcBorders>
            <w:noWrap w:val="0"/>
            <w:vAlign w:val="center"/>
          </w:tcPr>
          <w:p w14:paraId="4067EC5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p>
        </w:tc>
        <w:tc>
          <w:tcPr>
            <w:tcW w:w="1002" w:type="dxa"/>
            <w:vMerge w:val="continue"/>
            <w:tcBorders>
              <w:left w:val="nil"/>
              <w:bottom w:val="nil"/>
            </w:tcBorders>
            <w:noWrap w:val="0"/>
            <w:vAlign w:val="center"/>
          </w:tcPr>
          <w:p w14:paraId="434FDC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rPr>
            </w:pPr>
          </w:p>
        </w:tc>
        <w:tc>
          <w:tcPr>
            <w:tcW w:w="1589" w:type="dxa"/>
            <w:noWrap w:val="0"/>
            <w:vAlign w:val="center"/>
          </w:tcPr>
          <w:p w14:paraId="23FF865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p>
          <w:p w14:paraId="2C61D2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质量保证</w:t>
            </w:r>
          </w:p>
          <w:p w14:paraId="1844D57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（15分）</w:t>
            </w:r>
          </w:p>
          <w:p w14:paraId="428C8B5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p>
        </w:tc>
        <w:tc>
          <w:tcPr>
            <w:tcW w:w="4854" w:type="dxa"/>
            <w:noWrap w:val="0"/>
            <w:vAlign w:val="center"/>
          </w:tcPr>
          <w:p w14:paraId="3AC16747">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1.</w:t>
            </w:r>
            <w:r>
              <w:rPr>
                <w:rFonts w:hint="eastAsia" w:ascii="仿宋" w:hAnsi="仿宋" w:eastAsia="仿宋" w:cs="仿宋"/>
                <w:sz w:val="21"/>
                <w:szCs w:val="21"/>
                <w:shd w:val="clear" w:color="auto" w:fill="FFFFFF"/>
                <w:lang w:val="en-US" w:eastAsia="zh-CN"/>
              </w:rPr>
              <w:t>报价</w:t>
            </w:r>
            <w:r>
              <w:rPr>
                <w:rFonts w:hint="eastAsia" w:ascii="仿宋" w:hAnsi="仿宋" w:eastAsia="仿宋" w:cs="仿宋"/>
                <w:sz w:val="21"/>
                <w:szCs w:val="21"/>
                <w:shd w:val="clear" w:color="auto" w:fill="FFFFFF"/>
              </w:rPr>
              <w:t>产品生产厂家具有可靠、完备的管理体系、加工、检验能力等（0-5分）</w:t>
            </w:r>
          </w:p>
          <w:p w14:paraId="7A572225">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2.在产品选用、技术指导、维护方面安排合理，措施得力，能保证产品的良好运行 (0-5分)</w:t>
            </w:r>
          </w:p>
          <w:p w14:paraId="25FB9AD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auto"/>
                <w:sz w:val="21"/>
                <w:szCs w:val="21"/>
                <w:lang w:val="zh-CN"/>
              </w:rPr>
            </w:pPr>
            <w:r>
              <w:rPr>
                <w:rFonts w:hint="eastAsia" w:ascii="仿宋" w:hAnsi="仿宋" w:eastAsia="仿宋" w:cs="仿宋"/>
                <w:sz w:val="21"/>
                <w:szCs w:val="21"/>
                <w:shd w:val="clear" w:color="auto" w:fill="FFFFFF"/>
              </w:rPr>
              <w:t>3.产品供应渠道正当，且为经过有效工序检测，质量保证，无假货、水货 （0-5分）</w:t>
            </w:r>
          </w:p>
        </w:tc>
      </w:tr>
      <w:tr w14:paraId="65A6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904" w:type="dxa"/>
            <w:noWrap w:val="0"/>
            <w:vAlign w:val="center"/>
          </w:tcPr>
          <w:p w14:paraId="64EFD94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2.2.3（3）</w:t>
            </w:r>
          </w:p>
        </w:tc>
        <w:tc>
          <w:tcPr>
            <w:tcW w:w="1002" w:type="dxa"/>
            <w:noWrap w:val="0"/>
            <w:vAlign w:val="center"/>
          </w:tcPr>
          <w:p w14:paraId="2CE5E9C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询比</w:t>
            </w:r>
            <w:r>
              <w:rPr>
                <w:rFonts w:hint="eastAsia" w:ascii="仿宋" w:hAnsi="仿宋" w:eastAsia="仿宋" w:cs="仿宋"/>
                <w:color w:val="auto"/>
                <w:sz w:val="21"/>
                <w:szCs w:val="21"/>
              </w:rPr>
              <w:t>报价评分标准</w:t>
            </w:r>
          </w:p>
          <w:p w14:paraId="2C94D0F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分）</w:t>
            </w:r>
          </w:p>
        </w:tc>
        <w:tc>
          <w:tcPr>
            <w:tcW w:w="6443" w:type="dxa"/>
            <w:gridSpan w:val="2"/>
            <w:noWrap w:val="0"/>
            <w:vAlign w:val="center"/>
          </w:tcPr>
          <w:p w14:paraId="14BB591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sz w:val="21"/>
                <w:szCs w:val="21"/>
                <w:shd w:val="clear" w:color="auto" w:fill="FFFFFF"/>
              </w:rPr>
              <w:t>等于</w:t>
            </w:r>
            <w:r>
              <w:rPr>
                <w:rFonts w:hint="eastAsia" w:ascii="仿宋" w:hAnsi="仿宋" w:eastAsia="仿宋" w:cs="仿宋"/>
                <w:sz w:val="21"/>
                <w:szCs w:val="21"/>
                <w:shd w:val="clear" w:color="auto" w:fill="FFFFFF"/>
                <w:lang w:eastAsia="zh-CN"/>
              </w:rPr>
              <w:t>评审</w:t>
            </w:r>
            <w:r>
              <w:rPr>
                <w:rFonts w:hint="eastAsia" w:ascii="仿宋" w:hAnsi="仿宋" w:eastAsia="仿宋" w:cs="仿宋"/>
                <w:sz w:val="21"/>
                <w:szCs w:val="21"/>
                <w:shd w:val="clear" w:color="auto" w:fill="FFFFFF"/>
              </w:rPr>
              <w:t>基准价的报价得50分；高于基准价的，每高一个百分点扣</w:t>
            </w:r>
            <w:r>
              <w:rPr>
                <w:rFonts w:hint="eastAsia" w:ascii="仿宋" w:hAnsi="仿宋" w:eastAsia="仿宋" w:cs="仿宋"/>
                <w:sz w:val="21"/>
                <w:szCs w:val="21"/>
                <w:shd w:val="clear" w:color="auto" w:fill="FFFFFF"/>
                <w:lang w:val="en-US" w:eastAsia="zh-CN"/>
              </w:rPr>
              <w:t>1</w:t>
            </w:r>
            <w:r>
              <w:rPr>
                <w:rFonts w:hint="eastAsia" w:ascii="仿宋" w:hAnsi="仿宋" w:eastAsia="仿宋" w:cs="仿宋"/>
                <w:sz w:val="21"/>
                <w:szCs w:val="21"/>
                <w:shd w:val="clear" w:color="auto" w:fill="FFFFFF"/>
              </w:rPr>
              <w:t>分；低于基准价的，每低一个百分点扣</w:t>
            </w:r>
            <w:r>
              <w:rPr>
                <w:rFonts w:hint="eastAsia" w:ascii="仿宋" w:hAnsi="仿宋" w:eastAsia="仿宋" w:cs="仿宋"/>
                <w:sz w:val="21"/>
                <w:szCs w:val="21"/>
                <w:shd w:val="clear" w:color="auto" w:fill="FFFFFF"/>
                <w:lang w:val="en-US" w:eastAsia="zh-CN"/>
              </w:rPr>
              <w:t>0.5</w:t>
            </w:r>
            <w:r>
              <w:rPr>
                <w:rFonts w:hint="eastAsia" w:ascii="仿宋" w:hAnsi="仿宋" w:eastAsia="仿宋" w:cs="仿宋"/>
                <w:sz w:val="21"/>
                <w:szCs w:val="21"/>
                <w:shd w:val="clear" w:color="auto" w:fill="FFFFFF"/>
              </w:rPr>
              <w:t>分。</w:t>
            </w:r>
            <w:r>
              <w:rPr>
                <w:rFonts w:hint="eastAsia" w:ascii="仿宋" w:hAnsi="仿宋" w:eastAsia="仿宋" w:cs="仿宋"/>
                <w:sz w:val="21"/>
                <w:szCs w:val="21"/>
                <w:shd w:val="clear" w:color="auto" w:fill="FFFFFF"/>
                <w:lang w:eastAsia="zh-CN"/>
              </w:rPr>
              <w:t>评审</w:t>
            </w:r>
            <w:r>
              <w:rPr>
                <w:rFonts w:hint="eastAsia" w:ascii="仿宋" w:hAnsi="仿宋" w:eastAsia="仿宋" w:cs="仿宋"/>
                <w:sz w:val="21"/>
                <w:szCs w:val="21"/>
                <w:shd w:val="clear" w:color="auto" w:fill="FFFFFF"/>
              </w:rPr>
              <w:t>赋分采用插入法计算，扣完为止。</w:t>
            </w:r>
          </w:p>
        </w:tc>
      </w:tr>
    </w:tbl>
    <w:p w14:paraId="6972A1B7">
      <w:pPr>
        <w:keepNext w:val="0"/>
        <w:keepLines w:val="0"/>
        <w:pageBreakBefore w:val="0"/>
        <w:widowControl w:val="0"/>
        <w:kinsoku/>
        <w:wordWrap/>
        <w:overflowPunct w:val="0"/>
        <w:topLinePunct w:val="0"/>
        <w:autoSpaceDE/>
        <w:autoSpaceDN/>
        <w:bidi w:val="0"/>
        <w:adjustRightInd/>
        <w:snapToGrid/>
        <w:spacing w:line="482" w:lineRule="exact"/>
        <w:jc w:val="both"/>
        <w:textAlignment w:val="auto"/>
        <w:rPr>
          <w:rFonts w:hint="eastAsia" w:ascii="仿宋" w:hAnsi="仿宋" w:eastAsia="仿宋" w:cs="仿宋"/>
          <w:color w:val="auto"/>
          <w:sz w:val="32"/>
          <w:szCs w:val="32"/>
        </w:rPr>
      </w:pPr>
      <w:bookmarkStart w:id="79" w:name="_Toc25693"/>
      <w:bookmarkStart w:id="80" w:name="_Toc28193"/>
      <w:bookmarkStart w:id="81" w:name="_Toc33795829"/>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 xml:space="preserve"> 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方法</w:t>
      </w:r>
      <w:bookmarkEnd w:id="79"/>
      <w:bookmarkEnd w:id="80"/>
      <w:bookmarkEnd w:id="81"/>
    </w:p>
    <w:p w14:paraId="6459586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审采用综合评估法。是在响应文件满足采购文件实质性要求的前提下，按照本章前附表规定的评分标准进行评审和评分，并按综合得分由高到低顺序推荐成交候选人。</w:t>
      </w:r>
    </w:p>
    <w:p w14:paraId="586CF67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bookmarkStart w:id="82" w:name="_Toc10471"/>
      <w:bookmarkStart w:id="83" w:name="_Toc17576"/>
      <w:bookmarkStart w:id="84" w:name="_Toc33795830"/>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评审标准</w:t>
      </w:r>
      <w:bookmarkEnd w:id="82"/>
      <w:bookmarkEnd w:id="83"/>
      <w:bookmarkEnd w:id="84"/>
    </w:p>
    <w:p w14:paraId="6613E97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形式评审标准：见</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前附表。</w:t>
      </w:r>
    </w:p>
    <w:p w14:paraId="354F450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资格评审标准：见</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前附表。</w:t>
      </w:r>
    </w:p>
    <w:p w14:paraId="72D76CC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响应性评审标准：见</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前附表。</w:t>
      </w:r>
    </w:p>
    <w:p w14:paraId="610409A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bookmarkStart w:id="85" w:name="_Toc17516"/>
      <w:bookmarkStart w:id="86" w:name="_Toc33795833"/>
      <w:bookmarkStart w:id="87" w:name="_Toc31574"/>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w:t>
      </w:r>
      <w:bookmarkEnd w:id="85"/>
      <w:bookmarkEnd w:id="86"/>
      <w:bookmarkEnd w:id="87"/>
    </w:p>
    <w:p w14:paraId="16B2EAF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bookmarkStart w:id="88" w:name="_Toc23638"/>
      <w:bookmarkStart w:id="89" w:name="_Toc33795834"/>
      <w:bookmarkStart w:id="90" w:name="_Toc20928"/>
      <w:bookmarkStart w:id="91" w:name="_Toc987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初步评审</w:t>
      </w:r>
      <w:bookmarkEnd w:id="88"/>
      <w:bookmarkEnd w:id="89"/>
      <w:bookmarkEnd w:id="90"/>
      <w:bookmarkEnd w:id="91"/>
    </w:p>
    <w:p w14:paraId="75CA499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提交第</w:t>
      </w:r>
      <w:r>
        <w:rPr>
          <w:rFonts w:hint="eastAsia" w:ascii="仿宋" w:hAnsi="仿宋" w:eastAsia="仿宋" w:cs="仿宋"/>
          <w:color w:val="auto"/>
          <w:sz w:val="32"/>
          <w:szCs w:val="32"/>
          <w:lang w:val="en-US" w:eastAsia="zh-CN"/>
        </w:rPr>
        <w:t>一项第十条</w:t>
      </w:r>
      <w:r>
        <w:rPr>
          <w:rFonts w:hint="eastAsia" w:ascii="仿宋" w:hAnsi="仿宋" w:eastAsia="仿宋" w:cs="仿宋"/>
          <w:color w:val="auto"/>
          <w:sz w:val="32"/>
          <w:szCs w:val="32"/>
        </w:rPr>
        <w:t>规定的有关证明和证件的原件，以便核验。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依据</w:t>
      </w:r>
      <w:r>
        <w:rPr>
          <w:rFonts w:hint="eastAsia" w:ascii="仿宋" w:hAnsi="仿宋" w:eastAsia="仿宋" w:cs="仿宋"/>
          <w:color w:val="auto"/>
          <w:sz w:val="32"/>
          <w:szCs w:val="32"/>
          <w:lang w:val="en-US" w:eastAsia="zh-CN"/>
        </w:rPr>
        <w:t>第五项前附表</w:t>
      </w:r>
      <w:r>
        <w:rPr>
          <w:rFonts w:hint="eastAsia" w:ascii="仿宋" w:hAnsi="仿宋" w:eastAsia="仿宋" w:cs="仿宋"/>
          <w:color w:val="auto"/>
          <w:sz w:val="32"/>
          <w:szCs w:val="32"/>
        </w:rPr>
        <w:t>规定的标准对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6BC38F5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1E3FABE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54B1399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26531C3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52D3AD4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不符合国家或</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49473FE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2DA6D17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01D35B4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6D44FB0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3C41A5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5ADE19C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进行书面澄清确认。</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9ED853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69AE93B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68E441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p>
    <w:p w14:paraId="2E483B4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670DFD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p>
    <w:p w14:paraId="1AF27B7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中含义不明确、对同类问题表述不一致或者有明显文字和计算错误的内容作必要的澄清、说明或补正。澄清、说明或补正应以书面方式进行。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B9733A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27E27E2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69EC38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14:paraId="4CD8356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规定的评分标准进行评审和评分，并按综合得分由高到低顺序推荐成交候选人，</w:t>
      </w:r>
      <w:r>
        <w:rPr>
          <w:rFonts w:hint="eastAsia" w:ascii="仿宋" w:hAnsi="仿宋" w:eastAsia="仿宋" w:cs="仿宋"/>
          <w:color w:val="auto"/>
          <w:sz w:val="32"/>
          <w:szCs w:val="32"/>
        </w:rPr>
        <w:t>并标明排序。</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65"/>
      <w:bookmarkEnd w:id="66"/>
      <w:bookmarkEnd w:id="67"/>
    </w:p>
    <w:p w14:paraId="4D803931">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92" w:name="_Toc33795808"/>
      <w:bookmarkStart w:id="93" w:name="_Toc16094"/>
      <w:bookmarkStart w:id="94" w:name="_Toc21093"/>
      <w:bookmarkStart w:id="95"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92"/>
      <w:bookmarkEnd w:id="93"/>
      <w:bookmarkEnd w:id="94"/>
      <w:bookmarkEnd w:id="95"/>
    </w:p>
    <w:p w14:paraId="4CD35D4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bookmarkStart w:id="96" w:name="_Toc7018"/>
      <w:bookmarkStart w:id="97" w:name="_Toc33795809"/>
      <w:bookmarkStart w:id="98" w:name="_Toc10372"/>
      <w:bookmarkStart w:id="99" w:name="_Toc19079"/>
      <w:r>
        <w:rPr>
          <w:rFonts w:hint="eastAsia" w:ascii="仿宋" w:hAnsi="仿宋" w:eastAsia="仿宋" w:cs="仿宋"/>
          <w:sz w:val="32"/>
          <w:szCs w:val="32"/>
        </w:rPr>
        <w:t>在陕西锌业有限公司网络采购平台www.sxxyjjpt.com公示成交候选人，公示期不少于3天。</w:t>
      </w:r>
    </w:p>
    <w:p w14:paraId="2B22E065">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6"/>
      <w:bookmarkEnd w:id="97"/>
      <w:bookmarkEnd w:id="98"/>
      <w:bookmarkEnd w:id="99"/>
    </w:p>
    <w:p w14:paraId="08CCEB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100" w:name="_Toc247527586"/>
      <w:bookmarkStart w:id="101" w:name="_Toc152045561"/>
      <w:bookmarkStart w:id="102" w:name="_Toc369531549"/>
      <w:bookmarkStart w:id="103" w:name="_Toc144974529"/>
      <w:bookmarkStart w:id="104" w:name="_Toc247513985"/>
      <w:bookmarkStart w:id="105" w:name="_Toc384308243"/>
      <w:bookmarkStart w:id="106" w:name="_Toc352691505"/>
      <w:bookmarkStart w:id="107" w:name="_Toc152042337"/>
      <w:bookmarkStart w:id="108" w:name="_Toc30095"/>
      <w:bookmarkStart w:id="109" w:name="_Toc361508618"/>
      <w:bookmarkStart w:id="110" w:name="_Toc300834982"/>
      <w:r>
        <w:rPr>
          <w:rFonts w:hint="eastAsia" w:ascii="仿宋" w:hAnsi="仿宋" w:eastAsia="仿宋" w:cs="仿宋"/>
          <w:color w:val="auto"/>
          <w:sz w:val="32"/>
          <w:szCs w:val="32"/>
        </w:rPr>
        <w:t>害关系人对</w:t>
      </w:r>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111" w:name="_Toc21648"/>
      <w:bookmarkStart w:id="112" w:name="_Toc25590"/>
      <w:bookmarkStart w:id="113" w:name="_Toc33795810"/>
      <w:bookmarkStart w:id="114"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11"/>
      <w:bookmarkEnd w:id="112"/>
      <w:bookmarkEnd w:id="113"/>
      <w:bookmarkEnd w:id="114"/>
    </w:p>
    <w:p w14:paraId="000B483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lang w:val="en-US"/>
        </w:rPr>
      </w:pPr>
      <w:bookmarkStart w:id="115" w:name="_Toc24665"/>
      <w:bookmarkStart w:id="116" w:name="_Toc33795811"/>
      <w:bookmarkStart w:id="117" w:name="_Toc2191"/>
      <w:bookmarkStart w:id="118"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5"/>
      <w:bookmarkEnd w:id="116"/>
      <w:bookmarkEnd w:id="117"/>
      <w:bookmarkEnd w:id="118"/>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6B5EF980">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rPr>
      </w:pPr>
      <w:bookmarkStart w:id="119" w:name="_Toc4342"/>
      <w:bookmarkStart w:id="120" w:name="_Toc33795813"/>
      <w:bookmarkStart w:id="121" w:name="_Toc30705"/>
      <w:bookmarkStart w:id="122" w:name="_Toc2161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履约担保</w:t>
      </w:r>
      <w:bookmarkEnd w:id="119"/>
      <w:bookmarkEnd w:id="120"/>
      <w:bookmarkEnd w:id="121"/>
      <w:bookmarkEnd w:id="122"/>
    </w:p>
    <w:p w14:paraId="59CE2AC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bookmarkStart w:id="123" w:name="_Toc33795814"/>
      <w:bookmarkStart w:id="124" w:name="_Toc11183"/>
      <w:bookmarkStart w:id="125" w:name="_Toc14362"/>
      <w:bookmarkStart w:id="126" w:name="_Toc3671"/>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人应</w:t>
      </w:r>
      <w:r>
        <w:rPr>
          <w:rFonts w:hint="eastAsia" w:ascii="仿宋" w:hAnsi="仿宋" w:eastAsia="仿宋" w:cs="仿宋"/>
          <w:color w:val="auto"/>
          <w:sz w:val="32"/>
          <w:szCs w:val="32"/>
          <w:highlight w:val="none"/>
          <w:lang w:val="en-US" w:eastAsia="zh-CN"/>
        </w:rPr>
        <w:t>按合同金额的10%以担保函或转账形式在收到成交通知后7日内</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提交履约担保。</w:t>
      </w:r>
    </w:p>
    <w:p w14:paraId="50FCDD11">
      <w:pPr>
        <w:pStyle w:val="4"/>
        <w:keepNext w:val="0"/>
        <w:keepLines w:val="0"/>
        <w:pageBreakBefore w:val="0"/>
        <w:widowControl w:val="0"/>
        <w:kinsoku/>
        <w:wordWrap/>
        <w:overflowPunct w:val="0"/>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人不能按</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rPr>
        <w:t>要求提交履约担保的，视为放弃</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，其</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不予退还，给</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造成的损失超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数额的，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人还应当对超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after="0" w:line="56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3"/>
      <w:bookmarkEnd w:id="124"/>
      <w:bookmarkEnd w:id="125"/>
      <w:bookmarkEnd w:id="126"/>
    </w:p>
    <w:p w14:paraId="763C6EF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bookmarkStart w:id="127" w:name="_Toc24067"/>
      <w:bookmarkStart w:id="128" w:name="_Toc384308252"/>
      <w:bookmarkStart w:id="129" w:name="_Toc361508627"/>
      <w:bookmarkStart w:id="130" w:name="_Toc300834991"/>
      <w:bookmarkStart w:id="131" w:name="_Toc144974536"/>
      <w:bookmarkStart w:id="132" w:name="_Toc152045568"/>
      <w:bookmarkStart w:id="133" w:name="_Toc247513992"/>
      <w:bookmarkStart w:id="134" w:name="_Toc152042344"/>
      <w:bookmarkStart w:id="135" w:name="_Toc24752759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w:t>
      </w:r>
      <w:r>
        <w:rPr>
          <w:rFonts w:hint="eastAsia" w:ascii="仿宋" w:hAnsi="仿宋" w:eastAsia="仿宋" w:cs="仿宋"/>
          <w:color w:val="auto"/>
          <w:sz w:val="32"/>
          <w:szCs w:val="32"/>
          <w:lang w:val="en-US" w:eastAsia="zh-CN"/>
        </w:rPr>
        <w:t>收到成交</w:t>
      </w:r>
      <w:r>
        <w:rPr>
          <w:rFonts w:hint="eastAsia" w:ascii="仿宋" w:hAnsi="仿宋" w:eastAsia="仿宋" w:cs="仿宋"/>
          <w:color w:val="auto"/>
          <w:sz w:val="32"/>
          <w:szCs w:val="32"/>
        </w:rPr>
        <w:t>通知之日起</w:t>
      </w:r>
      <w:bookmarkStart w:id="136" w:name="_Toc361508622"/>
      <w:bookmarkStart w:id="137" w:name="_Toc384308247"/>
      <w:bookmarkStart w:id="138" w:name="_Toc352691509"/>
      <w:bookmarkStart w:id="139" w:name="_Toc247527589"/>
      <w:bookmarkStart w:id="140" w:name="_Toc152045564"/>
      <w:bookmarkStart w:id="141" w:name="_Toc300834986"/>
      <w:bookmarkStart w:id="142" w:name="_Toc4656"/>
      <w:bookmarkStart w:id="143" w:name="_Toc369531553"/>
      <w:bookmarkStart w:id="144" w:name="_Toc144974532"/>
      <w:bookmarkStart w:id="145" w:name="_Toc247513988"/>
      <w:bookmarkStart w:id="146"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6"/>
      <w:bookmarkEnd w:id="137"/>
      <w:bookmarkEnd w:id="138"/>
      <w:bookmarkEnd w:id="139"/>
      <w:bookmarkEnd w:id="140"/>
      <w:bookmarkEnd w:id="141"/>
      <w:bookmarkEnd w:id="142"/>
      <w:bookmarkEnd w:id="143"/>
      <w:bookmarkEnd w:id="144"/>
      <w:bookmarkEnd w:id="145"/>
      <w:bookmarkEnd w:id="146"/>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7" w:name="_Toc369531554"/>
      <w:bookmarkStart w:id="148" w:name="_Toc152042341"/>
      <w:bookmarkStart w:id="149" w:name="_Toc300834987"/>
      <w:bookmarkStart w:id="150" w:name="_Toc247527590"/>
      <w:bookmarkStart w:id="151" w:name="_Toc361508623"/>
      <w:bookmarkStart w:id="152" w:name="_Toc247513989"/>
      <w:bookmarkStart w:id="153" w:name="_Toc384308248"/>
      <w:bookmarkStart w:id="154" w:name="_Toc152045565"/>
      <w:bookmarkStart w:id="155" w:name="_Toc352691510"/>
      <w:bookmarkStart w:id="156" w:name="_Toc144974533"/>
      <w:bookmarkStart w:id="157" w:name="_Toc18247"/>
      <w:r>
        <w:rPr>
          <w:rFonts w:hint="eastAsia" w:ascii="仿宋" w:hAnsi="仿宋" w:eastAsia="仿宋" w:cs="仿宋"/>
          <w:color w:val="auto"/>
          <w:sz w:val="32"/>
          <w:szCs w:val="32"/>
        </w:rPr>
        <w:t>当理由拒签合</w:t>
      </w:r>
      <w:bookmarkEnd w:id="147"/>
      <w:bookmarkEnd w:id="148"/>
      <w:bookmarkEnd w:id="149"/>
      <w:bookmarkEnd w:id="150"/>
      <w:bookmarkEnd w:id="151"/>
      <w:bookmarkEnd w:id="152"/>
      <w:bookmarkEnd w:id="153"/>
      <w:bookmarkEnd w:id="154"/>
      <w:bookmarkEnd w:id="155"/>
      <w:bookmarkEnd w:id="156"/>
      <w:bookmarkEnd w:id="157"/>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0AFD13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p>
    <w:bookmarkEnd w:id="127"/>
    <w:bookmarkEnd w:id="128"/>
    <w:bookmarkEnd w:id="129"/>
    <w:p w14:paraId="14AA1C27">
      <w:pPr>
        <w:pStyle w:val="3"/>
        <w:keepNext w:val="0"/>
        <w:keepLines w:val="0"/>
        <w:pageBreakBefore w:val="0"/>
        <w:widowControl w:val="0"/>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rPr>
      </w:pPr>
      <w:bookmarkStart w:id="158" w:name="_Toc33795815"/>
      <w:bookmarkStart w:id="159" w:name="_Toc25347"/>
      <w:bookmarkStart w:id="160"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8"/>
      <w:bookmarkEnd w:id="159"/>
      <w:bookmarkEnd w:id="160"/>
    </w:p>
    <w:p w14:paraId="53CAF6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1" w:name="_Toc13644"/>
      <w:bookmarkStart w:id="162" w:name="_Toc361508628"/>
      <w:bookmarkStart w:id="163" w:name="_Toc369531559"/>
      <w:bookmarkStart w:id="164" w:name="_Toc384308253"/>
      <w:bookmarkStart w:id="165" w:name="_Toc352691515"/>
      <w:r>
        <w:rPr>
          <w:rFonts w:hint="eastAsia" w:ascii="仿宋" w:hAnsi="仿宋" w:eastAsia="仿宋" w:cs="仿宋"/>
          <w:color w:val="auto"/>
          <w:sz w:val="32"/>
          <w:szCs w:val="32"/>
        </w:rPr>
        <w:t>和比较、</w:t>
      </w:r>
      <w:bookmarkEnd w:id="130"/>
      <w:bookmarkEnd w:id="131"/>
      <w:bookmarkEnd w:id="132"/>
      <w:bookmarkEnd w:id="133"/>
      <w:bookmarkEnd w:id="134"/>
      <w:bookmarkEnd w:id="135"/>
      <w:bookmarkEnd w:id="161"/>
      <w:bookmarkEnd w:id="162"/>
      <w:bookmarkEnd w:id="163"/>
      <w:bookmarkEnd w:id="164"/>
      <w:bookmarkEnd w:id="165"/>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60" w:lineRule="exact"/>
        <w:ind w:left="0" w:firstLine="640" w:firstLineChars="200"/>
        <w:jc w:val="both"/>
        <w:textAlignment w:val="auto"/>
        <w:rPr>
          <w:rFonts w:hint="eastAsia" w:ascii="仿宋" w:hAnsi="仿宋" w:eastAsia="仿宋" w:cs="仿宋"/>
          <w:color w:val="auto"/>
          <w:sz w:val="32"/>
          <w:szCs w:val="32"/>
        </w:rPr>
      </w:pPr>
      <w:bookmarkStart w:id="166" w:name="_Toc22294"/>
      <w:bookmarkStart w:id="167" w:name="_Toc18070"/>
      <w:bookmarkStart w:id="168" w:name="_Toc24957"/>
      <w:bookmarkStart w:id="169" w:name="_Toc33795820"/>
      <w:r>
        <w:rPr>
          <w:rFonts w:hint="eastAsia" w:ascii="仿宋" w:hAnsi="仿宋" w:eastAsia="仿宋" w:cs="仿宋"/>
          <w:color w:val="auto"/>
          <w:sz w:val="32"/>
          <w:szCs w:val="32"/>
          <w:lang w:val="en-US" w:eastAsia="zh-CN"/>
        </w:rPr>
        <w:t>（三）异议</w:t>
      </w:r>
      <w:bookmarkEnd w:id="166"/>
      <w:bookmarkEnd w:id="167"/>
      <w:bookmarkEnd w:id="168"/>
      <w:bookmarkEnd w:id="169"/>
    </w:p>
    <w:p w14:paraId="103D7F6A">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A592F7">
      <w:pPr>
        <w:keepNext w:val="0"/>
        <w:keepLines w:val="0"/>
        <w:pageBreakBefore w:val="0"/>
        <w:widowControl w:val="0"/>
        <w:suppressLineNumbers w:val="0"/>
        <w:kinsoku/>
        <w:wordWrap/>
        <w:overflowPunct w:val="0"/>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adjustRightInd/>
        <w:snapToGrid/>
        <w:spacing w:line="560" w:lineRule="exact"/>
        <w:ind w:firstLine="4800" w:firstLineChars="1500"/>
        <w:jc w:val="both"/>
        <w:textAlignment w:val="auto"/>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2025年05月28日</w:t>
      </w:r>
    </w:p>
    <w:p w14:paraId="677123C4">
      <w:pPr>
        <w:pStyle w:val="2"/>
        <w:jc w:val="both"/>
        <w:rPr>
          <w:rFonts w:hint="eastAsia" w:ascii="宋体" w:hAnsi="宋体" w:eastAsia="宋体" w:cs="宋体"/>
          <w:color w:val="auto"/>
          <w:sz w:val="36"/>
          <w:szCs w:val="36"/>
          <w:lang w:val="en-US" w:eastAsia="zh-CN"/>
        </w:rPr>
      </w:pPr>
    </w:p>
    <w:p w14:paraId="5D3A7F81">
      <w:pPr>
        <w:pStyle w:val="2"/>
        <w:jc w:val="both"/>
        <w:rPr>
          <w:rFonts w:hint="eastAsia" w:ascii="宋体" w:hAnsi="宋体" w:eastAsia="宋体" w:cs="宋体"/>
          <w:color w:val="auto"/>
          <w:sz w:val="36"/>
          <w:szCs w:val="36"/>
          <w:lang w:val="en-US" w:eastAsia="zh-CN"/>
        </w:rPr>
      </w:pPr>
    </w:p>
    <w:p w14:paraId="5C1D600E">
      <w:pPr>
        <w:pStyle w:val="2"/>
        <w:jc w:val="both"/>
        <w:rPr>
          <w:rFonts w:hint="eastAsia" w:ascii="宋体" w:hAnsi="宋体" w:eastAsia="宋体" w:cs="宋体"/>
          <w:color w:val="auto"/>
          <w:sz w:val="36"/>
          <w:szCs w:val="36"/>
          <w:lang w:val="en-US" w:eastAsia="zh-CN"/>
        </w:rPr>
      </w:pPr>
    </w:p>
    <w:p w14:paraId="5836FF99">
      <w:pPr>
        <w:pStyle w:val="2"/>
        <w:jc w:val="both"/>
        <w:rPr>
          <w:rFonts w:hint="eastAsia" w:ascii="宋体" w:hAnsi="宋体" w:eastAsia="宋体" w:cs="宋体"/>
          <w:color w:val="auto"/>
          <w:sz w:val="36"/>
          <w:szCs w:val="36"/>
          <w:lang w:val="en-US" w:eastAsia="zh-CN"/>
        </w:rPr>
      </w:pPr>
    </w:p>
    <w:p w14:paraId="063E2DE3">
      <w:pPr>
        <w:pStyle w:val="2"/>
        <w:jc w:val="both"/>
        <w:rPr>
          <w:rFonts w:hint="eastAsia" w:ascii="宋体" w:hAnsi="宋体" w:eastAsia="宋体" w:cs="宋体"/>
          <w:color w:val="auto"/>
          <w:sz w:val="36"/>
          <w:szCs w:val="36"/>
          <w:lang w:val="en-US" w:eastAsia="zh-CN"/>
        </w:rPr>
      </w:pPr>
    </w:p>
    <w:p w14:paraId="056A8D0F">
      <w:pPr>
        <w:pStyle w:val="2"/>
        <w:jc w:val="both"/>
        <w:rPr>
          <w:rFonts w:hint="eastAsia" w:ascii="宋体" w:hAnsi="宋体" w:eastAsia="宋体" w:cs="宋体"/>
          <w:color w:val="auto"/>
          <w:sz w:val="36"/>
          <w:szCs w:val="36"/>
          <w:lang w:val="en-US" w:eastAsia="zh-CN"/>
        </w:rPr>
      </w:pP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8A184D-40A1-4201-A9E1-3D3F80ACF3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247A4DD1-DAE2-4313-A3CE-2910CEA6AF09}"/>
  </w:font>
  <w:font w:name="微软雅黑">
    <w:panose1 w:val="020B0503020204020204"/>
    <w:charset w:val="86"/>
    <w:family w:val="auto"/>
    <w:pitch w:val="default"/>
    <w:sig w:usb0="80000287" w:usb1="2ACF3C50" w:usb2="00000016" w:usb3="00000000" w:csb0="0004001F" w:csb1="00000000"/>
    <w:embedRegular r:id="rId3" w:fontKey="{5A5EB02A-76B8-4C04-8275-24913A041E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7DB2"/>
    <w:multiLevelType w:val="multilevel"/>
    <w:tmpl w:val="0C1A7D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A21C26"/>
    <w:multiLevelType w:val="multilevel"/>
    <w:tmpl w:val="32A21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E0819"/>
    <w:multiLevelType w:val="multilevel"/>
    <w:tmpl w:val="51CE0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A3355A"/>
    <w:rsid w:val="0B0A4D8C"/>
    <w:rsid w:val="0CAF4DC4"/>
    <w:rsid w:val="102F1EF5"/>
    <w:rsid w:val="106F0166"/>
    <w:rsid w:val="114161E7"/>
    <w:rsid w:val="130628D8"/>
    <w:rsid w:val="14F74BCE"/>
    <w:rsid w:val="14F90946"/>
    <w:rsid w:val="14FD19B0"/>
    <w:rsid w:val="15350822"/>
    <w:rsid w:val="17725CE9"/>
    <w:rsid w:val="19B65298"/>
    <w:rsid w:val="19BF0744"/>
    <w:rsid w:val="19BF485E"/>
    <w:rsid w:val="19EF056A"/>
    <w:rsid w:val="1AEC4493"/>
    <w:rsid w:val="1B177D78"/>
    <w:rsid w:val="1DA8115B"/>
    <w:rsid w:val="1DB27CC5"/>
    <w:rsid w:val="1DD30B53"/>
    <w:rsid w:val="1E1E31CB"/>
    <w:rsid w:val="1E34479D"/>
    <w:rsid w:val="207E073E"/>
    <w:rsid w:val="21834158"/>
    <w:rsid w:val="220426D8"/>
    <w:rsid w:val="22F5715A"/>
    <w:rsid w:val="241430A6"/>
    <w:rsid w:val="2452597D"/>
    <w:rsid w:val="257B5469"/>
    <w:rsid w:val="257B685F"/>
    <w:rsid w:val="27CC3C98"/>
    <w:rsid w:val="297D7484"/>
    <w:rsid w:val="2A2E0C3A"/>
    <w:rsid w:val="2A4B3DED"/>
    <w:rsid w:val="2BF61145"/>
    <w:rsid w:val="2D331C6F"/>
    <w:rsid w:val="2DE05E9B"/>
    <w:rsid w:val="2E033918"/>
    <w:rsid w:val="2EA4771D"/>
    <w:rsid w:val="31832E12"/>
    <w:rsid w:val="32A1627D"/>
    <w:rsid w:val="33260700"/>
    <w:rsid w:val="333C7F24"/>
    <w:rsid w:val="333D3C9C"/>
    <w:rsid w:val="339B5162"/>
    <w:rsid w:val="34DF16EF"/>
    <w:rsid w:val="354E1250"/>
    <w:rsid w:val="358E6037"/>
    <w:rsid w:val="37991DE9"/>
    <w:rsid w:val="38C369F1"/>
    <w:rsid w:val="39974106"/>
    <w:rsid w:val="3A3A65D2"/>
    <w:rsid w:val="3A561988"/>
    <w:rsid w:val="3BFF184D"/>
    <w:rsid w:val="3CB63F34"/>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B896DF6"/>
    <w:rsid w:val="4CB27A82"/>
    <w:rsid w:val="4D66647C"/>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FE0F77"/>
    <w:rsid w:val="69E314DA"/>
    <w:rsid w:val="69F446AA"/>
    <w:rsid w:val="6A445335"/>
    <w:rsid w:val="6BD87931"/>
    <w:rsid w:val="6C2347F8"/>
    <w:rsid w:val="6CCD1611"/>
    <w:rsid w:val="6CE26D5D"/>
    <w:rsid w:val="6DB30807"/>
    <w:rsid w:val="6E880895"/>
    <w:rsid w:val="6F4D07E7"/>
    <w:rsid w:val="7015517E"/>
    <w:rsid w:val="703561B0"/>
    <w:rsid w:val="70626755"/>
    <w:rsid w:val="707458D8"/>
    <w:rsid w:val="72E3289C"/>
    <w:rsid w:val="736305DA"/>
    <w:rsid w:val="74F87447"/>
    <w:rsid w:val="7530098F"/>
    <w:rsid w:val="76987E92"/>
    <w:rsid w:val="7C6E0553"/>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unhideWhenUsed/>
    <w:qFormat/>
    <w:uiPriority w:val="0"/>
    <w:tblPr>
      <w:tblCellMar>
        <w:top w:w="0" w:type="dxa"/>
        <w:left w:w="0" w:type="dxa"/>
        <w:bottom w:w="0" w:type="dxa"/>
        <w:right w:w="0" w:type="dxa"/>
      </w:tblCellMar>
    </w:tbl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6813</Words>
  <Characters>7360</Characters>
  <Lines>0</Lines>
  <Paragraphs>0</Paragraphs>
  <TotalTime>160</TotalTime>
  <ScaleCrop>false</ScaleCrop>
  <LinksUpToDate>false</LinksUpToDate>
  <CharactersWithSpaces>7706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冰火</cp:lastModifiedBy>
  <cp:lastPrinted>2025-05-30T02:30:28Z</cp:lastPrinted>
  <dcterms:modified xsi:type="dcterms:W3CDTF">2025-05-30T08:27:30Z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eyJoZGlkIjoiMTU4ZWQzZDFhZmYzYTBiMWNlZmM2NzBiNzM0NTBkZjIiLCJ1c2VySWQiOiI2MDk2NjE4MDIifQ==</vt:lpwstr>
  </property>
</Properties>
</file>