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604-01</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4CEEF908">
      <w:pPr>
        <w:spacing w:line="360" w:lineRule="auto"/>
        <w:jc w:val="center"/>
        <w:rPr>
          <w:rFonts w:hint="eastAsia" w:asciiTheme="minorEastAsia" w:hAnsi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6</w:t>
      </w:r>
      <w:r>
        <w:rPr>
          <w:rFonts w:hint="eastAsia" w:asciiTheme="minorEastAsia" w:hAnsiTheme="minorEastAsia" w:eastAsiaTheme="minorEastAsia" w:cstheme="minorEastAsia"/>
          <w:color w:val="auto"/>
          <w:sz w:val="44"/>
          <w:szCs w:val="44"/>
          <w:highlight w:val="none"/>
          <w:lang w:val="en-US" w:eastAsia="zh-CN"/>
        </w:rPr>
        <w:t>月份</w:t>
      </w:r>
      <w:r>
        <w:rPr>
          <w:rFonts w:hint="eastAsia" w:asciiTheme="minorEastAsia" w:hAnsiTheme="minorEastAsia" w:cstheme="minorEastAsia"/>
          <w:color w:val="auto"/>
          <w:sz w:val="44"/>
          <w:szCs w:val="44"/>
          <w:highlight w:val="none"/>
          <w:lang w:val="en-US" w:eastAsia="zh-CN"/>
        </w:rPr>
        <w:t>超高分子量聚乙烯管道</w:t>
      </w:r>
    </w:p>
    <w:p w14:paraId="2B0D9D0D">
      <w:pPr>
        <w:spacing w:line="360" w:lineRule="auto"/>
        <w:jc w:val="center"/>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采购项目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1800" w:firstLineChars="5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1800" w:firstLineChars="5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lang w:eastAsia="zh-CN"/>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1920" w:firstLineChars="6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eastAsia="zh-CN"/>
        </w:rPr>
        <w:t>六</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十四</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10"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2025年6月份超高分子量聚乙烯管件采购项目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采购超高分子量聚乙烯管件一批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陕西锌业有限公司超高分子量聚乙管件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合同签订15日内到货。</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080"/>
        <w:gridCol w:w="2595"/>
        <w:gridCol w:w="630"/>
        <w:gridCol w:w="645"/>
        <w:gridCol w:w="1380"/>
        <w:gridCol w:w="1275"/>
      </w:tblGrid>
      <w:tr w14:paraId="02F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7E1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F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49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90度   PN1.6MPa DN200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B088">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D64">
            <w:pPr>
              <w:jc w:val="center"/>
              <w:rPr>
                <w:rFonts w:hint="eastAsia" w:ascii="宋体" w:hAnsi="宋体" w:eastAsia="宋体" w:cs="宋体"/>
                <w:i w:val="0"/>
                <w:iCs w:val="0"/>
                <w:color w:val="auto"/>
                <w:sz w:val="22"/>
                <w:szCs w:val="22"/>
                <w:u w:val="none"/>
              </w:rPr>
            </w:pPr>
          </w:p>
        </w:tc>
      </w:tr>
      <w:tr w14:paraId="6DCA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20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135度   PN1.6MPa DN100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B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858">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296">
            <w:pPr>
              <w:jc w:val="center"/>
              <w:rPr>
                <w:rFonts w:hint="eastAsia" w:ascii="宋体" w:hAnsi="宋体" w:eastAsia="宋体" w:cs="宋体"/>
                <w:i w:val="0"/>
                <w:iCs w:val="0"/>
                <w:color w:val="auto"/>
                <w:sz w:val="22"/>
                <w:szCs w:val="22"/>
                <w:u w:val="none"/>
              </w:rPr>
            </w:pPr>
          </w:p>
        </w:tc>
      </w:tr>
      <w:tr w14:paraId="0D1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3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6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1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135度   PN1.6MPa DN150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B4DA">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6AAA">
            <w:pPr>
              <w:jc w:val="center"/>
              <w:rPr>
                <w:rFonts w:hint="eastAsia" w:ascii="宋体" w:hAnsi="宋体" w:eastAsia="宋体" w:cs="宋体"/>
                <w:i w:val="0"/>
                <w:iCs w:val="0"/>
                <w:color w:val="auto"/>
                <w:sz w:val="22"/>
                <w:szCs w:val="22"/>
                <w:u w:val="none"/>
              </w:rPr>
            </w:pPr>
          </w:p>
        </w:tc>
      </w:tr>
      <w:tr w14:paraId="0BDB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85C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83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6D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图号：SX-DJ-6-1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3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2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2A8F">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737">
            <w:pPr>
              <w:jc w:val="center"/>
              <w:rPr>
                <w:rFonts w:hint="eastAsia" w:ascii="宋体" w:hAnsi="宋体" w:eastAsia="宋体" w:cs="宋体"/>
                <w:i w:val="0"/>
                <w:iCs w:val="0"/>
                <w:color w:val="auto"/>
                <w:sz w:val="22"/>
                <w:szCs w:val="22"/>
                <w:u w:val="none"/>
              </w:rPr>
            </w:pPr>
          </w:p>
        </w:tc>
      </w:tr>
      <w:tr w14:paraId="7F8C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A0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A4D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C06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图号：SX-DJ-6-2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5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05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EF9">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8CA2">
            <w:pPr>
              <w:jc w:val="center"/>
              <w:rPr>
                <w:rFonts w:hint="eastAsia" w:ascii="宋体" w:hAnsi="宋体" w:eastAsia="宋体" w:cs="宋体"/>
                <w:i w:val="0"/>
                <w:iCs w:val="0"/>
                <w:color w:val="auto"/>
                <w:sz w:val="22"/>
                <w:szCs w:val="22"/>
                <w:u w:val="none"/>
              </w:rPr>
            </w:pPr>
          </w:p>
        </w:tc>
      </w:tr>
      <w:tr w14:paraId="1443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E9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A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E3F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图号：SX-DJ-6-总1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D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5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CA4A">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6E0A">
            <w:pPr>
              <w:jc w:val="center"/>
              <w:rPr>
                <w:rFonts w:hint="eastAsia" w:ascii="宋体" w:hAnsi="宋体" w:eastAsia="宋体" w:cs="宋体"/>
                <w:i w:val="0"/>
                <w:iCs w:val="0"/>
                <w:color w:val="auto"/>
                <w:sz w:val="22"/>
                <w:szCs w:val="22"/>
                <w:u w:val="none"/>
              </w:rPr>
            </w:pPr>
          </w:p>
        </w:tc>
      </w:tr>
      <w:tr w14:paraId="5BD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42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7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3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4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0A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2EC">
            <w:pPr>
              <w:jc w:val="center"/>
              <w:rPr>
                <w:rFonts w:hint="eastAsia" w:ascii="宋体" w:hAnsi="宋体" w:eastAsia="宋体" w:cs="宋体"/>
                <w:i w:val="0"/>
                <w:iCs w:val="0"/>
                <w:color w:val="000000"/>
                <w:sz w:val="22"/>
                <w:szCs w:val="22"/>
                <w:u w:val="none"/>
              </w:rPr>
            </w:pPr>
          </w:p>
        </w:tc>
      </w:tr>
    </w:tbl>
    <w:p w14:paraId="77E2E92F">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p>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688"/>
      <w:bookmarkStart w:id="9" w:name="_Toc33795778"/>
      <w:bookmarkStart w:id="10" w:name="_Toc14196"/>
      <w:bookmarkStart w:id="11" w:name="_Toc29895"/>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60%，出卖方开具合同全额13%增值税发票给采购方。采购方收到发票后一个月内付款30%，留10%质保金使用一年后无质量问题付清。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2C6996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52691486"/>
      <w:bookmarkStart w:id="13" w:name="_Toc361508598"/>
      <w:bookmarkStart w:id="14" w:name="_Toc369531529"/>
      <w:bookmarkStart w:id="15" w:name="_Toc300834963"/>
      <w:bookmarkStart w:id="16" w:name="_Toc384308223"/>
      <w:bookmarkStart w:id="17" w:name="_Toc152042318"/>
      <w:bookmarkStart w:id="18" w:name="_Toc247513966"/>
      <w:bookmarkStart w:id="19" w:name="_Toc144974510"/>
      <w:bookmarkStart w:id="20" w:name="_Toc25772"/>
      <w:bookmarkStart w:id="21" w:name="_Toc247527567"/>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69531530"/>
      <w:bookmarkStart w:id="25" w:name="_Toc144974511"/>
      <w:bookmarkStart w:id="26" w:name="_Toc247527568"/>
      <w:bookmarkStart w:id="27" w:name="_Toc247513967"/>
      <w:bookmarkStart w:id="28" w:name="_Toc300834964"/>
      <w:bookmarkStart w:id="29" w:name="_Toc152042319"/>
      <w:bookmarkStart w:id="30" w:name="_Toc15242"/>
      <w:bookmarkStart w:id="31" w:name="_Toc361508599"/>
      <w:bookmarkStart w:id="32" w:name="_Toc352691487"/>
      <w:bookmarkStart w:id="33" w:name="_Toc384308224"/>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1508602"/>
      <w:bookmarkStart w:id="36" w:name="_Toc352691490"/>
      <w:bookmarkStart w:id="37" w:name="_Toc369531533"/>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247513970"/>
      <w:bookmarkStart w:id="41" w:name="_Toc144974514"/>
      <w:bookmarkStart w:id="42" w:name="_Toc152045546"/>
      <w:bookmarkStart w:id="43" w:name="_Toc14751"/>
      <w:bookmarkStart w:id="44" w:name="_Toc152042322"/>
      <w:bookmarkStart w:id="45" w:name="_Toc384308228"/>
      <w:bookmarkStart w:id="46" w:name="_Toc247527571"/>
      <w:bookmarkStart w:id="47" w:name="_Toc369531534"/>
      <w:bookmarkStart w:id="48" w:name="_Toc300834967"/>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61508604"/>
      <w:bookmarkStart w:id="52" w:name="_Toc369531535"/>
      <w:bookmarkStart w:id="53" w:name="_Toc247513971"/>
      <w:bookmarkStart w:id="54" w:name="_Toc352691492"/>
      <w:bookmarkStart w:id="55" w:name="_Toc300834968"/>
      <w:bookmarkStart w:id="56" w:name="_Toc152042323"/>
      <w:bookmarkStart w:id="57" w:name="_Toc247527572"/>
      <w:bookmarkStart w:id="58" w:name="_Toc152045547"/>
      <w:bookmarkStart w:id="59" w:name="_Toc144974515"/>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响应文件提交截止时间：2025年6月9日13时；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2025年6月9日13时</w:t>
      </w:r>
      <w:r>
        <w:rPr>
          <w:rFonts w:hint="eastAsia" w:ascii="仿宋" w:hAnsi="仿宋" w:eastAsia="仿宋" w:cs="仿宋"/>
          <w:color w:val="auto"/>
          <w:spacing w:val="1"/>
          <w:kern w:val="0"/>
          <w:sz w:val="32"/>
          <w:szCs w:val="32"/>
          <w:highlight w:val="none"/>
          <w:lang w:val="en-US" w:eastAsia="zh-CN" w:bidi="ar-SA"/>
        </w:rPr>
        <w:t>；</w:t>
      </w:r>
    </w:p>
    <w:p w14:paraId="373F5E46">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jc w:val="both"/>
        <w:rPr>
          <w:rFonts w:hint="default"/>
          <w:lang w:val="en-US"/>
        </w:rPr>
      </w:pPr>
      <w:r>
        <w:rPr>
          <w:rFonts w:hint="eastAsia" w:ascii="仿宋" w:hAnsi="仿宋" w:eastAsia="仿宋" w:cs="仿宋"/>
          <w:color w:val="auto"/>
          <w:sz w:val="32"/>
          <w:szCs w:val="32"/>
          <w:lang w:val="en-US" w:eastAsia="zh-CN"/>
        </w:rPr>
        <w:t xml:space="preserve">    （一）响应文件评审办法</w:t>
      </w:r>
    </w:p>
    <w:p w14:paraId="0A3DEE60">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152042380"/>
      <w:bookmarkStart w:id="67" w:name="_Toc361508651"/>
      <w:bookmarkStart w:id="68" w:name="_Toc247514027"/>
      <w:bookmarkStart w:id="69" w:name="_Toc152045603"/>
      <w:bookmarkStart w:id="70" w:name="_Toc247527628"/>
      <w:bookmarkStart w:id="71" w:name="_Toc300835013"/>
      <w:bookmarkStart w:id="72" w:name="_Toc144974570"/>
      <w:bookmarkStart w:id="73" w:name="_Toc352691538"/>
      <w:bookmarkStart w:id="74" w:name="_Toc384308277"/>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评分由</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lang w:val="en-US" w:eastAsia="zh-CN"/>
        </w:rPr>
        <w:t>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30852"/>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30095"/>
      <w:bookmarkStart w:id="97" w:name="_Toc361508618"/>
      <w:bookmarkStart w:id="98" w:name="_Toc144974529"/>
      <w:bookmarkStart w:id="99" w:name="_Toc247527586"/>
      <w:bookmarkStart w:id="100" w:name="_Toc300834982"/>
      <w:bookmarkStart w:id="101" w:name="_Toc152042337"/>
      <w:bookmarkStart w:id="102" w:name="_Toc247513985"/>
      <w:bookmarkStart w:id="103" w:name="_Toc152045561"/>
      <w:bookmarkStart w:id="104" w:name="_Toc369531549"/>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69531550"/>
      <w:bookmarkStart w:id="121" w:name="_Toc361508619"/>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247513988"/>
      <w:bookmarkStart w:id="134" w:name="_Toc369531553"/>
      <w:bookmarkStart w:id="135" w:name="_Toc144974532"/>
      <w:bookmarkStart w:id="136" w:name="_Toc152042340"/>
      <w:bookmarkStart w:id="137" w:name="_Toc300834986"/>
      <w:bookmarkStart w:id="138" w:name="_Toc4656"/>
      <w:bookmarkStart w:id="139" w:name="_Toc361508622"/>
      <w:bookmarkStart w:id="140" w:name="_Toc152045564"/>
      <w:bookmarkStart w:id="141" w:name="_Toc384308247"/>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144974533"/>
      <w:bookmarkStart w:id="145" w:name="_Toc247513989"/>
      <w:bookmarkStart w:id="146" w:name="_Toc369531554"/>
      <w:bookmarkStart w:id="147" w:name="_Toc152042341"/>
      <w:bookmarkStart w:id="148" w:name="_Toc18247"/>
      <w:bookmarkStart w:id="149" w:name="_Toc152045565"/>
      <w:bookmarkStart w:id="150" w:name="_Toc247527590"/>
      <w:bookmarkStart w:id="151" w:name="_Toc300834987"/>
      <w:bookmarkStart w:id="152" w:name="_Toc361508623"/>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5568"/>
      <w:bookmarkStart w:id="158" w:name="_Toc247513992"/>
      <w:bookmarkStart w:id="159" w:name="_Toc247527593"/>
      <w:bookmarkStart w:id="160" w:name="_Toc144974536"/>
      <w:bookmarkStart w:id="161" w:name="_Toc300834991"/>
      <w:bookmarkStart w:id="162" w:name="_Toc152042344"/>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586A29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4D990C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2025年6月3日</w:t>
      </w:r>
    </w:p>
    <w:p w14:paraId="5775C80E">
      <w:pPr>
        <w:pStyle w:val="2"/>
        <w:ind w:firstLine="723" w:firstLineChars="200"/>
        <w:jc w:val="both"/>
        <w:rPr>
          <w:rFonts w:hint="eastAsia" w:ascii="宋体" w:hAnsi="宋体" w:eastAsia="宋体" w:cs="宋体"/>
          <w:color w:val="auto"/>
          <w:sz w:val="36"/>
          <w:szCs w:val="36"/>
          <w:lang w:val="en-US" w:eastAsia="zh-CN"/>
        </w:rPr>
      </w:pPr>
    </w:p>
    <w:p w14:paraId="5BC681CE">
      <w:pPr>
        <w:pStyle w:val="2"/>
        <w:jc w:val="both"/>
        <w:rPr>
          <w:rFonts w:hint="eastAsia" w:ascii="宋体" w:hAnsi="宋体" w:eastAsia="宋体" w:cs="宋体"/>
          <w:color w:val="auto"/>
          <w:sz w:val="36"/>
          <w:szCs w:val="36"/>
          <w:lang w:val="en-US" w:eastAsia="zh-CN"/>
        </w:rPr>
      </w:pPr>
    </w:p>
    <w:p w14:paraId="29E271E1">
      <w:pPr>
        <w:pStyle w:val="2"/>
        <w:jc w:val="both"/>
        <w:rPr>
          <w:rFonts w:hint="eastAsia" w:ascii="宋体" w:hAnsi="宋体" w:eastAsia="宋体" w:cs="宋体"/>
          <w:color w:val="auto"/>
          <w:sz w:val="36"/>
          <w:szCs w:val="36"/>
          <w:lang w:val="en-US" w:eastAsia="zh-CN"/>
        </w:rPr>
      </w:pPr>
    </w:p>
    <w:p w14:paraId="48BE5AE1">
      <w:pPr>
        <w:pStyle w:val="2"/>
        <w:jc w:val="both"/>
        <w:rPr>
          <w:rFonts w:hint="eastAsia" w:ascii="宋体" w:hAnsi="宋体" w:eastAsia="宋体" w:cs="宋体"/>
          <w:color w:val="auto"/>
          <w:sz w:val="36"/>
          <w:szCs w:val="36"/>
          <w:lang w:val="en-US" w:eastAsia="zh-CN"/>
        </w:rPr>
      </w:pPr>
    </w:p>
    <w:p w14:paraId="672922EC">
      <w:pPr>
        <w:pStyle w:val="2"/>
        <w:jc w:val="both"/>
        <w:rPr>
          <w:rFonts w:hint="eastAsia" w:ascii="宋体" w:hAnsi="宋体" w:eastAsia="宋体" w:cs="宋体"/>
          <w:color w:val="auto"/>
          <w:sz w:val="36"/>
          <w:szCs w:val="36"/>
          <w:lang w:val="en-US" w:eastAsia="zh-CN"/>
        </w:rPr>
      </w:pPr>
    </w:p>
    <w:p w14:paraId="11F926B5">
      <w:pPr>
        <w:pStyle w:val="2"/>
        <w:jc w:val="both"/>
        <w:rPr>
          <w:rFonts w:hint="eastAsia" w:ascii="宋体" w:hAnsi="宋体" w:eastAsia="宋体" w:cs="宋体"/>
          <w:color w:val="auto"/>
          <w:sz w:val="36"/>
          <w:szCs w:val="36"/>
          <w:lang w:val="en-US" w:eastAsia="zh-CN"/>
        </w:rPr>
      </w:pPr>
    </w:p>
    <w:p w14:paraId="02AC6A8B">
      <w:pPr>
        <w:pStyle w:val="2"/>
        <w:jc w:val="both"/>
        <w:rPr>
          <w:rFonts w:hint="eastAsia" w:ascii="宋体" w:hAnsi="宋体" w:eastAsia="宋体" w:cs="宋体"/>
          <w:color w:val="auto"/>
          <w:sz w:val="36"/>
          <w:szCs w:val="36"/>
          <w:lang w:val="en-US" w:eastAsia="zh-CN"/>
        </w:rPr>
      </w:pPr>
    </w:p>
    <w:p w14:paraId="02DA8A53">
      <w:pPr>
        <w:pStyle w:val="2"/>
        <w:jc w:val="both"/>
        <w:rPr>
          <w:rFonts w:hint="eastAsia" w:ascii="宋体" w:hAnsi="宋体" w:eastAsia="宋体" w:cs="宋体"/>
          <w:color w:val="auto"/>
          <w:sz w:val="36"/>
          <w:szCs w:val="36"/>
          <w:lang w:val="en-US" w:eastAsia="zh-CN"/>
        </w:rPr>
      </w:pPr>
    </w:p>
    <w:p w14:paraId="257470E6">
      <w:pPr>
        <w:pStyle w:val="2"/>
        <w:jc w:val="both"/>
        <w:rPr>
          <w:rFonts w:hint="eastAsia" w:ascii="宋体" w:hAnsi="宋体" w:eastAsia="宋体" w:cs="宋体"/>
          <w:color w:val="auto"/>
          <w:sz w:val="36"/>
          <w:szCs w:val="36"/>
          <w:lang w:val="en-US" w:eastAsia="zh-CN"/>
        </w:rPr>
      </w:pPr>
    </w:p>
    <w:p w14:paraId="33FC482E">
      <w:pPr>
        <w:pStyle w:val="2"/>
        <w:jc w:val="both"/>
        <w:rPr>
          <w:rFonts w:hint="eastAsia" w:ascii="宋体" w:hAnsi="宋体" w:eastAsia="宋体" w:cs="宋体"/>
          <w:color w:val="auto"/>
          <w:sz w:val="36"/>
          <w:szCs w:val="36"/>
          <w:lang w:val="en-US" w:eastAsia="zh-CN"/>
        </w:rPr>
      </w:pPr>
    </w:p>
    <w:p w14:paraId="77FE5E2C">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10"/>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DAE068">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604-01</w:t>
      </w: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41BCA909">
      <w:pPr>
        <w:spacing w:line="360" w:lineRule="auto"/>
        <w:jc w:val="center"/>
        <w:rPr>
          <w:rFonts w:hint="eastAsia" w:asciiTheme="minorEastAsia" w:hAnsi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6</w:t>
      </w:r>
      <w:r>
        <w:rPr>
          <w:rFonts w:hint="eastAsia" w:asciiTheme="minorEastAsia" w:hAnsiTheme="minorEastAsia" w:eastAsiaTheme="minorEastAsia" w:cstheme="minorEastAsia"/>
          <w:b/>
          <w:bCs/>
          <w:color w:val="auto"/>
          <w:sz w:val="44"/>
          <w:szCs w:val="44"/>
          <w:lang w:val="en-US" w:eastAsia="zh-CN"/>
        </w:rPr>
        <w:t>月</w:t>
      </w:r>
      <w:r>
        <w:rPr>
          <w:rFonts w:hint="eastAsia" w:asciiTheme="minorEastAsia" w:hAnsiTheme="minorEastAsia" w:cstheme="minorEastAsia"/>
          <w:b/>
          <w:bCs/>
          <w:color w:val="auto"/>
          <w:sz w:val="44"/>
          <w:szCs w:val="44"/>
          <w:lang w:val="en-US" w:eastAsia="zh-CN"/>
        </w:rPr>
        <w:t>超高分子量聚乙烯管道</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144974858"/>
      <w:bookmarkStart w:id="186" w:name="_Toc361508754"/>
      <w:bookmarkStart w:id="187" w:name="_Toc15573"/>
      <w:bookmarkStart w:id="188" w:name="_Toc369531699"/>
      <w:bookmarkStart w:id="189" w:name="_Toc247514248"/>
      <w:bookmarkStart w:id="190" w:name="_Toc300835211"/>
      <w:bookmarkStart w:id="191" w:name="_Toc152042578"/>
      <w:bookmarkStart w:id="192" w:name="_Toc384308377"/>
      <w:bookmarkStart w:id="193" w:name="_Toc152045789"/>
      <w:bookmarkStart w:id="194" w:name="_Toc35269166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504488775"/>
      <w:bookmarkStart w:id="201" w:name="_Toc1755"/>
      <w:r>
        <w:rPr>
          <w:rFonts w:hint="eastAsia" w:ascii="黑体" w:hAnsi="黑体" w:eastAsia="黑体" w:cs="黑体"/>
          <w:b/>
          <w:bCs/>
          <w:color w:val="auto"/>
          <w:kern w:val="2"/>
          <w:sz w:val="36"/>
          <w:szCs w:val="36"/>
          <w:lang w:val="en-US" w:eastAsia="zh-CN" w:bidi="ar-SA"/>
        </w:rPr>
        <w:t>分项报价表</w:t>
      </w:r>
    </w:p>
    <w:tbl>
      <w:tblPr>
        <w:tblStyle w:val="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080"/>
        <w:gridCol w:w="2595"/>
        <w:gridCol w:w="630"/>
        <w:gridCol w:w="645"/>
        <w:gridCol w:w="1380"/>
        <w:gridCol w:w="1275"/>
      </w:tblGrid>
      <w:tr w14:paraId="14BA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9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1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D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5C77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16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B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AB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90度   PN1.6MPa DN200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F5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E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C64">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27F9">
            <w:pPr>
              <w:jc w:val="center"/>
              <w:rPr>
                <w:rFonts w:hint="eastAsia" w:ascii="宋体" w:hAnsi="宋体" w:eastAsia="宋体" w:cs="宋体"/>
                <w:i w:val="0"/>
                <w:iCs w:val="0"/>
                <w:color w:val="auto"/>
                <w:sz w:val="22"/>
                <w:szCs w:val="22"/>
                <w:u w:val="none"/>
              </w:rPr>
            </w:pPr>
          </w:p>
        </w:tc>
      </w:tr>
      <w:tr w14:paraId="6E8B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55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AF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135度   PN1.6MPa DN100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09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D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FA01">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E778">
            <w:pPr>
              <w:jc w:val="center"/>
              <w:rPr>
                <w:rFonts w:hint="eastAsia" w:ascii="宋体" w:hAnsi="宋体" w:eastAsia="宋体" w:cs="宋体"/>
                <w:i w:val="0"/>
                <w:iCs w:val="0"/>
                <w:color w:val="auto"/>
                <w:sz w:val="22"/>
                <w:szCs w:val="22"/>
                <w:u w:val="none"/>
              </w:rPr>
            </w:pPr>
          </w:p>
        </w:tc>
      </w:tr>
      <w:tr w14:paraId="4B9F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8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0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超高分子聚乙烯弯管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98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135度   PN1.6MPa DN150  两端活法兰 管道壁厚12mm   白色 分子量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C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49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4ACA">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ED98">
            <w:pPr>
              <w:jc w:val="center"/>
              <w:rPr>
                <w:rFonts w:hint="eastAsia" w:ascii="宋体" w:hAnsi="宋体" w:eastAsia="宋体" w:cs="宋体"/>
                <w:i w:val="0"/>
                <w:iCs w:val="0"/>
                <w:color w:val="auto"/>
                <w:sz w:val="22"/>
                <w:szCs w:val="22"/>
                <w:u w:val="none"/>
              </w:rPr>
            </w:pPr>
          </w:p>
        </w:tc>
      </w:tr>
      <w:tr w14:paraId="1E01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A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00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8E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图号：SX-DJ-6-1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1AB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D0D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79D3">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5CB2">
            <w:pPr>
              <w:jc w:val="center"/>
              <w:rPr>
                <w:rFonts w:hint="eastAsia" w:ascii="宋体" w:hAnsi="宋体" w:eastAsia="宋体" w:cs="宋体"/>
                <w:i w:val="0"/>
                <w:iCs w:val="0"/>
                <w:color w:val="auto"/>
                <w:sz w:val="22"/>
                <w:szCs w:val="22"/>
                <w:u w:val="none"/>
              </w:rPr>
            </w:pPr>
          </w:p>
        </w:tc>
      </w:tr>
      <w:tr w14:paraId="289E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F52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C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94B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图号：SX-DJ-6-2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6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C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0D36">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97B">
            <w:pPr>
              <w:jc w:val="center"/>
              <w:rPr>
                <w:rFonts w:hint="eastAsia" w:ascii="宋体" w:hAnsi="宋体" w:eastAsia="宋体" w:cs="宋体"/>
                <w:i w:val="0"/>
                <w:iCs w:val="0"/>
                <w:color w:val="auto"/>
                <w:sz w:val="22"/>
                <w:szCs w:val="22"/>
                <w:u w:val="none"/>
              </w:rPr>
            </w:pPr>
          </w:p>
        </w:tc>
      </w:tr>
      <w:tr w14:paraId="51A1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60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EC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喷淋主管道3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205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图号：SX-DJ-6-总1   材质:高分子聚乙烯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3AB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432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F5AD">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7BB">
            <w:pPr>
              <w:jc w:val="center"/>
              <w:rPr>
                <w:rFonts w:hint="eastAsia" w:ascii="宋体" w:hAnsi="宋体" w:eastAsia="宋体" w:cs="宋体"/>
                <w:i w:val="0"/>
                <w:iCs w:val="0"/>
                <w:color w:val="auto"/>
                <w:sz w:val="22"/>
                <w:szCs w:val="22"/>
                <w:u w:val="none"/>
              </w:rPr>
            </w:pPr>
          </w:p>
        </w:tc>
      </w:tr>
      <w:tr w14:paraId="2AC4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6D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F7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54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0F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38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0815">
            <w:pPr>
              <w:jc w:val="center"/>
              <w:rPr>
                <w:rFonts w:hint="eastAsia" w:ascii="宋体" w:hAnsi="宋体" w:eastAsia="宋体" w:cs="宋体"/>
                <w:i w:val="0"/>
                <w:iCs w:val="0"/>
                <w:color w:val="000000"/>
                <w:sz w:val="22"/>
                <w:szCs w:val="22"/>
                <w:u w:val="none"/>
              </w:rPr>
            </w:pPr>
          </w:p>
        </w:tc>
      </w:tr>
    </w:tbl>
    <w:p w14:paraId="29A60F64">
      <w:pPr>
        <w:rPr>
          <w:rFonts w:hint="eastAsia"/>
          <w:lang w:val="en-US" w:eastAsia="zh-CN"/>
        </w:rPr>
      </w:pPr>
    </w:p>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0303B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8B3701-B89C-4479-845B-61530C96E3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B5425E12-4C44-44EA-A9F3-0FF44DB79684}"/>
  </w:font>
  <w:font w:name="仿宋">
    <w:panose1 w:val="02010609060101010101"/>
    <w:charset w:val="86"/>
    <w:family w:val="auto"/>
    <w:pitch w:val="default"/>
    <w:sig w:usb0="800002BF" w:usb1="38CF7CFA" w:usb2="00000016" w:usb3="00000000" w:csb0="00040001" w:csb1="00000000"/>
    <w:embedRegular r:id="rId3" w:fontKey="{F4A080AD-4B16-4C29-85C7-3CCE64DF1535}"/>
  </w:font>
  <w:font w:name="微软雅黑">
    <w:panose1 w:val="020B0503020204020204"/>
    <w:charset w:val="86"/>
    <w:family w:val="auto"/>
    <w:pitch w:val="default"/>
    <w:sig w:usb0="80000287" w:usb1="2ACF3C50" w:usb2="00000016" w:usb3="00000000" w:csb0="0004001F" w:csb1="00000000"/>
    <w:embedRegular r:id="rId4" w:fontKey="{9CADF8BB-6179-4467-AED7-03A1A29D8A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EC049B"/>
    <w:rsid w:val="01816513"/>
    <w:rsid w:val="023E2922"/>
    <w:rsid w:val="04C43700"/>
    <w:rsid w:val="05BE40FB"/>
    <w:rsid w:val="06CD1DB8"/>
    <w:rsid w:val="0FA93653"/>
    <w:rsid w:val="102F1EF5"/>
    <w:rsid w:val="14E84274"/>
    <w:rsid w:val="15350822"/>
    <w:rsid w:val="1667066D"/>
    <w:rsid w:val="17567773"/>
    <w:rsid w:val="19BF0744"/>
    <w:rsid w:val="19BF485E"/>
    <w:rsid w:val="19EF056A"/>
    <w:rsid w:val="1BC57E3D"/>
    <w:rsid w:val="1C7233AB"/>
    <w:rsid w:val="1DB27CC5"/>
    <w:rsid w:val="1E34479D"/>
    <w:rsid w:val="21834158"/>
    <w:rsid w:val="241430A6"/>
    <w:rsid w:val="245816E4"/>
    <w:rsid w:val="297D7484"/>
    <w:rsid w:val="2A2E0C3A"/>
    <w:rsid w:val="2F8E699E"/>
    <w:rsid w:val="300A6EDE"/>
    <w:rsid w:val="31832E12"/>
    <w:rsid w:val="32482DFE"/>
    <w:rsid w:val="333C7F24"/>
    <w:rsid w:val="333D3C9C"/>
    <w:rsid w:val="339B5162"/>
    <w:rsid w:val="38A76326"/>
    <w:rsid w:val="3A561988"/>
    <w:rsid w:val="3ACC3F8F"/>
    <w:rsid w:val="3BFF184D"/>
    <w:rsid w:val="3CB63F34"/>
    <w:rsid w:val="3EF444AA"/>
    <w:rsid w:val="3FFB142B"/>
    <w:rsid w:val="405A4224"/>
    <w:rsid w:val="427A5715"/>
    <w:rsid w:val="433C5D1E"/>
    <w:rsid w:val="44920CB0"/>
    <w:rsid w:val="45726E52"/>
    <w:rsid w:val="460F14C8"/>
    <w:rsid w:val="48465563"/>
    <w:rsid w:val="4B896DF6"/>
    <w:rsid w:val="4B99000F"/>
    <w:rsid w:val="4CB27A82"/>
    <w:rsid w:val="4D66647C"/>
    <w:rsid w:val="4EFA4B32"/>
    <w:rsid w:val="509B2FD7"/>
    <w:rsid w:val="523676EA"/>
    <w:rsid w:val="524F1A19"/>
    <w:rsid w:val="55EF7BB3"/>
    <w:rsid w:val="56F815DC"/>
    <w:rsid w:val="57711FE2"/>
    <w:rsid w:val="59695D97"/>
    <w:rsid w:val="59907EED"/>
    <w:rsid w:val="5B97061C"/>
    <w:rsid w:val="5C2B04AE"/>
    <w:rsid w:val="5F135C1E"/>
    <w:rsid w:val="5F213A10"/>
    <w:rsid w:val="5F8C5DB5"/>
    <w:rsid w:val="61137C66"/>
    <w:rsid w:val="61483E9A"/>
    <w:rsid w:val="66452F0C"/>
    <w:rsid w:val="69E314DA"/>
    <w:rsid w:val="69F446AA"/>
    <w:rsid w:val="6A445335"/>
    <w:rsid w:val="6AE81F78"/>
    <w:rsid w:val="6CCD1611"/>
    <w:rsid w:val="6DB30807"/>
    <w:rsid w:val="6E4D0210"/>
    <w:rsid w:val="76987E92"/>
    <w:rsid w:val="77CC1C38"/>
    <w:rsid w:val="794C5427"/>
    <w:rsid w:val="7C9E358E"/>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7070</Words>
  <Characters>7384</Characters>
  <Lines>0</Lines>
  <Paragraphs>0</Paragraphs>
  <TotalTime>0</TotalTime>
  <ScaleCrop>false</ScaleCrop>
  <LinksUpToDate>false</LinksUpToDate>
  <CharactersWithSpaces>7776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2025-06-04T07:07:00Z</cp:lastPrinted>
  <dcterms:modified xsi:type="dcterms:W3CDTF">2025-06-04T08:38:35Z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E2D6263EADB649C386B00C6127512101_13</vt:lpwstr>
  </property>
  <property fmtid="{D5CDD505-2E9C-101B-9397-08002B2CF9AE}" pid="4" name="KSOTemplateDocerSaveRecord">
    <vt:lpwstr>eyJoZGlkIjoiYjBkNGExNDk1MDZlMTc4MTE0NzY4Mzk5YmYxNzVjY2UiLCJ1c2VySWQiOiI0Nzg2MzQwNjYifQ==</vt:lpwstr>
  </property>
</Properties>
</file>