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27B2">
      <w:pPr>
        <w:spacing w:line="40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lang w:val="en-US" w:eastAsia="zh-CN"/>
        </w:rPr>
        <w:t>XB20250</w:t>
      </w:r>
      <w:r>
        <w:rPr>
          <w:rFonts w:hint="eastAsia" w:asciiTheme="minorEastAsia" w:hAnsiTheme="minorEastAsia" w:cstheme="minorEastAsia"/>
          <w:color w:val="auto"/>
          <w:sz w:val="28"/>
          <w:szCs w:val="28"/>
          <w:highlight w:val="none"/>
          <w:lang w:val="en-US" w:eastAsia="zh-CN"/>
        </w:rPr>
        <w:t>604-04</w:t>
      </w:r>
    </w:p>
    <w:p w14:paraId="4ADECE7F">
      <w:pPr>
        <w:spacing w:line="400" w:lineRule="exact"/>
        <w:rPr>
          <w:rFonts w:hint="eastAsia" w:asciiTheme="minorEastAsia" w:hAnsiTheme="minorEastAsia" w:eastAsiaTheme="minorEastAsia" w:cstheme="minorEastAsia"/>
          <w:color w:val="auto"/>
        </w:rPr>
      </w:pPr>
    </w:p>
    <w:p w14:paraId="4D2517F0">
      <w:pPr>
        <w:spacing w:line="400" w:lineRule="exact"/>
        <w:rPr>
          <w:rFonts w:hint="eastAsia" w:asciiTheme="minorEastAsia" w:hAnsiTheme="minorEastAsia" w:eastAsiaTheme="minorEastAsia" w:cstheme="minorEastAsia"/>
          <w:color w:val="auto"/>
        </w:rPr>
      </w:pPr>
    </w:p>
    <w:p w14:paraId="599F52ED">
      <w:pPr>
        <w:outlineLvl w:val="9"/>
        <w:rPr>
          <w:rFonts w:hint="eastAsia" w:asciiTheme="minorEastAsia" w:hAnsiTheme="minorEastAsia" w:eastAsiaTheme="minorEastAsia" w:cstheme="minorEastAsia"/>
          <w:color w:val="auto"/>
        </w:rPr>
      </w:pPr>
    </w:p>
    <w:p w14:paraId="62929957">
      <w:pPr>
        <w:spacing w:line="400" w:lineRule="exact"/>
        <w:rPr>
          <w:rFonts w:hint="eastAsia" w:asciiTheme="minorEastAsia" w:hAnsiTheme="minorEastAsia" w:eastAsiaTheme="minorEastAsia" w:cstheme="minorEastAsia"/>
          <w:color w:val="auto"/>
        </w:rPr>
      </w:pPr>
    </w:p>
    <w:p w14:paraId="18E3BC85">
      <w:pPr>
        <w:spacing w:line="400" w:lineRule="exact"/>
        <w:rPr>
          <w:rFonts w:hint="eastAsia" w:asciiTheme="minorEastAsia" w:hAnsiTheme="minorEastAsia" w:eastAsiaTheme="minorEastAsia" w:cstheme="minorEastAsia"/>
          <w:color w:val="auto"/>
        </w:rPr>
      </w:pPr>
    </w:p>
    <w:p w14:paraId="787FD80E">
      <w:pPr>
        <w:spacing w:line="360" w:lineRule="auto"/>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陕西锌业有限公司</w:t>
      </w:r>
    </w:p>
    <w:p w14:paraId="2B0D9D0D">
      <w:pPr>
        <w:spacing w:line="360" w:lineRule="auto"/>
        <w:jc w:val="both"/>
        <w:rPr>
          <w:rFonts w:hint="eastAsia" w:asciiTheme="minorEastAsia" w:hAnsiTheme="minorEastAsia" w:eastAsiaTheme="minorEastAsia" w:cstheme="minorEastAsia"/>
          <w:color w:val="auto"/>
          <w:sz w:val="44"/>
          <w:lang w:eastAsia="zh-CN"/>
        </w:rPr>
      </w:pPr>
      <w:r>
        <w:rPr>
          <w:rFonts w:hint="eastAsia" w:asciiTheme="minorEastAsia" w:hAnsiTheme="minorEastAsia" w:eastAsiaTheme="minorEastAsia" w:cstheme="minorEastAsia"/>
          <w:color w:val="auto"/>
          <w:sz w:val="44"/>
          <w:szCs w:val="44"/>
          <w:highlight w:val="none"/>
          <w:lang w:val="en-US" w:eastAsia="zh-CN"/>
        </w:rPr>
        <w:t>2025年</w:t>
      </w:r>
      <w:r>
        <w:rPr>
          <w:rFonts w:hint="eastAsia" w:asciiTheme="minorEastAsia" w:hAnsiTheme="minorEastAsia" w:cstheme="minorEastAsia"/>
          <w:color w:val="auto"/>
          <w:sz w:val="44"/>
          <w:szCs w:val="44"/>
          <w:highlight w:val="none"/>
          <w:lang w:val="en-US" w:eastAsia="zh-CN"/>
        </w:rPr>
        <w:t>6</w:t>
      </w:r>
      <w:r>
        <w:rPr>
          <w:rFonts w:hint="eastAsia" w:asciiTheme="minorEastAsia" w:hAnsiTheme="minorEastAsia" w:eastAsiaTheme="minorEastAsia" w:cstheme="minorEastAsia"/>
          <w:color w:val="auto"/>
          <w:sz w:val="44"/>
          <w:szCs w:val="44"/>
          <w:highlight w:val="none"/>
          <w:lang w:val="en-US" w:eastAsia="zh-CN"/>
        </w:rPr>
        <w:t>月份</w:t>
      </w:r>
      <w:r>
        <w:rPr>
          <w:rFonts w:hint="eastAsia" w:asciiTheme="minorEastAsia" w:hAnsiTheme="minorEastAsia" w:cstheme="minorEastAsia"/>
          <w:color w:val="auto"/>
          <w:sz w:val="44"/>
          <w:szCs w:val="44"/>
          <w:highlight w:val="none"/>
          <w:lang w:val="en-US" w:eastAsia="zh-CN"/>
        </w:rPr>
        <w:t>其它备品备件</w:t>
      </w:r>
      <w:r>
        <w:rPr>
          <w:rFonts w:hint="eastAsia" w:asciiTheme="minorEastAsia" w:hAnsiTheme="minorEastAsia" w:eastAsiaTheme="minorEastAsia" w:cstheme="minorEastAsia"/>
          <w:color w:val="auto"/>
          <w:sz w:val="44"/>
          <w:szCs w:val="44"/>
          <w:highlight w:val="none"/>
          <w:lang w:val="en-US" w:eastAsia="zh-CN"/>
        </w:rPr>
        <w:t>项目</w:t>
      </w:r>
      <w:r>
        <w:rPr>
          <w:rFonts w:hint="eastAsia" w:asciiTheme="minorEastAsia" w:hAnsiTheme="minorEastAsia" w:eastAsiaTheme="minorEastAsia" w:cstheme="minorEastAsia"/>
          <w:color w:val="auto"/>
          <w:sz w:val="44"/>
          <w:lang w:eastAsia="zh-CN"/>
        </w:rPr>
        <w:t>询比采购文件</w:t>
      </w:r>
    </w:p>
    <w:p w14:paraId="6F577B57">
      <w:pPr>
        <w:spacing w:line="400" w:lineRule="exact"/>
        <w:rPr>
          <w:rFonts w:hint="eastAsia" w:asciiTheme="minorEastAsia" w:hAnsiTheme="minorEastAsia" w:eastAsiaTheme="minorEastAsia" w:cstheme="minorEastAsia"/>
          <w:color w:val="auto"/>
        </w:rPr>
      </w:pPr>
    </w:p>
    <w:p w14:paraId="66CA1908">
      <w:pPr>
        <w:spacing w:line="400" w:lineRule="exact"/>
        <w:rPr>
          <w:rFonts w:hint="eastAsia" w:asciiTheme="minorEastAsia" w:hAnsiTheme="minorEastAsia" w:eastAsiaTheme="minorEastAsia" w:cstheme="minorEastAsia"/>
          <w:color w:val="auto"/>
        </w:rPr>
      </w:pPr>
    </w:p>
    <w:p w14:paraId="196B7E2B">
      <w:pPr>
        <w:spacing w:line="400" w:lineRule="exact"/>
        <w:rPr>
          <w:rFonts w:hint="eastAsia" w:asciiTheme="minorEastAsia" w:hAnsiTheme="minorEastAsia" w:eastAsiaTheme="minorEastAsia" w:cstheme="minorEastAsia"/>
          <w:color w:val="auto"/>
        </w:rPr>
      </w:pPr>
    </w:p>
    <w:p w14:paraId="72976C86">
      <w:pPr>
        <w:spacing w:line="400" w:lineRule="exact"/>
        <w:rPr>
          <w:rFonts w:hint="eastAsia" w:asciiTheme="minorEastAsia" w:hAnsiTheme="minorEastAsia" w:eastAsiaTheme="minorEastAsia" w:cstheme="minorEastAsia"/>
          <w:color w:val="auto"/>
        </w:rPr>
      </w:pPr>
    </w:p>
    <w:p w14:paraId="59348911">
      <w:pPr>
        <w:spacing w:line="400" w:lineRule="exact"/>
        <w:rPr>
          <w:rFonts w:hint="eastAsia" w:asciiTheme="minorEastAsia" w:hAnsiTheme="minorEastAsia" w:eastAsiaTheme="minorEastAsia" w:cstheme="minorEastAsia"/>
          <w:color w:val="auto"/>
        </w:rPr>
      </w:pPr>
    </w:p>
    <w:p w14:paraId="6E038932">
      <w:pPr>
        <w:spacing w:line="400" w:lineRule="exact"/>
        <w:rPr>
          <w:rFonts w:hint="eastAsia" w:asciiTheme="minorEastAsia" w:hAnsiTheme="minorEastAsia" w:eastAsiaTheme="minorEastAsia" w:cstheme="minorEastAsia"/>
          <w:color w:val="auto"/>
          <w:lang w:val="en-US" w:eastAsia="zh-CN"/>
        </w:rPr>
      </w:pPr>
    </w:p>
    <w:p w14:paraId="358BBAB8">
      <w:pPr>
        <w:spacing w:line="400" w:lineRule="exact"/>
        <w:rPr>
          <w:rFonts w:hint="eastAsia" w:asciiTheme="minorEastAsia" w:hAnsiTheme="minorEastAsia" w:eastAsiaTheme="minorEastAsia" w:cstheme="minorEastAsia"/>
          <w:color w:val="auto"/>
        </w:rPr>
      </w:pPr>
    </w:p>
    <w:p w14:paraId="74B8301B">
      <w:pPr>
        <w:spacing w:line="400" w:lineRule="exact"/>
        <w:rPr>
          <w:rFonts w:hint="eastAsia" w:asciiTheme="minorEastAsia" w:hAnsiTheme="minorEastAsia" w:eastAsiaTheme="minorEastAsia" w:cstheme="minorEastAsia"/>
          <w:color w:val="auto"/>
        </w:rPr>
      </w:pPr>
    </w:p>
    <w:p w14:paraId="6C9C6EF2">
      <w:pPr>
        <w:pStyle w:val="5"/>
        <w:spacing w:before="24" w:after="24"/>
        <w:ind w:firstLine="480"/>
        <w:rPr>
          <w:rFonts w:hint="eastAsia" w:asciiTheme="minorEastAsia" w:hAnsiTheme="minorEastAsia" w:eastAsiaTheme="minorEastAsia" w:cstheme="minorEastAsia"/>
          <w:color w:val="auto"/>
        </w:rPr>
      </w:pPr>
    </w:p>
    <w:p w14:paraId="7F06EF6C">
      <w:pPr>
        <w:pStyle w:val="5"/>
        <w:spacing w:before="24" w:after="24"/>
        <w:ind w:firstLine="480"/>
        <w:rPr>
          <w:rFonts w:hint="eastAsia" w:asciiTheme="minorEastAsia" w:hAnsiTheme="minorEastAsia" w:eastAsiaTheme="minorEastAsia" w:cstheme="minorEastAsia"/>
          <w:color w:val="auto"/>
        </w:rPr>
      </w:pPr>
    </w:p>
    <w:p w14:paraId="47DC389A">
      <w:pPr>
        <w:pStyle w:val="5"/>
        <w:spacing w:before="24" w:after="24"/>
        <w:ind w:left="0" w:leftChars="0" w:firstLine="0" w:firstLineChars="0"/>
        <w:rPr>
          <w:rFonts w:hint="eastAsia" w:asciiTheme="minorEastAsia" w:hAnsiTheme="minorEastAsia" w:eastAsiaTheme="minorEastAsia" w:cstheme="minorEastAsia"/>
          <w:color w:val="auto"/>
        </w:rPr>
      </w:pPr>
    </w:p>
    <w:p w14:paraId="16B35130">
      <w:pPr>
        <w:pStyle w:val="5"/>
        <w:spacing w:before="24" w:after="24"/>
        <w:ind w:left="0" w:leftChars="0" w:firstLine="0" w:firstLineChars="0"/>
        <w:rPr>
          <w:rFonts w:hint="eastAsia" w:asciiTheme="minorEastAsia" w:hAnsiTheme="minorEastAsia" w:eastAsiaTheme="minorEastAsia" w:cstheme="minorEastAsia"/>
          <w:color w:val="auto"/>
        </w:rPr>
      </w:pPr>
    </w:p>
    <w:p w14:paraId="459B4391">
      <w:pPr>
        <w:spacing w:line="360" w:lineRule="auto"/>
        <w:ind w:firstLine="1800" w:firstLineChars="500"/>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lang w:eastAsia="zh-CN"/>
        </w:rPr>
        <w:t>采购人</w:t>
      </w:r>
      <w:r>
        <w:rPr>
          <w:rFonts w:hint="eastAsia" w:asciiTheme="minorEastAsia" w:hAnsiTheme="minorEastAsia" w:eastAsiaTheme="minorEastAsia" w:cstheme="minorEastAsia"/>
          <w:color w:val="auto"/>
          <w:sz w:val="36"/>
          <w:szCs w:val="36"/>
        </w:rPr>
        <w:t>：陕西锌业有限公司</w:t>
      </w:r>
    </w:p>
    <w:p w14:paraId="510ED36B">
      <w:pPr>
        <w:spacing w:line="360" w:lineRule="auto"/>
        <w:ind w:firstLine="1800" w:firstLineChars="500"/>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cstheme="minorEastAsia"/>
          <w:color w:val="auto"/>
          <w:sz w:val="36"/>
          <w:szCs w:val="36"/>
          <w:lang w:val="en-US" w:eastAsia="zh-CN"/>
        </w:rPr>
        <w:t>负责人</w:t>
      </w:r>
      <w:r>
        <w:rPr>
          <w:rFonts w:hint="eastAsia" w:asciiTheme="minorEastAsia" w:hAnsiTheme="minorEastAsia" w:eastAsiaTheme="minorEastAsia" w:cstheme="minorEastAsia"/>
          <w:color w:val="auto"/>
          <w:sz w:val="36"/>
          <w:szCs w:val="36"/>
          <w:lang w:val="en-US" w:eastAsia="zh-CN"/>
        </w:rPr>
        <w:t>：</w:t>
      </w:r>
      <w:r>
        <w:rPr>
          <w:rFonts w:hint="eastAsia" w:asciiTheme="minorEastAsia" w:hAnsiTheme="minorEastAsia" w:cstheme="minorEastAsia"/>
          <w:color w:val="auto"/>
          <w:sz w:val="36"/>
          <w:szCs w:val="36"/>
          <w:lang w:val="en-US" w:eastAsia="zh-CN"/>
        </w:rPr>
        <w:t>徐  靖</w:t>
      </w:r>
    </w:p>
    <w:p w14:paraId="180C2918">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6606B6B3">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2D2646B8">
      <w:pPr>
        <w:spacing w:line="360" w:lineRule="auto"/>
        <w:ind w:firstLine="1920" w:firstLineChars="6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二〇二</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eastAsia="zh-CN"/>
        </w:rPr>
        <w:t>六</w:t>
      </w:r>
      <w:r>
        <w:rPr>
          <w:rFonts w:hint="eastAsia" w:asciiTheme="minorEastAsia" w:hAnsiTheme="minorEastAsia" w:eastAsiaTheme="minorEastAsia" w:cstheme="minorEastAsia"/>
          <w:color w:val="auto"/>
          <w:sz w:val="32"/>
          <w:szCs w:val="32"/>
          <w:lang w:val="en-US" w:eastAsia="zh-CN"/>
        </w:rPr>
        <w:t>月</w:t>
      </w:r>
      <w:r>
        <w:rPr>
          <w:rFonts w:hint="eastAsia" w:asciiTheme="minorEastAsia" w:hAnsiTheme="minorEastAsia" w:cstheme="minorEastAsia"/>
          <w:color w:val="auto"/>
          <w:sz w:val="32"/>
          <w:szCs w:val="32"/>
          <w:lang w:val="en-US" w:eastAsia="zh-CN"/>
        </w:rPr>
        <w:t>三</w:t>
      </w:r>
      <w:r>
        <w:rPr>
          <w:rFonts w:hint="eastAsia" w:asciiTheme="minorEastAsia" w:hAnsiTheme="minorEastAsia" w:eastAsiaTheme="minorEastAsia" w:cstheme="minorEastAsia"/>
          <w:color w:val="auto"/>
          <w:sz w:val="32"/>
          <w:szCs w:val="32"/>
          <w:lang w:val="en-US" w:eastAsia="zh-CN"/>
        </w:rPr>
        <w:t>日</w:t>
      </w:r>
    </w:p>
    <w:p w14:paraId="395124E6">
      <w:pPr>
        <w:jc w:val="center"/>
        <w:rPr>
          <w:rFonts w:hint="eastAsia" w:asciiTheme="minorEastAsia" w:hAnsiTheme="minorEastAsia" w:eastAsiaTheme="minorEastAsia" w:cstheme="minorEastAsia"/>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7572BF7">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bookmarkStart w:id="210" w:name="_GoBack"/>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919324E">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2025年6月份其它备品备件采购项目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F5EF4E5">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5F4B8C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因生产造需要，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采购其它备品备件一批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E5A4B5">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20230"/>
      <w:bookmarkStart w:id="2" w:name="_Toc33795775"/>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7DE159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40ED9E0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33795776"/>
      <w:bookmarkStart w:id="6" w:name="_Toc14565"/>
      <w:bookmarkStart w:id="7" w:name="_Toc11471"/>
      <w:r>
        <w:rPr>
          <w:rFonts w:hint="eastAsia" w:ascii="仿宋" w:hAnsi="仿宋" w:eastAsia="仿宋" w:cs="仿宋"/>
          <w:color w:val="auto"/>
          <w:sz w:val="32"/>
          <w:szCs w:val="32"/>
          <w:lang w:eastAsia="zh-CN"/>
        </w:rPr>
        <w:t>陕西锌业有限公司其它备品备件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60E2423F">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合同签订15日内到货。</w:t>
      </w:r>
    </w:p>
    <w:p w14:paraId="34E0C44C">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（四）交货地点：采购方公司库房。</w:t>
      </w:r>
    </w:p>
    <w:p w14:paraId="1C85B548">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581"/>
        <w:gridCol w:w="2094"/>
        <w:gridCol w:w="630"/>
        <w:gridCol w:w="645"/>
        <w:gridCol w:w="1380"/>
        <w:gridCol w:w="1275"/>
        <w:gridCol w:w="1275"/>
      </w:tblGrid>
      <w:tr w14:paraId="55BE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F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9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D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3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4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F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AA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4A0A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2F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55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4"/>
                <w:szCs w:val="24"/>
                <w:u w:val="none"/>
                <w:lang w:val="en-US" w:eastAsia="zh-CN" w:bidi="ar"/>
              </w:rPr>
              <w:t>压滤机水嘴</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D49D">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4"/>
                <w:szCs w:val="24"/>
                <w:u w:val="none"/>
                <w:lang w:val="en-US" w:eastAsia="zh-CN" w:bidi="ar"/>
              </w:rPr>
              <w:t>DN20，直角 L=200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99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4"/>
                <w:szCs w:val="24"/>
                <w:u w:val="none"/>
                <w:lang w:val="en-US" w:eastAsia="zh-CN"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9A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4"/>
                <w:szCs w:val="24"/>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B088">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0D64">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129B">
            <w:pPr>
              <w:jc w:val="center"/>
              <w:rPr>
                <w:rFonts w:hint="eastAsia" w:ascii="宋体" w:hAnsi="宋体" w:eastAsia="宋体" w:cs="宋体"/>
                <w:i w:val="0"/>
                <w:iCs w:val="0"/>
                <w:color w:val="auto"/>
                <w:sz w:val="22"/>
                <w:szCs w:val="22"/>
                <w:u w:val="none"/>
              </w:rPr>
            </w:pPr>
          </w:p>
        </w:tc>
      </w:tr>
      <w:tr w14:paraId="780E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97E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BA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硅酸铝卷材</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1A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5000*500*50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CA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CA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4645">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C83D">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CF18">
            <w:pPr>
              <w:jc w:val="center"/>
              <w:rPr>
                <w:rFonts w:hint="eastAsia" w:ascii="宋体" w:hAnsi="宋体" w:eastAsia="宋体" w:cs="宋体"/>
                <w:i w:val="0"/>
                <w:iCs w:val="0"/>
                <w:color w:val="auto"/>
                <w:sz w:val="22"/>
                <w:szCs w:val="22"/>
                <w:u w:val="none"/>
              </w:rPr>
            </w:pPr>
          </w:p>
        </w:tc>
      </w:tr>
      <w:tr w14:paraId="7FAA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AE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88BE">
            <w:pPr>
              <w:jc w:val="center"/>
              <w:rPr>
                <w:rFonts w:hint="eastAsia" w:ascii="宋体" w:hAnsi="宋体" w:eastAsia="宋体" w:cs="宋体"/>
                <w:i w:val="0"/>
                <w:iCs w:val="0"/>
                <w:color w:val="000000"/>
                <w:sz w:val="22"/>
                <w:szCs w:val="22"/>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57DD">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9E96">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A3BD">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4DF0">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0A68">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D24E">
            <w:pPr>
              <w:jc w:val="center"/>
              <w:rPr>
                <w:rFonts w:hint="eastAsia" w:ascii="宋体" w:hAnsi="宋体" w:eastAsia="宋体" w:cs="宋体"/>
                <w:i w:val="0"/>
                <w:iCs w:val="0"/>
                <w:color w:val="000000"/>
                <w:sz w:val="22"/>
                <w:szCs w:val="22"/>
                <w:u w:val="none"/>
              </w:rPr>
            </w:pPr>
          </w:p>
        </w:tc>
      </w:tr>
    </w:tbl>
    <w:p w14:paraId="2E923FC0">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164CE2C4">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bookmarkStart w:id="8" w:name="_Toc14688"/>
      <w:bookmarkStart w:id="9" w:name="_Toc29895"/>
      <w:bookmarkStart w:id="10" w:name="_Toc33795778"/>
      <w:bookmarkStart w:id="11" w:name="_Toc14196"/>
      <w:r>
        <w:rPr>
          <w:rFonts w:hint="eastAsia" w:ascii="仿宋" w:hAnsi="仿宋" w:eastAsia="仿宋"/>
          <w:sz w:val="32"/>
          <w:szCs w:val="32"/>
          <w:lang w:val="en-US" w:eastAsia="zh-CN"/>
        </w:rPr>
        <w:t>1.</w:t>
      </w:r>
      <w:r>
        <w:rPr>
          <w:rFonts w:hint="eastAsia" w:ascii="仿宋" w:hAnsi="仿宋" w:eastAsia="仿宋"/>
          <w:sz w:val="32"/>
          <w:szCs w:val="32"/>
        </w:rPr>
        <w:t>产品质量符合</w:t>
      </w:r>
      <w:r>
        <w:rPr>
          <w:rFonts w:hint="eastAsia" w:ascii="仿宋" w:hAnsi="仿宋" w:eastAsia="仿宋"/>
          <w:sz w:val="32"/>
          <w:szCs w:val="32"/>
          <w:lang w:eastAsia="zh-CN"/>
        </w:rPr>
        <w:t>国标</w:t>
      </w:r>
      <w:r>
        <w:rPr>
          <w:rFonts w:hint="eastAsia" w:ascii="仿宋" w:hAnsi="仿宋" w:eastAsia="仿宋"/>
          <w:sz w:val="32"/>
          <w:szCs w:val="32"/>
        </w:rPr>
        <w:t>。</w:t>
      </w:r>
    </w:p>
    <w:p w14:paraId="01BA1830">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产品合格证、</w:t>
      </w:r>
      <w:r>
        <w:rPr>
          <w:rFonts w:hint="eastAsia" w:ascii="仿宋" w:hAnsi="仿宋" w:eastAsia="仿宋"/>
          <w:sz w:val="32"/>
          <w:szCs w:val="32"/>
          <w:lang w:eastAsia="zh-CN"/>
        </w:rPr>
        <w:t>货物清单</w:t>
      </w:r>
      <w:r>
        <w:rPr>
          <w:rFonts w:hint="eastAsia" w:ascii="仿宋" w:hAnsi="仿宋" w:eastAsia="仿宋"/>
          <w:sz w:val="32"/>
          <w:szCs w:val="32"/>
        </w:rPr>
        <w:t>等随货同行。</w:t>
      </w:r>
    </w:p>
    <w:p w14:paraId="3E515AED">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质量</w:t>
      </w:r>
      <w:r>
        <w:rPr>
          <w:rFonts w:hint="eastAsia" w:ascii="仿宋" w:hAnsi="仿宋" w:eastAsia="仿宋"/>
          <w:sz w:val="32"/>
          <w:szCs w:val="32"/>
          <w:lang w:eastAsia="zh-CN"/>
        </w:rPr>
        <w:t>符合国家标准，在质保期内出现质量问题，出卖方免费更换。</w:t>
      </w:r>
    </w:p>
    <w:p w14:paraId="0EBD8071">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cs="仿宋"/>
          <w:sz w:val="24"/>
        </w:rPr>
      </w:pPr>
      <w:r>
        <w:rPr>
          <w:rFonts w:hint="eastAsia" w:ascii="仿宋" w:hAnsi="仿宋" w:eastAsia="仿宋"/>
          <w:sz w:val="32"/>
          <w:szCs w:val="32"/>
          <w:lang w:val="en-US" w:eastAsia="zh-CN"/>
        </w:rPr>
        <w:t>4.在质保期内，因质量问题影响生产，造成损失的，出卖方须赔偿生产损失。费用双方协商解决。</w:t>
      </w:r>
    </w:p>
    <w:p w14:paraId="2EA20E74">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lang w:val="en-US" w:eastAsia="zh-CN"/>
        </w:rPr>
        <w:t>付款方式：</w:t>
      </w:r>
      <w:r>
        <w:rPr>
          <w:rFonts w:hint="eastAsia" w:ascii="仿宋" w:hAnsi="仿宋" w:eastAsia="仿宋"/>
          <w:sz w:val="32"/>
          <w:szCs w:val="32"/>
        </w:rPr>
        <w:t>货到验收合格一个月</w:t>
      </w:r>
      <w:r>
        <w:rPr>
          <w:rFonts w:hint="eastAsia" w:ascii="仿宋" w:hAnsi="仿宋" w:eastAsia="仿宋"/>
          <w:sz w:val="32"/>
          <w:szCs w:val="32"/>
          <w:lang w:eastAsia="zh-CN"/>
        </w:rPr>
        <w:t>，</w:t>
      </w:r>
      <w:r>
        <w:rPr>
          <w:rFonts w:hint="eastAsia" w:ascii="仿宋" w:hAnsi="仿宋" w:eastAsia="仿宋"/>
          <w:sz w:val="32"/>
          <w:szCs w:val="32"/>
          <w:lang w:val="en-US" w:eastAsia="zh-CN"/>
        </w:rPr>
        <w:t>出卖方开具合同全额13%增值税发票给采购方。采购方收到发票后三个月内付清。</w:t>
      </w:r>
    </w:p>
    <w:p w14:paraId="108947EA">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rPr>
        <w:t>报价为含税、含运费一票制（13%全额增值税专用发票）。</w:t>
      </w:r>
    </w:p>
    <w:p w14:paraId="773E468D">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bCs/>
          <w:color w:val="auto"/>
          <w:sz w:val="32"/>
          <w:szCs w:val="32"/>
          <w:lang w:eastAsia="zh-CN"/>
        </w:rPr>
        <w:t>包装要求：木箱或纸箱</w:t>
      </w:r>
      <w:r>
        <w:rPr>
          <w:rFonts w:hint="eastAsia" w:ascii="仿宋" w:hAnsi="仿宋" w:eastAsia="仿宋" w:cs="仿宋"/>
          <w:bCs/>
          <w:color w:val="auto"/>
          <w:sz w:val="32"/>
          <w:szCs w:val="32"/>
          <w:lang w:val="en-US" w:eastAsia="zh-CN"/>
        </w:rPr>
        <w:t>包装。包装物不计价，不回收。</w:t>
      </w:r>
    </w:p>
    <w:p w14:paraId="111D7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（十一）运输方式及到达站港和费用负担：汽车运输，运输费用由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374CC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十二</w:t>
      </w:r>
      <w:r>
        <w:rPr>
          <w:rFonts w:hint="eastAsia" w:ascii="仿宋" w:hAnsi="仿宋" w:eastAsia="仿宋" w:cs="仿宋"/>
          <w:bCs/>
          <w:color w:val="auto"/>
          <w:sz w:val="32"/>
          <w:szCs w:val="32"/>
          <w:lang w:eastAsia="zh-CN"/>
        </w:rPr>
        <w:t>）合理损耗及计算方法：无损耗，以采购方计量为准。</w:t>
      </w:r>
    </w:p>
    <w:p w14:paraId="35FA5B8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十三</w:t>
      </w:r>
      <w:r>
        <w:rPr>
          <w:rFonts w:hint="eastAsia" w:ascii="仿宋" w:hAnsi="仿宋" w:eastAsia="仿宋" w:cs="仿宋"/>
          <w:bCs/>
          <w:color w:val="auto"/>
          <w:sz w:val="32"/>
          <w:szCs w:val="32"/>
          <w:lang w:eastAsia="zh-CN"/>
        </w:rPr>
        <w:t>）验收标准、方法：依据第一</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7ACA9579">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十四</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6AA93B5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1591848C">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9A78C3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35257DA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2CBF8E58">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331E0D5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191C72B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供应商2022年5月至今具有此类产品业绩（提供合同复印件，时间以合同签订时间为准）；</w:t>
      </w:r>
    </w:p>
    <w:p w14:paraId="43A9FC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1B6A8D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0A720ED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A19553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77AB75D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03CEEA1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18DF468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60D1820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68FE9DC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8256BD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C1F07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0866C37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762B272F">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46BC35B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042FF9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3C376F3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70FACD6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9531529"/>
      <w:bookmarkStart w:id="13" w:name="_Toc25772"/>
      <w:bookmarkStart w:id="14" w:name="_Toc384308223"/>
      <w:bookmarkStart w:id="15" w:name="_Toc361508598"/>
      <w:bookmarkStart w:id="16" w:name="_Toc152045542"/>
      <w:bookmarkStart w:id="17" w:name="_Toc300834963"/>
      <w:bookmarkStart w:id="18" w:name="_Toc352691486"/>
      <w:bookmarkStart w:id="19" w:name="_Toc152042318"/>
      <w:bookmarkStart w:id="20" w:name="_Toc144974510"/>
      <w:bookmarkStart w:id="21" w:name="_Toc247513966"/>
      <w:bookmarkStart w:id="22" w:name="_Toc247527567"/>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响应文件的开启</w:t>
      </w:r>
      <w:r>
        <w:rPr>
          <w:rFonts w:hint="eastAsia" w:ascii="仿宋" w:hAnsi="仿宋" w:eastAsia="仿宋" w:cs="仿宋"/>
          <w:color w:val="auto"/>
          <w:sz w:val="32"/>
          <w:szCs w:val="32"/>
          <w:highlight w:val="none"/>
        </w:rPr>
        <w:t>一览表”、</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352691487"/>
      <w:bookmarkStart w:id="25" w:name="_Toc384308224"/>
      <w:bookmarkStart w:id="26" w:name="_Toc361508599"/>
      <w:bookmarkStart w:id="27" w:name="_Toc247527568"/>
      <w:bookmarkStart w:id="28" w:name="_Toc15242"/>
      <w:bookmarkStart w:id="29" w:name="_Toc369531530"/>
      <w:bookmarkStart w:id="30" w:name="_Toc300834964"/>
      <w:bookmarkStart w:id="31" w:name="_Toc144974511"/>
      <w:bookmarkStart w:id="32" w:name="_Toc152042319"/>
      <w:bookmarkStart w:id="33" w:name="_Toc247513967"/>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59F67F9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5D6037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2AF6772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2E59B8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天。</w:t>
      </w:r>
    </w:p>
    <w:p w14:paraId="4921EB2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6C44758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3FCCF52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响应保证金壹</w:t>
      </w:r>
      <w:r>
        <w:rPr>
          <w:rFonts w:hint="eastAsia" w:ascii="仿宋" w:hAnsi="仿宋" w:eastAsia="仿宋" w:cs="仿宋"/>
          <w:color w:val="auto"/>
          <w:sz w:val="32"/>
          <w:szCs w:val="32"/>
          <w:lang w:val="en-US" w:eastAsia="zh-CN"/>
        </w:rPr>
        <w:t>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A8543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29A7EF4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BC0530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739AAD1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0877474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10700F1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4EA8B7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759BF1A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29025"/>
      <w:bookmarkStart w:id="36" w:name="_Toc352691490"/>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2026A2C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52691491"/>
      <w:bookmarkStart w:id="40" w:name="_Toc300834967"/>
      <w:bookmarkStart w:id="41" w:name="_Toc152045546"/>
      <w:bookmarkStart w:id="42" w:name="_Toc144974514"/>
      <w:bookmarkStart w:id="43" w:name="_Toc384308228"/>
      <w:bookmarkStart w:id="44" w:name="_Toc14751"/>
      <w:bookmarkStart w:id="45" w:name="_Toc247527571"/>
      <w:bookmarkStart w:id="46" w:name="_Toc247513970"/>
      <w:bookmarkStart w:id="47" w:name="_Toc369531534"/>
      <w:bookmarkStart w:id="48" w:name="_Toc361508603"/>
      <w:bookmarkStart w:id="49" w:name="_Toc152042322"/>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1508604"/>
      <w:bookmarkStart w:id="51" w:name="_Toc300834968"/>
      <w:bookmarkStart w:id="52" w:name="_Toc17952"/>
      <w:bookmarkStart w:id="53" w:name="_Toc247513971"/>
      <w:bookmarkStart w:id="54" w:name="_Toc352691492"/>
      <w:bookmarkStart w:id="55" w:name="_Toc152045547"/>
      <w:bookmarkStart w:id="56" w:name="_Toc384308229"/>
      <w:bookmarkStart w:id="57" w:name="_Toc152042323"/>
      <w:bookmarkStart w:id="58" w:name="_Toc247527572"/>
      <w:bookmarkStart w:id="59" w:name="_Toc369531535"/>
      <w:bookmarkStart w:id="60" w:name="_Toc14497451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D7038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581459C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53FAA3E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26956804">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6A45E12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73B841F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157A64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1156083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合同复印件，每张表格只填写一个项目，并标明序号。</w:t>
      </w:r>
      <w:r>
        <w:rPr>
          <w:rFonts w:hint="eastAsia" w:ascii="仿宋" w:hAnsi="仿宋" w:eastAsia="仿宋" w:cs="仿宋"/>
          <w:color w:val="auto"/>
          <w:sz w:val="32"/>
          <w:szCs w:val="32"/>
          <w:lang w:eastAsia="zh-CN"/>
        </w:rPr>
        <w:t>每年提供一份尚可。</w:t>
      </w:r>
    </w:p>
    <w:p w14:paraId="6E037C9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D34E7E0">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50008AD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响应文件提交截止时间：2025年6月9日13时；</w:t>
      </w:r>
    </w:p>
    <w:p w14:paraId="447AAC1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2.提交方法：陕西锌业有限公司网络询比采购平台（www.sxxyjjpt.com）</w:t>
      </w:r>
    </w:p>
    <w:p w14:paraId="691DA68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联系人：南晓霞     电话： 0914-2552485</w:t>
      </w:r>
    </w:p>
    <w:p w14:paraId="7252DC59">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7F66373D">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2025年6月9日13时</w:t>
      </w:r>
      <w:r>
        <w:rPr>
          <w:rFonts w:hint="eastAsia" w:ascii="仿宋" w:hAnsi="仿宋" w:eastAsia="仿宋" w:cs="仿宋"/>
          <w:color w:val="auto"/>
          <w:spacing w:val="1"/>
          <w:kern w:val="0"/>
          <w:sz w:val="32"/>
          <w:szCs w:val="32"/>
          <w:highlight w:val="none"/>
          <w:lang w:val="en-US" w:eastAsia="zh-CN" w:bidi="ar-SA"/>
        </w:rPr>
        <w:t>；</w:t>
      </w:r>
    </w:p>
    <w:p w14:paraId="6C24618E">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（二）响应文件的开启地点：陕西锌业有限公司办公楼二楼评审室（陕西省商洛市商州区沙河子镇）</w:t>
      </w:r>
    </w:p>
    <w:p w14:paraId="36EB763C">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4FB8F8F1">
      <w:pPr>
        <w:keepNext w:val="0"/>
        <w:keepLines w:val="0"/>
        <w:pageBreakBefore w:val="0"/>
        <w:widowControl w:val="0"/>
        <w:kinsoku/>
        <w:wordWrap/>
        <w:overflowPunct w:val="0"/>
        <w:topLinePunct w:val="0"/>
        <w:autoSpaceDE/>
        <w:autoSpaceDN/>
        <w:bidi w:val="0"/>
        <w:snapToGrid/>
        <w:spacing w:line="500" w:lineRule="exact"/>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0A3DEE60">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审采用最低价法，是在响应文件满足采购文件实质性要求的前提下，按照供应商经评审的价格由低到高的顺序确定供应商优先次序的评审方法。</w:t>
      </w:r>
    </w:p>
    <w:p w14:paraId="07384BF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192DFFD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第一条第十四款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703F59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31B16DF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1A64CBE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0B1D2DCE">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646054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3840B39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14CE1C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7B0DEE4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E848E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F49D8E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05ADD8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247527628"/>
      <w:bookmarkStart w:id="67" w:name="_Toc152042380"/>
      <w:bookmarkStart w:id="68" w:name="_Toc361508651"/>
      <w:bookmarkStart w:id="69" w:name="_Toc144974570"/>
      <w:bookmarkStart w:id="70" w:name="_Toc369531582"/>
      <w:bookmarkStart w:id="71" w:name="_Toc384308277"/>
      <w:bookmarkStart w:id="72" w:name="_Toc300835013"/>
      <w:bookmarkStart w:id="73" w:name="_Toc2907"/>
      <w:bookmarkStart w:id="74" w:name="_Toc152045603"/>
      <w:bookmarkStart w:id="75" w:name="_Toc24751402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3563"/>
      <w:bookmarkStart w:id="79" w:name="_Toc16955"/>
    </w:p>
    <w:p w14:paraId="6C0927C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5E7E2B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19E8A57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1A243DC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236D78D">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379583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29B4946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2D3237D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6A55CE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E2C974">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07893B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报价由低到高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03BDF9F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AA5A695">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30F9BE7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33795808"/>
      <w:bookmarkStart w:id="89" w:name="_Toc16094"/>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68FE515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0CE7AB5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7018"/>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7E33D2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361508618"/>
      <w:bookmarkStart w:id="97" w:name="_Toc247527586"/>
      <w:bookmarkStart w:id="98" w:name="_Toc384308243"/>
      <w:bookmarkStart w:id="99" w:name="_Toc369531549"/>
      <w:bookmarkStart w:id="100" w:name="_Toc247513985"/>
      <w:bookmarkStart w:id="101" w:name="_Toc144974529"/>
      <w:bookmarkStart w:id="102" w:name="_Toc152042337"/>
      <w:bookmarkStart w:id="103" w:name="_Toc152045561"/>
      <w:bookmarkStart w:id="104" w:name="_Toc352691505"/>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349CEE1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21648"/>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0C1C99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7F057FC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61BD6C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4FB4D6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10813"/>
      <w:bookmarkStart w:id="116" w:name="_Toc31681"/>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63DC9A1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00834983"/>
      <w:bookmarkStart w:id="120" w:name="_Toc5668"/>
      <w:bookmarkStart w:id="121" w:name="_Toc361508619"/>
      <w:bookmarkStart w:id="122" w:name="_Toc369531550"/>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50D458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37958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1E56DD9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5501E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FB666E">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14362"/>
      <w:bookmarkStart w:id="129" w:name="_Toc11183"/>
      <w:bookmarkStart w:id="130" w:name="_Toc3671"/>
      <w:bookmarkStart w:id="131" w:name="_Toc337958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5AA57CD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5564"/>
      <w:bookmarkStart w:id="133" w:name="_Toc247513988"/>
      <w:bookmarkStart w:id="134" w:name="_Toc384308247"/>
      <w:bookmarkStart w:id="135" w:name="_Toc152042340"/>
      <w:bookmarkStart w:id="136" w:name="_Toc352691509"/>
      <w:bookmarkStart w:id="137" w:name="_Toc4656"/>
      <w:bookmarkStart w:id="138" w:name="_Toc369531553"/>
      <w:bookmarkStart w:id="139" w:name="_Toc361508622"/>
      <w:bookmarkStart w:id="140" w:name="_Toc144974532"/>
      <w:bookmarkStart w:id="141" w:name="_Toc247527589"/>
      <w:bookmarkStart w:id="142" w:name="_Toc30083498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5565"/>
      <w:bookmarkStart w:id="144" w:name="_Toc369531554"/>
      <w:bookmarkStart w:id="145" w:name="_Toc361508623"/>
      <w:bookmarkStart w:id="146" w:name="_Toc18247"/>
      <w:bookmarkStart w:id="147" w:name="_Toc384308248"/>
      <w:bookmarkStart w:id="148" w:name="_Toc352691510"/>
      <w:bookmarkStart w:id="149" w:name="_Toc247513989"/>
      <w:bookmarkStart w:id="150" w:name="_Toc247527590"/>
      <w:bookmarkStart w:id="151" w:name="_Toc300834987"/>
      <w:bookmarkStart w:id="152" w:name="_Toc152042341"/>
      <w:bookmarkStart w:id="153" w:name="_Toc14497453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327767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300834991"/>
      <w:bookmarkStart w:id="158" w:name="_Toc247513992"/>
      <w:bookmarkStart w:id="159" w:name="_Toc152045568"/>
      <w:bookmarkStart w:id="160" w:name="_Toc152042344"/>
      <w:bookmarkStart w:id="161" w:name="_Toc144974536"/>
      <w:bookmarkStart w:id="162" w:name="_Toc247527593"/>
    </w:p>
    <w:bookmarkEnd w:id="154"/>
    <w:bookmarkEnd w:id="155"/>
    <w:bookmarkEnd w:id="156"/>
    <w:p w14:paraId="0AFDE0B6">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3DB1C15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3F13EBA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52691515"/>
      <w:bookmarkStart w:id="168" w:name="_Toc13644"/>
      <w:bookmarkStart w:id="169" w:name="_Toc384308253"/>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4625BEDF">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33795820"/>
      <w:bookmarkStart w:id="173" w:name="_Toc24957"/>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2512BD7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4946DCEF">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1586A29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30D83E9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4D990C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500F8C2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511E6B1">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2025年6月3日</w:t>
      </w:r>
    </w:p>
    <w:p w14:paraId="0EE32E29">
      <w:pPr>
        <w:pStyle w:val="2"/>
        <w:jc w:val="both"/>
        <w:rPr>
          <w:rFonts w:hint="eastAsia" w:ascii="宋体" w:hAnsi="宋体" w:eastAsia="宋体" w:cs="宋体"/>
          <w:color w:val="auto"/>
          <w:sz w:val="36"/>
          <w:szCs w:val="36"/>
          <w:lang w:val="en-US" w:eastAsia="zh-CN"/>
        </w:rPr>
      </w:pPr>
    </w:p>
    <w:p w14:paraId="69D26A41">
      <w:pPr>
        <w:pStyle w:val="2"/>
        <w:jc w:val="both"/>
        <w:rPr>
          <w:rFonts w:hint="eastAsia" w:ascii="宋体" w:hAnsi="宋体" w:eastAsia="宋体" w:cs="宋体"/>
          <w:color w:val="auto"/>
          <w:sz w:val="36"/>
          <w:szCs w:val="36"/>
          <w:lang w:val="en-US" w:eastAsia="zh-CN"/>
        </w:rPr>
      </w:pPr>
    </w:p>
    <w:p w14:paraId="25A55515">
      <w:pPr>
        <w:pStyle w:val="2"/>
        <w:jc w:val="both"/>
        <w:rPr>
          <w:rFonts w:hint="eastAsia" w:ascii="宋体" w:hAnsi="宋体" w:eastAsia="宋体" w:cs="宋体"/>
          <w:color w:val="auto"/>
          <w:sz w:val="36"/>
          <w:szCs w:val="36"/>
          <w:lang w:val="en-US" w:eastAsia="zh-CN"/>
        </w:rPr>
      </w:pPr>
    </w:p>
    <w:p w14:paraId="3AFB45E0">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bookmarkEnd w:id="210"/>
    <w:p w14:paraId="0D876721">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2FAF35E">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Theme="minorEastAsia" w:hAnsiTheme="minorEastAsia" w:eastAsiaTheme="minorEastAsia" w:cstheme="minorEastAsia"/>
          <w:color w:val="auto"/>
          <w:sz w:val="28"/>
          <w:szCs w:val="28"/>
          <w:highlight w:val="none"/>
          <w:lang w:val="en-US" w:eastAsia="zh-CN"/>
        </w:rPr>
        <w:t>XB20250</w:t>
      </w:r>
      <w:r>
        <w:rPr>
          <w:rFonts w:hint="eastAsia" w:asciiTheme="minorEastAsia" w:hAnsiTheme="minorEastAsia" w:cstheme="minorEastAsia"/>
          <w:color w:val="auto"/>
          <w:sz w:val="28"/>
          <w:szCs w:val="28"/>
          <w:highlight w:val="none"/>
          <w:lang w:val="en-US" w:eastAsia="zh-CN"/>
        </w:rPr>
        <w:t>604-04</w:t>
      </w:r>
    </w:p>
    <w:p w14:paraId="47DAE068">
      <w:pPr>
        <w:spacing w:line="400" w:lineRule="exact"/>
        <w:rPr>
          <w:rFonts w:hint="eastAsia" w:ascii="仿宋" w:hAnsi="仿宋" w:eastAsia="仿宋" w:cs="仿宋"/>
          <w:color w:val="auto"/>
          <w:sz w:val="32"/>
          <w:szCs w:val="32"/>
        </w:rPr>
      </w:pPr>
    </w:p>
    <w:p w14:paraId="4E681E6E">
      <w:pPr>
        <w:spacing w:line="400" w:lineRule="exact"/>
        <w:rPr>
          <w:rFonts w:hint="eastAsia" w:ascii="仿宋" w:hAnsi="仿宋" w:eastAsia="仿宋" w:cs="仿宋"/>
          <w:color w:val="auto"/>
          <w:sz w:val="32"/>
          <w:szCs w:val="32"/>
        </w:rPr>
      </w:pPr>
    </w:p>
    <w:p w14:paraId="437FD347">
      <w:pPr>
        <w:spacing w:line="360" w:lineRule="auto"/>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eastAsia="zh-CN"/>
        </w:rPr>
        <w:t>陕西锌业有限公司</w:t>
      </w:r>
      <w:r>
        <w:rPr>
          <w:rFonts w:hint="eastAsia" w:asciiTheme="minorEastAsia" w:hAnsiTheme="minorEastAsia" w:eastAsiaTheme="minorEastAsia" w:cstheme="minorEastAsia"/>
          <w:b/>
          <w:bCs/>
          <w:color w:val="auto"/>
          <w:sz w:val="44"/>
          <w:szCs w:val="44"/>
          <w:lang w:val="en-US" w:eastAsia="zh-CN"/>
        </w:rPr>
        <w:t>2025年</w:t>
      </w:r>
      <w:r>
        <w:rPr>
          <w:rFonts w:hint="eastAsia" w:asciiTheme="minorEastAsia" w:hAnsiTheme="minorEastAsia" w:cstheme="minorEastAsia"/>
          <w:b/>
          <w:bCs/>
          <w:color w:val="auto"/>
          <w:sz w:val="44"/>
          <w:szCs w:val="44"/>
          <w:lang w:val="en-US" w:eastAsia="zh-CN"/>
        </w:rPr>
        <w:t>6</w:t>
      </w:r>
      <w:r>
        <w:rPr>
          <w:rFonts w:hint="eastAsia" w:asciiTheme="minorEastAsia" w:hAnsiTheme="minorEastAsia" w:eastAsiaTheme="minorEastAsia" w:cstheme="minorEastAsia"/>
          <w:b/>
          <w:bCs/>
          <w:color w:val="auto"/>
          <w:sz w:val="44"/>
          <w:szCs w:val="44"/>
          <w:lang w:val="en-US" w:eastAsia="zh-CN"/>
        </w:rPr>
        <w:t>月</w:t>
      </w:r>
    </w:p>
    <w:p w14:paraId="56CCC860">
      <w:pPr>
        <w:spacing w:line="360" w:lineRule="auto"/>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其它备品备件</w:t>
      </w:r>
      <w:r>
        <w:rPr>
          <w:rFonts w:hint="eastAsia" w:asciiTheme="minorEastAsia" w:hAnsiTheme="minorEastAsia" w:eastAsiaTheme="minorEastAsia" w:cstheme="minorEastAsia"/>
          <w:b/>
          <w:bCs/>
          <w:color w:val="auto"/>
          <w:sz w:val="44"/>
          <w:szCs w:val="44"/>
          <w:lang w:val="en-US" w:eastAsia="zh-CN"/>
        </w:rPr>
        <w:t>采购项目询比</w:t>
      </w:r>
      <w:r>
        <w:rPr>
          <w:rFonts w:hint="eastAsia" w:asciiTheme="minorEastAsia" w:hAnsiTheme="minorEastAsia" w:eastAsiaTheme="minorEastAsia" w:cstheme="minorEastAsia"/>
          <w:b/>
          <w:bCs/>
          <w:color w:val="auto"/>
          <w:sz w:val="44"/>
          <w:szCs w:val="44"/>
          <w:lang w:eastAsia="zh-CN"/>
        </w:rPr>
        <w:t>采购</w:t>
      </w:r>
    </w:p>
    <w:p w14:paraId="348EF0DF">
      <w:pPr>
        <w:rPr>
          <w:rFonts w:hint="eastAsia" w:asciiTheme="minorEastAsia" w:hAnsiTheme="minorEastAsia" w:eastAsiaTheme="minorEastAsia" w:cstheme="minorEastAsia"/>
          <w:b/>
          <w:bCs/>
          <w:color w:val="auto"/>
          <w:sz w:val="44"/>
          <w:szCs w:val="44"/>
        </w:rPr>
      </w:pPr>
    </w:p>
    <w:p w14:paraId="47203CAC">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lang w:val="en-US" w:eastAsia="zh-CN"/>
        </w:rPr>
        <w:t>响 应</w:t>
      </w:r>
      <w:r>
        <w:rPr>
          <w:rFonts w:hint="eastAsia" w:asciiTheme="minorEastAsia" w:hAnsiTheme="minorEastAsia" w:eastAsiaTheme="minorEastAsia" w:cstheme="minorEastAsia"/>
          <w:b/>
          <w:bCs/>
          <w:color w:val="auto"/>
          <w:sz w:val="44"/>
          <w:szCs w:val="44"/>
        </w:rPr>
        <w:t xml:space="preserve"> 文 件</w:t>
      </w:r>
    </w:p>
    <w:p w14:paraId="1040E039">
      <w:pPr>
        <w:jc w:val="center"/>
        <w:rPr>
          <w:rFonts w:hint="eastAsia" w:asciiTheme="minorEastAsia" w:hAnsiTheme="minorEastAsia" w:eastAsiaTheme="minorEastAsia" w:cstheme="minorEastAsia"/>
          <w:b/>
          <w:bCs/>
          <w:color w:val="auto"/>
          <w:sz w:val="44"/>
          <w:szCs w:val="44"/>
        </w:rPr>
      </w:pPr>
    </w:p>
    <w:p w14:paraId="701CDFDB">
      <w:pPr>
        <w:rPr>
          <w:rFonts w:hint="eastAsia" w:asciiTheme="minorEastAsia" w:hAnsiTheme="minorEastAsia" w:eastAsiaTheme="minorEastAsia" w:cstheme="minorEastAsia"/>
          <w:color w:val="auto"/>
          <w:sz w:val="32"/>
          <w:szCs w:val="32"/>
        </w:rPr>
      </w:pPr>
    </w:p>
    <w:p w14:paraId="4D19A991">
      <w:pPr>
        <w:rPr>
          <w:rFonts w:hint="eastAsia" w:asciiTheme="minorEastAsia" w:hAnsiTheme="minorEastAsia" w:eastAsiaTheme="minorEastAsia" w:cstheme="minorEastAsia"/>
          <w:color w:val="auto"/>
          <w:sz w:val="32"/>
          <w:szCs w:val="32"/>
        </w:rPr>
      </w:pPr>
    </w:p>
    <w:p w14:paraId="17D04BD7">
      <w:pPr>
        <w:rPr>
          <w:rFonts w:hint="eastAsia" w:asciiTheme="minorEastAsia" w:hAnsiTheme="minorEastAsia" w:eastAsiaTheme="minorEastAsia" w:cstheme="minorEastAsia"/>
          <w:color w:val="auto"/>
          <w:sz w:val="32"/>
          <w:szCs w:val="32"/>
        </w:rPr>
      </w:pPr>
    </w:p>
    <w:p w14:paraId="316A74FF">
      <w:pPr>
        <w:rPr>
          <w:rFonts w:hint="eastAsia" w:asciiTheme="minorEastAsia" w:hAnsiTheme="minorEastAsia" w:eastAsiaTheme="minorEastAsia" w:cstheme="minorEastAsia"/>
          <w:color w:val="auto"/>
          <w:sz w:val="32"/>
          <w:szCs w:val="32"/>
        </w:rPr>
      </w:pPr>
    </w:p>
    <w:p w14:paraId="037F410D">
      <w:pPr>
        <w:rPr>
          <w:rFonts w:hint="eastAsia" w:asciiTheme="minorEastAsia" w:hAnsiTheme="minorEastAsia" w:eastAsiaTheme="minorEastAsia" w:cstheme="minorEastAsia"/>
          <w:color w:val="auto"/>
          <w:sz w:val="32"/>
          <w:szCs w:val="32"/>
        </w:rPr>
      </w:pPr>
    </w:p>
    <w:p w14:paraId="6FD94963">
      <w:pPr>
        <w:rPr>
          <w:rFonts w:hint="eastAsia" w:asciiTheme="minorEastAsia" w:hAnsiTheme="minorEastAsia" w:eastAsiaTheme="minorEastAsia" w:cstheme="minorEastAsia"/>
          <w:color w:val="auto"/>
          <w:sz w:val="32"/>
          <w:szCs w:val="32"/>
        </w:rPr>
      </w:pPr>
    </w:p>
    <w:p w14:paraId="7E836B21">
      <w:pPr>
        <w:rPr>
          <w:rFonts w:hint="eastAsia" w:ascii="仿宋" w:hAnsi="仿宋" w:eastAsia="仿宋" w:cs="仿宋"/>
          <w:color w:val="auto"/>
          <w:sz w:val="32"/>
          <w:szCs w:val="32"/>
        </w:rPr>
      </w:pPr>
    </w:p>
    <w:p w14:paraId="7F388BC0">
      <w:pPr>
        <w:rPr>
          <w:rFonts w:hint="eastAsia" w:ascii="仿宋" w:hAnsi="仿宋" w:eastAsia="仿宋" w:cs="仿宋"/>
          <w:color w:val="auto"/>
          <w:sz w:val="32"/>
          <w:szCs w:val="32"/>
        </w:rPr>
      </w:pPr>
    </w:p>
    <w:p w14:paraId="26962B84">
      <w:pPr>
        <w:spacing w:line="360" w:lineRule="auto"/>
        <w:rPr>
          <w:rFonts w:hint="eastAsia" w:ascii="仿宋" w:hAnsi="仿宋" w:eastAsia="仿宋" w:cs="仿宋"/>
          <w:color w:val="auto"/>
          <w:sz w:val="32"/>
          <w:szCs w:val="32"/>
        </w:rPr>
      </w:pPr>
    </w:p>
    <w:p w14:paraId="01A07917">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05A9AA0C">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7ABEB42">
      <w:pPr>
        <w:jc w:val="center"/>
        <w:rPr>
          <w:rFonts w:hint="eastAsia" w:ascii="宋体" w:hAnsi="宋体" w:eastAsia="宋体" w:cs="宋体"/>
          <w:b/>
          <w:bCs/>
          <w:color w:val="auto"/>
          <w:sz w:val="32"/>
          <w:szCs w:val="32"/>
        </w:rPr>
      </w:pPr>
    </w:p>
    <w:p w14:paraId="1AEE9FA3">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48D77D89">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7FAFE262">
      <w:pPr>
        <w:spacing w:line="540" w:lineRule="exact"/>
        <w:rPr>
          <w:rFonts w:hint="eastAsia" w:ascii="仿宋" w:hAnsi="仿宋" w:eastAsia="仿宋" w:cs="仿宋"/>
          <w:color w:val="auto"/>
          <w:sz w:val="32"/>
          <w:szCs w:val="32"/>
        </w:rPr>
      </w:pPr>
    </w:p>
    <w:p w14:paraId="7BB2C25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58D1A3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E4E435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DFDA56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D738AE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4C07FA3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CDC58D2">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24D4634">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ADEA5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04B5E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3FA49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27EF4C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56FD12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1B0C146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10B1EC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163FF054">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4D1AF5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5CB006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424E4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BFA1E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E00B44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B604009">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46BFFEB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5509D06">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EF67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6D0403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2A303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B28DA2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B2124A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AFE17A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441458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73E895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6DABB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D00181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2926CA46">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172F14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70C5208">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EBBC88F">
      <w:pPr>
        <w:spacing w:line="440" w:lineRule="exact"/>
        <w:rPr>
          <w:rFonts w:hint="eastAsia" w:ascii="仿宋" w:hAnsi="仿宋" w:eastAsia="仿宋" w:cs="仿宋"/>
          <w:color w:val="auto"/>
          <w:sz w:val="32"/>
          <w:szCs w:val="32"/>
        </w:rPr>
      </w:pPr>
    </w:p>
    <w:p w14:paraId="0B26C1B3">
      <w:pPr>
        <w:spacing w:line="440" w:lineRule="exact"/>
        <w:rPr>
          <w:rFonts w:hint="eastAsia" w:ascii="仿宋" w:hAnsi="仿宋" w:eastAsia="仿宋" w:cs="仿宋"/>
          <w:color w:val="auto"/>
          <w:sz w:val="32"/>
          <w:szCs w:val="32"/>
        </w:rPr>
      </w:pPr>
    </w:p>
    <w:p w14:paraId="765B7916">
      <w:pPr>
        <w:spacing w:line="440" w:lineRule="exact"/>
        <w:rPr>
          <w:rFonts w:hint="eastAsia" w:ascii="仿宋" w:hAnsi="仿宋" w:eastAsia="仿宋" w:cs="仿宋"/>
          <w:color w:val="auto"/>
          <w:sz w:val="32"/>
          <w:szCs w:val="32"/>
        </w:rPr>
      </w:pPr>
    </w:p>
    <w:p w14:paraId="1450B9B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E48616F">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3F3C3E91">
      <w:pPr>
        <w:spacing w:line="440" w:lineRule="exact"/>
        <w:rPr>
          <w:rFonts w:hint="eastAsia" w:ascii="仿宋" w:hAnsi="仿宋" w:eastAsia="仿宋" w:cs="仿宋"/>
          <w:color w:val="auto"/>
          <w:sz w:val="32"/>
          <w:szCs w:val="32"/>
        </w:rPr>
      </w:pPr>
    </w:p>
    <w:p w14:paraId="0CB80CD8">
      <w:pPr>
        <w:spacing w:line="440" w:lineRule="exact"/>
        <w:rPr>
          <w:rFonts w:hint="eastAsia" w:ascii="仿宋" w:hAnsi="仿宋" w:eastAsia="仿宋" w:cs="仿宋"/>
          <w:color w:val="auto"/>
          <w:sz w:val="32"/>
          <w:szCs w:val="32"/>
        </w:rPr>
      </w:pPr>
    </w:p>
    <w:p w14:paraId="3ADB02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E0E6F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52691663"/>
      <w:bookmarkStart w:id="185" w:name="_Toc247527829"/>
      <w:bookmarkStart w:id="186" w:name="_Toc361508754"/>
      <w:bookmarkStart w:id="187" w:name="_Toc144974858"/>
      <w:bookmarkStart w:id="188" w:name="_Toc15573"/>
      <w:bookmarkStart w:id="189" w:name="_Toc152045789"/>
      <w:bookmarkStart w:id="190" w:name="_Toc300835211"/>
      <w:bookmarkStart w:id="191" w:name="_Toc152042578"/>
      <w:bookmarkStart w:id="192" w:name="_Toc369531699"/>
      <w:bookmarkStart w:id="193" w:name="_Toc384308377"/>
      <w:bookmarkStart w:id="194" w:name="_Toc24751424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727E1F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6BA0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229AB0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A81B2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13F8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C79B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05140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3E019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25896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2A98D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60D1FA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231C5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05A0ECA">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A9B0588">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1FB29867">
      <w:pPr>
        <w:spacing w:line="440" w:lineRule="exact"/>
        <w:rPr>
          <w:rFonts w:hint="eastAsia" w:ascii="仿宋" w:hAnsi="仿宋" w:eastAsia="仿宋" w:cs="仿宋"/>
          <w:color w:val="auto"/>
          <w:sz w:val="32"/>
          <w:szCs w:val="32"/>
        </w:rPr>
      </w:pPr>
    </w:p>
    <w:p w14:paraId="77672415">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2A8EBD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5829108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237FCFA">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0F2AD8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9F04250">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C44908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D2A252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2873B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A06CB5">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A9B860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A63A09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AFACA6B">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75D94B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3668D27">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26EE6A8">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4728D20">
      <w:pPr>
        <w:pStyle w:val="3"/>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75E14C83">
      <w:pPr>
        <w:spacing w:line="440" w:lineRule="exact"/>
        <w:rPr>
          <w:rFonts w:hint="eastAsia" w:ascii="仿宋" w:hAnsi="仿宋" w:eastAsia="仿宋" w:cs="仿宋"/>
          <w:b/>
          <w:bCs/>
          <w:color w:val="auto"/>
          <w:sz w:val="32"/>
          <w:szCs w:val="32"/>
        </w:rPr>
      </w:pPr>
    </w:p>
    <w:p w14:paraId="4C5D9A9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383DE0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63C576C">
      <w:pPr>
        <w:spacing w:line="440" w:lineRule="exact"/>
        <w:rPr>
          <w:rFonts w:hint="eastAsia" w:ascii="仿宋" w:hAnsi="仿宋" w:eastAsia="仿宋" w:cs="仿宋"/>
          <w:color w:val="auto"/>
          <w:sz w:val="32"/>
          <w:szCs w:val="32"/>
          <w:u w:val="single"/>
        </w:rPr>
      </w:pPr>
    </w:p>
    <w:p w14:paraId="1E5D1F53">
      <w:pPr>
        <w:spacing w:line="440" w:lineRule="exact"/>
        <w:rPr>
          <w:rFonts w:hint="eastAsia" w:ascii="仿宋" w:hAnsi="仿宋" w:eastAsia="仿宋" w:cs="仿宋"/>
          <w:color w:val="auto"/>
          <w:sz w:val="32"/>
          <w:szCs w:val="32"/>
          <w:u w:val="single"/>
        </w:rPr>
      </w:pPr>
    </w:p>
    <w:p w14:paraId="066466DF">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2A347A6">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47DC541">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F3D87E1">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4C02FF8">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D85536">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6464F15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1AD8B46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7419245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29B603C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41B6B3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435B25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00ED14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059AC7C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37D944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3BA1E59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52144A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483BB9D1">
      <w:pPr>
        <w:snapToGrid w:val="0"/>
        <w:spacing w:line="312" w:lineRule="auto"/>
        <w:rPr>
          <w:rFonts w:hint="eastAsia" w:ascii="仿宋" w:hAnsi="仿宋" w:eastAsia="仿宋" w:cs="仿宋"/>
          <w:color w:val="auto"/>
          <w:sz w:val="32"/>
          <w:szCs w:val="32"/>
        </w:rPr>
      </w:pPr>
    </w:p>
    <w:p w14:paraId="79210290">
      <w:pPr>
        <w:snapToGrid w:val="0"/>
        <w:spacing w:line="312" w:lineRule="auto"/>
        <w:rPr>
          <w:rFonts w:hint="eastAsia" w:ascii="仿宋" w:hAnsi="仿宋" w:eastAsia="仿宋" w:cs="仿宋"/>
          <w:color w:val="auto"/>
          <w:sz w:val="32"/>
          <w:szCs w:val="32"/>
        </w:rPr>
      </w:pPr>
    </w:p>
    <w:p w14:paraId="76DC750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B8FD0A4">
      <w:pPr>
        <w:snapToGrid w:val="0"/>
        <w:spacing w:line="312" w:lineRule="auto"/>
        <w:rPr>
          <w:rFonts w:hint="eastAsia" w:ascii="仿宋" w:hAnsi="仿宋" w:eastAsia="仿宋" w:cs="仿宋"/>
          <w:color w:val="auto"/>
          <w:sz w:val="32"/>
          <w:szCs w:val="32"/>
        </w:rPr>
      </w:pPr>
    </w:p>
    <w:p w14:paraId="1718DB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C6D1514">
      <w:pPr>
        <w:snapToGrid w:val="0"/>
        <w:spacing w:line="312" w:lineRule="auto"/>
        <w:rPr>
          <w:rFonts w:hint="eastAsia" w:ascii="仿宋" w:hAnsi="仿宋" w:eastAsia="仿宋" w:cs="仿宋"/>
          <w:color w:val="auto"/>
          <w:sz w:val="32"/>
          <w:szCs w:val="32"/>
        </w:rPr>
      </w:pPr>
    </w:p>
    <w:p w14:paraId="66BFB8D3">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C8805D4">
      <w:pPr>
        <w:snapToGrid w:val="0"/>
        <w:spacing w:line="312" w:lineRule="auto"/>
        <w:ind w:firstLine="1280" w:firstLineChars="400"/>
        <w:rPr>
          <w:rFonts w:hint="eastAsia" w:ascii="仿宋" w:hAnsi="仿宋" w:eastAsia="仿宋" w:cs="仿宋"/>
          <w:color w:val="auto"/>
          <w:sz w:val="32"/>
          <w:szCs w:val="32"/>
        </w:rPr>
      </w:pPr>
    </w:p>
    <w:p w14:paraId="404F398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0530853">
      <w:pPr>
        <w:pStyle w:val="8"/>
        <w:snapToGrid w:val="0"/>
        <w:spacing w:after="120"/>
        <w:ind w:firstLine="0" w:firstLineChars="0"/>
        <w:jc w:val="both"/>
        <w:rPr>
          <w:rFonts w:hint="eastAsia" w:ascii="仿宋" w:hAnsi="仿宋" w:eastAsia="仿宋" w:cs="仿宋"/>
          <w:color w:val="auto"/>
          <w:sz w:val="32"/>
          <w:szCs w:val="32"/>
        </w:rPr>
      </w:pPr>
    </w:p>
    <w:p w14:paraId="4BEAA704">
      <w:pPr>
        <w:pStyle w:val="8"/>
        <w:snapToGrid w:val="0"/>
        <w:spacing w:after="120"/>
        <w:ind w:firstLine="0" w:firstLineChars="0"/>
        <w:jc w:val="both"/>
        <w:rPr>
          <w:rFonts w:hint="eastAsia" w:ascii="仿宋" w:hAnsi="仿宋" w:eastAsia="仿宋" w:cs="仿宋"/>
          <w:color w:val="auto"/>
          <w:sz w:val="32"/>
          <w:szCs w:val="32"/>
        </w:rPr>
      </w:pPr>
    </w:p>
    <w:p w14:paraId="2518B5B0">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4EB3BAA6">
      <w:pPr>
        <w:widowControl/>
        <w:jc w:val="left"/>
        <w:rPr>
          <w:rFonts w:ascii="Times New Roman" w:hAnsi="Times New Roman"/>
          <w:color w:val="auto"/>
          <w:sz w:val="24"/>
          <w:szCs w:val="24"/>
        </w:rPr>
      </w:pPr>
    </w:p>
    <w:p w14:paraId="72152E25">
      <w:pPr>
        <w:spacing w:line="440" w:lineRule="exact"/>
        <w:jc w:val="center"/>
        <w:rPr>
          <w:rFonts w:ascii="Times New Roman" w:hAnsi="Times New Roman" w:eastAsia="黑体"/>
          <w:color w:val="auto"/>
          <w:sz w:val="27"/>
          <w:szCs w:val="27"/>
        </w:rPr>
      </w:pPr>
    </w:p>
    <w:p w14:paraId="5338BF59">
      <w:pPr>
        <w:spacing w:line="440" w:lineRule="exact"/>
        <w:ind w:firstLine="420" w:firstLineChars="200"/>
        <w:rPr>
          <w:rFonts w:ascii="Times New Roman" w:hAnsi="Times New Roman"/>
          <w:color w:val="auto"/>
          <w:szCs w:val="21"/>
        </w:rPr>
      </w:pPr>
    </w:p>
    <w:p w14:paraId="3E10EB6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E98455F">
      <w:pPr>
        <w:pStyle w:val="3"/>
        <w:numPr>
          <w:ilvl w:val="0"/>
          <w:numId w:val="2"/>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0" w:name="_Toc1755"/>
      <w:bookmarkStart w:id="201" w:name="_Toc504488775"/>
      <w:r>
        <w:rPr>
          <w:rFonts w:hint="eastAsia" w:ascii="黑体" w:hAnsi="黑体" w:eastAsia="黑体" w:cs="黑体"/>
          <w:b/>
          <w:bCs/>
          <w:color w:val="auto"/>
          <w:kern w:val="2"/>
          <w:sz w:val="36"/>
          <w:szCs w:val="36"/>
          <w:lang w:val="en-US" w:eastAsia="zh-CN" w:bidi="ar-SA"/>
        </w:rPr>
        <w:t>分项报价表</w:t>
      </w:r>
    </w:p>
    <w:tbl>
      <w:tblPr>
        <w:tblStyle w:val="9"/>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581"/>
        <w:gridCol w:w="2094"/>
        <w:gridCol w:w="630"/>
        <w:gridCol w:w="645"/>
        <w:gridCol w:w="1380"/>
        <w:gridCol w:w="1275"/>
        <w:gridCol w:w="1275"/>
      </w:tblGrid>
      <w:tr w14:paraId="273F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D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F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5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9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6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E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4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B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6171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14DC">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50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压滤机水嘴</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2568">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DN20，直角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EE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79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7E26">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6273">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D3D2">
            <w:pPr>
              <w:jc w:val="center"/>
              <w:rPr>
                <w:rFonts w:hint="eastAsia" w:ascii="宋体" w:hAnsi="宋体" w:eastAsia="宋体" w:cs="宋体"/>
                <w:i w:val="0"/>
                <w:iCs w:val="0"/>
                <w:color w:val="auto"/>
                <w:sz w:val="22"/>
                <w:szCs w:val="22"/>
                <w:u w:val="none"/>
              </w:rPr>
            </w:pPr>
          </w:p>
        </w:tc>
      </w:tr>
      <w:tr w14:paraId="093A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7F5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29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硅酸铝卷材</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C3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5000*500*50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F2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4A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4049">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C036">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029B">
            <w:pPr>
              <w:jc w:val="center"/>
              <w:rPr>
                <w:rFonts w:hint="eastAsia" w:ascii="宋体" w:hAnsi="宋体" w:eastAsia="宋体" w:cs="宋体"/>
                <w:i w:val="0"/>
                <w:iCs w:val="0"/>
                <w:color w:val="auto"/>
                <w:sz w:val="22"/>
                <w:szCs w:val="22"/>
                <w:u w:val="none"/>
              </w:rPr>
            </w:pPr>
          </w:p>
        </w:tc>
      </w:tr>
      <w:tr w14:paraId="53CA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07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ADB5">
            <w:pPr>
              <w:jc w:val="center"/>
              <w:rPr>
                <w:rFonts w:hint="eastAsia" w:ascii="宋体" w:hAnsi="宋体" w:eastAsia="宋体" w:cs="宋体"/>
                <w:i w:val="0"/>
                <w:iCs w:val="0"/>
                <w:color w:val="000000"/>
                <w:sz w:val="22"/>
                <w:szCs w:val="22"/>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DFA6">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1364">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1B91">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BA86">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AA1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C7E9">
            <w:pPr>
              <w:jc w:val="center"/>
              <w:rPr>
                <w:rFonts w:hint="eastAsia" w:ascii="宋体" w:hAnsi="宋体" w:eastAsia="宋体" w:cs="宋体"/>
                <w:i w:val="0"/>
                <w:iCs w:val="0"/>
                <w:color w:val="000000"/>
                <w:sz w:val="22"/>
                <w:szCs w:val="22"/>
                <w:u w:val="none"/>
              </w:rPr>
            </w:pPr>
          </w:p>
        </w:tc>
      </w:tr>
    </w:tbl>
    <w:p w14:paraId="29088BBD">
      <w:pPr>
        <w:rPr>
          <w:rFonts w:hint="eastAsia"/>
          <w:lang w:val="en-US" w:eastAsia="zh-CN"/>
        </w:rPr>
      </w:pPr>
    </w:p>
    <w:p w14:paraId="173016B0">
      <w:pPr>
        <w:rPr>
          <w:rFonts w:hint="eastAsia"/>
          <w:lang w:val="en-US" w:eastAsia="zh-CN"/>
        </w:rPr>
      </w:pPr>
    </w:p>
    <w:p w14:paraId="2F34C091">
      <w:pPr>
        <w:rPr>
          <w:rFonts w:hint="eastAsia"/>
          <w:lang w:val="en-US" w:eastAsia="zh-CN"/>
        </w:rPr>
      </w:pPr>
    </w:p>
    <w:tbl>
      <w:tblPr>
        <w:tblStyle w:val="9"/>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2847"/>
        <w:gridCol w:w="5047"/>
        <w:gridCol w:w="583"/>
        <w:gridCol w:w="717"/>
      </w:tblGrid>
      <w:tr w14:paraId="2738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3D49FF7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法定代表人或委托代理人（签名）：</w:t>
            </w:r>
          </w:p>
        </w:tc>
      </w:tr>
      <w:tr w14:paraId="6FBE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vAlign w:val="center"/>
          </w:tcPr>
          <w:p w14:paraId="0E6197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vAlign w:val="center"/>
          </w:tcPr>
          <w:p w14:paraId="5F078E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vAlign w:val="center"/>
          </w:tcPr>
          <w:p w14:paraId="360F9D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vAlign w:val="center"/>
          </w:tcPr>
          <w:p w14:paraId="2874CE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vAlign w:val="center"/>
          </w:tcPr>
          <w:p w14:paraId="77ECE8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79B1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52A69A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报价单位（章）：</w:t>
            </w:r>
          </w:p>
        </w:tc>
      </w:tr>
      <w:tr w14:paraId="608B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33F72E8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noWrap/>
            <w:vAlign w:val="center"/>
          </w:tcPr>
          <w:p w14:paraId="1DF920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noWrap/>
            <w:vAlign w:val="center"/>
          </w:tcPr>
          <w:p w14:paraId="1B238E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noWrap/>
            <w:vAlign w:val="center"/>
          </w:tcPr>
          <w:p w14:paraId="53B1D0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noWrap/>
            <w:vAlign w:val="center"/>
          </w:tcPr>
          <w:p w14:paraId="01FF0F5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5934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noWrap/>
            <w:vAlign w:val="center"/>
          </w:tcPr>
          <w:p w14:paraId="01106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报价联系人及联系电话：</w:t>
            </w:r>
          </w:p>
        </w:tc>
      </w:tr>
      <w:tr w14:paraId="5FC7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2DAC6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83" w:type="dxa"/>
            <w:tcBorders>
              <w:top w:val="nil"/>
              <w:left w:val="nil"/>
              <w:bottom w:val="nil"/>
              <w:right w:val="nil"/>
            </w:tcBorders>
            <w:shd w:val="clear" w:color="auto" w:fill="auto"/>
            <w:noWrap/>
            <w:vAlign w:val="center"/>
          </w:tcPr>
          <w:p w14:paraId="0D350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225" w:type="dxa"/>
            <w:tcBorders>
              <w:top w:val="nil"/>
              <w:left w:val="nil"/>
              <w:bottom w:val="nil"/>
              <w:right w:val="nil"/>
            </w:tcBorders>
            <w:shd w:val="clear" w:color="auto" w:fill="auto"/>
            <w:noWrap/>
            <w:vAlign w:val="center"/>
          </w:tcPr>
          <w:p w14:paraId="41BBA6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88" w:type="dxa"/>
            <w:tcBorders>
              <w:top w:val="nil"/>
              <w:left w:val="nil"/>
              <w:bottom w:val="nil"/>
              <w:right w:val="nil"/>
            </w:tcBorders>
            <w:shd w:val="clear" w:color="auto" w:fill="auto"/>
            <w:noWrap/>
            <w:vAlign w:val="center"/>
          </w:tcPr>
          <w:p w14:paraId="5C2A14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75681B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3BF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FBC75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608" w:type="dxa"/>
            <w:gridSpan w:val="2"/>
            <w:tcBorders>
              <w:top w:val="nil"/>
              <w:left w:val="nil"/>
              <w:bottom w:val="nil"/>
              <w:right w:val="nil"/>
            </w:tcBorders>
            <w:shd w:val="clear" w:color="auto" w:fill="auto"/>
            <w:noWrap/>
            <w:vAlign w:val="center"/>
          </w:tcPr>
          <w:p w14:paraId="29516A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报价日期：</w:t>
            </w:r>
          </w:p>
        </w:tc>
        <w:tc>
          <w:tcPr>
            <w:tcW w:w="488" w:type="dxa"/>
            <w:tcBorders>
              <w:top w:val="nil"/>
              <w:left w:val="nil"/>
              <w:bottom w:val="nil"/>
              <w:right w:val="nil"/>
            </w:tcBorders>
            <w:shd w:val="clear" w:color="auto" w:fill="auto"/>
            <w:noWrap/>
            <w:vAlign w:val="center"/>
          </w:tcPr>
          <w:p w14:paraId="602672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13C06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201A002C">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17B24FC5">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2832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54CD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1D4C62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20C1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5034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A29CF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34843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50235C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19F7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D701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3075EC3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5BF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90426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41557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8ABBD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302DF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96B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C23FB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06276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87E96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939E7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01D1F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C5C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B243F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FCD33C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5356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96F57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2F39ED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E81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39839A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2F698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BB869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BBAA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EC27C6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486B2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226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0DF268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8EF5178">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49E3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19F20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C024C3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1ABF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1D63E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F30B1C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5C1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6C1D01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0D5CAF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149E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599D3E7B">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6869E70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36A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4493E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7049DF0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2EC5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5092A3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04BF65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354FC6B8">
      <w:pPr>
        <w:spacing w:line="360" w:lineRule="auto"/>
        <w:ind w:firstLine="480" w:firstLineChars="200"/>
        <w:rPr>
          <w:rFonts w:hint="eastAsia" w:ascii="宋体" w:hAnsi="宋体" w:eastAsia="宋体" w:cs="宋体"/>
          <w:color w:val="auto"/>
          <w:sz w:val="24"/>
          <w:szCs w:val="24"/>
        </w:rPr>
      </w:pPr>
    </w:p>
    <w:p w14:paraId="1C6BC9E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A624231">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07B59F5">
      <w:pPr>
        <w:rPr>
          <w:b/>
          <w:color w:val="auto"/>
          <w:sz w:val="28"/>
          <w:szCs w:val="28"/>
        </w:rPr>
      </w:pPr>
      <w:r>
        <w:rPr>
          <w:rFonts w:hint="eastAsia" w:ascii="宋体" w:hAnsi="宋体" w:eastAsia="宋体" w:cs="宋体"/>
          <w:color w:val="auto"/>
          <w:sz w:val="24"/>
          <w:szCs w:val="24"/>
        </w:rPr>
        <w:br w:type="page"/>
      </w:r>
    </w:p>
    <w:p w14:paraId="1179FBAA">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1977C54">
      <w:pPr>
        <w:spacing w:line="440" w:lineRule="exact"/>
        <w:ind w:firstLine="643" w:firstLineChars="200"/>
        <w:jc w:val="left"/>
        <w:rPr>
          <w:rFonts w:hint="eastAsia" w:ascii="仿宋" w:hAnsi="仿宋" w:eastAsia="仿宋" w:cs="仿宋"/>
          <w:b/>
          <w:color w:val="auto"/>
          <w:sz w:val="32"/>
          <w:szCs w:val="32"/>
          <w:u w:val="single"/>
        </w:rPr>
      </w:pPr>
    </w:p>
    <w:p w14:paraId="73C103A9">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0D88311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42298A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0A52CB5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2B86B521">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5A299D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CD28C8A">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C7AE38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FEFDB2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D2206A7">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B732824">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11BDDD21">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A09E4A8">
      <w:pPr>
        <w:pStyle w:val="4"/>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583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EE3045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30BD0B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A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5F5F62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377E3D4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575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3778DE8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42A2B52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F9C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F0D5B7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4BF8252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C77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19B87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7249D7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062A42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23B864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727BA9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D7ABA6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BD243B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4DCDDD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27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2549A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4580F8A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5988950">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276A01E2">
      <w:pPr>
        <w:spacing w:line="440" w:lineRule="exact"/>
        <w:ind w:firstLine="480" w:firstLineChars="200"/>
        <w:rPr>
          <w:color w:val="auto"/>
          <w:sz w:val="24"/>
          <w:szCs w:val="24"/>
        </w:rPr>
      </w:pPr>
    </w:p>
    <w:p w14:paraId="6CC8E8A1">
      <w:pPr>
        <w:spacing w:line="440" w:lineRule="exact"/>
        <w:rPr>
          <w:rFonts w:ascii="Times New Roman" w:hAnsi="Times New Roman"/>
          <w:color w:val="auto"/>
        </w:rPr>
      </w:pPr>
    </w:p>
    <w:p w14:paraId="3FD0BB8C">
      <w:pPr>
        <w:spacing w:line="440" w:lineRule="exact"/>
        <w:rPr>
          <w:rFonts w:ascii="Times New Roman" w:hAnsi="Times New Roman"/>
          <w:color w:val="auto"/>
        </w:rPr>
      </w:pPr>
    </w:p>
    <w:p w14:paraId="2A3C21A3">
      <w:pPr>
        <w:topLinePunct/>
        <w:spacing w:line="440" w:lineRule="exact"/>
        <w:rPr>
          <w:rFonts w:ascii="Times New Roman" w:hAnsi="Times New Roman"/>
          <w:color w:val="auto"/>
        </w:rPr>
      </w:pPr>
      <w:r>
        <w:rPr>
          <w:rFonts w:ascii="Times New Roman" w:hAnsi="Times New Roman"/>
          <w:color w:val="auto"/>
        </w:rPr>
        <w:br w:type="page"/>
      </w:r>
    </w:p>
    <w:p w14:paraId="7FCC6FAC">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18E51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9888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0E89D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4767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355EBA68">
      <w:pPr>
        <w:rPr>
          <w:rFonts w:hint="eastAsia" w:ascii="Times New Roman" w:hAnsi="Times New Roman"/>
          <w:color w:val="auto"/>
        </w:rPr>
      </w:pPr>
    </w:p>
    <w:p w14:paraId="72BC3BBA">
      <w:pPr>
        <w:pStyle w:val="3"/>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D18AA25">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667F07D5">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497C9C52">
      <w:pPr>
        <w:rPr>
          <w:rFonts w:hint="eastAsia" w:ascii="Times New Roman" w:hAnsi="Times New Roman" w:eastAsia="黑体" w:cs="Times New Roman"/>
          <w:b/>
          <w:color w:val="auto"/>
          <w:kern w:val="2"/>
          <w:sz w:val="32"/>
          <w:szCs w:val="20"/>
          <w:lang w:val="en-US" w:eastAsia="zh-CN" w:bidi="ar-SA"/>
        </w:rPr>
      </w:pPr>
    </w:p>
    <w:p w14:paraId="1CE5E3A8">
      <w:pPr>
        <w:jc w:val="center"/>
        <w:rPr>
          <w:color w:val="auto"/>
        </w:rPr>
      </w:pPr>
    </w:p>
    <w:p w14:paraId="4B102116">
      <w:pPr>
        <w:rPr>
          <w:color w:val="auto"/>
        </w:rPr>
      </w:pPr>
    </w:p>
    <w:p w14:paraId="51F2EE5B">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7FCB23A">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529EDBFF">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668CCB30">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BDE40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F7C8B7-BAE6-419B-A505-8AE11CA1E6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778BB721-2AFB-4B65-83F7-7C4475BA494F}"/>
  </w:font>
  <w:font w:name="仿宋">
    <w:panose1 w:val="02010609060101010101"/>
    <w:charset w:val="86"/>
    <w:family w:val="auto"/>
    <w:pitch w:val="default"/>
    <w:sig w:usb0="800002BF" w:usb1="38CF7CFA" w:usb2="00000016" w:usb3="00000000" w:csb0="00040001" w:csb1="00000000"/>
    <w:embedRegular r:id="rId3" w:fontKey="{E66D0506-054B-4252-93C3-51B67FCF5C15}"/>
  </w:font>
  <w:font w:name="微软雅黑">
    <w:panose1 w:val="020B0503020204020204"/>
    <w:charset w:val="86"/>
    <w:family w:val="auto"/>
    <w:pitch w:val="default"/>
    <w:sig w:usb0="80000287" w:usb1="2ACF3C50" w:usb2="00000016" w:usb3="00000000" w:csb0="0004001F" w:csb1="00000000"/>
    <w:embedRegular r:id="rId4" w:fontKey="{3A003F53-3093-49DB-84FC-14A3E9C792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97D">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6CF3F">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86CF3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9305">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4C25B15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607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9ED51"/>
    <w:multiLevelType w:val="singleLevel"/>
    <w:tmpl w:val="FBC9ED51"/>
    <w:lvl w:ilvl="0" w:tentative="0">
      <w:start w:val="5"/>
      <w:numFmt w:val="chineseCounting"/>
      <w:suff w:val="nothing"/>
      <w:lvlText w:val="%1、"/>
      <w:lvlJc w:val="left"/>
      <w:rPr>
        <w:rFonts w:hint="eastAsia"/>
      </w:rPr>
    </w:lvl>
  </w:abstractNum>
  <w:abstractNum w:abstractNumId="1">
    <w:nsid w:val="7C596095"/>
    <w:multiLevelType w:val="singleLevel"/>
    <w:tmpl w:val="7C59609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816513"/>
    <w:rsid w:val="01A41C8C"/>
    <w:rsid w:val="023E2922"/>
    <w:rsid w:val="04C43700"/>
    <w:rsid w:val="05BE40FB"/>
    <w:rsid w:val="06CD1DB8"/>
    <w:rsid w:val="07B5768A"/>
    <w:rsid w:val="0FA93653"/>
    <w:rsid w:val="102F1EF5"/>
    <w:rsid w:val="10A9608D"/>
    <w:rsid w:val="130E4FEA"/>
    <w:rsid w:val="144877D6"/>
    <w:rsid w:val="14E84274"/>
    <w:rsid w:val="15350822"/>
    <w:rsid w:val="16452BC4"/>
    <w:rsid w:val="1667066D"/>
    <w:rsid w:val="17567773"/>
    <w:rsid w:val="19BF0744"/>
    <w:rsid w:val="19BF485E"/>
    <w:rsid w:val="19EF056A"/>
    <w:rsid w:val="1BC57E3D"/>
    <w:rsid w:val="1DB27CC5"/>
    <w:rsid w:val="1E34479D"/>
    <w:rsid w:val="21231971"/>
    <w:rsid w:val="21834158"/>
    <w:rsid w:val="241430A6"/>
    <w:rsid w:val="28707B1B"/>
    <w:rsid w:val="297D7484"/>
    <w:rsid w:val="2A2E0C3A"/>
    <w:rsid w:val="2A3F7DCE"/>
    <w:rsid w:val="300A6EDE"/>
    <w:rsid w:val="31832E12"/>
    <w:rsid w:val="333C7F24"/>
    <w:rsid w:val="333D3C9C"/>
    <w:rsid w:val="3370660B"/>
    <w:rsid w:val="339B5162"/>
    <w:rsid w:val="38A76326"/>
    <w:rsid w:val="3A561988"/>
    <w:rsid w:val="3BFF184D"/>
    <w:rsid w:val="3CB63F34"/>
    <w:rsid w:val="3EF444AA"/>
    <w:rsid w:val="405A4224"/>
    <w:rsid w:val="40814646"/>
    <w:rsid w:val="427A5715"/>
    <w:rsid w:val="433C5D1E"/>
    <w:rsid w:val="44920CB0"/>
    <w:rsid w:val="45726E52"/>
    <w:rsid w:val="460F14C8"/>
    <w:rsid w:val="4B896DF6"/>
    <w:rsid w:val="4B99000F"/>
    <w:rsid w:val="4CB27A82"/>
    <w:rsid w:val="4D66647C"/>
    <w:rsid w:val="4EFA4B32"/>
    <w:rsid w:val="509B2FD7"/>
    <w:rsid w:val="523676EA"/>
    <w:rsid w:val="524F1A19"/>
    <w:rsid w:val="55EF7BB3"/>
    <w:rsid w:val="56F815DC"/>
    <w:rsid w:val="57711FE2"/>
    <w:rsid w:val="59695D97"/>
    <w:rsid w:val="59907EED"/>
    <w:rsid w:val="5B97061C"/>
    <w:rsid w:val="5C2B04AE"/>
    <w:rsid w:val="5F213A10"/>
    <w:rsid w:val="5F8C5DB5"/>
    <w:rsid w:val="60300E63"/>
    <w:rsid w:val="61137C66"/>
    <w:rsid w:val="61483E9A"/>
    <w:rsid w:val="627B2396"/>
    <w:rsid w:val="66452F0C"/>
    <w:rsid w:val="69E314DA"/>
    <w:rsid w:val="69F446AA"/>
    <w:rsid w:val="6A445335"/>
    <w:rsid w:val="6AD818D2"/>
    <w:rsid w:val="6AE81F78"/>
    <w:rsid w:val="6CCD1611"/>
    <w:rsid w:val="6DB30807"/>
    <w:rsid w:val="6E4D0210"/>
    <w:rsid w:val="6F097C9C"/>
    <w:rsid w:val="76987E92"/>
    <w:rsid w:val="7C9E358E"/>
    <w:rsid w:val="7D8C03F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7323</Words>
  <Characters>7525</Characters>
  <Lines>0</Lines>
  <Paragraphs>0</Paragraphs>
  <TotalTime>1</TotalTime>
  <ScaleCrop>false</ScaleCrop>
  <LinksUpToDate>false</LinksUpToDate>
  <CharactersWithSpaces>7977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cp:lastPrinted>2025-06-04T07:21:00Z</cp:lastPrinted>
  <dcterms:modified xsi:type="dcterms:W3CDTF">2025-06-04T09:28:19Z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845D034CB72C41918450283D0EF55E75_13</vt:lpwstr>
  </property>
  <property fmtid="{D5CDD505-2E9C-101B-9397-08002B2CF9AE}" pid="4" name="KSOTemplateDocerSaveRecord">
    <vt:lpwstr>eyJoZGlkIjoiYjBkNGExNDk1MDZlMTc4MTE0NzY4Mzk5YmYxNzVjY2UiLCJ1c2VySWQiOiI0Nzg2MzQwNjYifQ==</vt:lpwstr>
  </property>
</Properties>
</file>