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849F1">
      <w:pPr>
        <w:pStyle w:val="8"/>
        <w:keepNext w:val="0"/>
        <w:keepLines w:val="0"/>
        <w:widowControl/>
        <w:suppressLineNumbers w:val="0"/>
        <w:spacing w:before="0" w:beforeAutospacing="0" w:after="0" w:afterAutospacing="0" w:line="405" w:lineRule="atLeas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仿宋" w:hAnsi="仿宋" w:eastAsia="仿宋" w:cs="仿宋"/>
          <w:b/>
          <w:bCs w:val="0"/>
          <w:i w:val="0"/>
          <w:iCs w:val="0"/>
          <w:caps w:val="0"/>
          <w:color w:val="000000"/>
          <w:spacing w:val="0"/>
          <w:sz w:val="36"/>
          <w:szCs w:val="36"/>
          <w:lang w:val="en-US" w:eastAsia="zh-CN"/>
        </w:rPr>
        <w:t>陕</w:t>
      </w:r>
      <w:r>
        <w:rPr>
          <w:rStyle w:val="11"/>
          <w:rFonts w:hint="eastAsia" w:ascii="仿宋" w:hAnsi="仿宋" w:eastAsia="仿宋" w:cs="仿宋"/>
          <w:b/>
          <w:bCs w:val="0"/>
          <w:i w:val="0"/>
          <w:iCs w:val="0"/>
          <w:caps w:val="0"/>
          <w:color w:val="000000"/>
          <w:spacing w:val="0"/>
          <w:sz w:val="36"/>
          <w:szCs w:val="36"/>
        </w:rPr>
        <w:t>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b/>
          <w:bCs w:val="0"/>
          <w:i w:val="0"/>
          <w:iCs w:val="0"/>
          <w:caps w:val="0"/>
          <w:color w:val="000000"/>
          <w:spacing w:val="0"/>
          <w:sz w:val="36"/>
          <w:szCs w:val="36"/>
          <w:lang w:val="en-US" w:eastAsia="zh-CN"/>
        </w:rPr>
      </w:pPr>
      <w:r>
        <w:rPr>
          <w:rStyle w:val="11"/>
          <w:rFonts w:hint="eastAsia" w:ascii="仿宋" w:hAnsi="仿宋" w:eastAsia="仿宋" w:cs="仿宋"/>
          <w:b/>
          <w:bCs w:val="0"/>
          <w:i w:val="0"/>
          <w:iCs w:val="0"/>
          <w:caps w:val="0"/>
          <w:color w:val="000000"/>
          <w:spacing w:val="0"/>
          <w:sz w:val="36"/>
          <w:szCs w:val="36"/>
          <w:lang w:val="en-US" w:eastAsia="zh-CN"/>
        </w:rPr>
        <w:t>2025年6月份柴汽油二次</w:t>
      </w:r>
      <w:bookmarkStart w:id="204" w:name="_GoBack"/>
      <w:bookmarkEnd w:id="204"/>
      <w:r>
        <w:rPr>
          <w:rStyle w:val="11"/>
          <w:rFonts w:hint="eastAsia" w:ascii="仿宋" w:hAnsi="仿宋" w:eastAsia="仿宋" w:cs="仿宋"/>
          <w:b/>
          <w:bCs w:val="0"/>
          <w:i w:val="0"/>
          <w:iCs w:val="0"/>
          <w:caps w:val="0"/>
          <w:color w:val="000000"/>
          <w:spacing w:val="0"/>
          <w:sz w:val="36"/>
          <w:szCs w:val="36"/>
          <w:lang w:val="en-US" w:eastAsia="zh-CN"/>
        </w:rPr>
        <w:t>询比采购邀请函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采购柴汽油若干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61AC42F">
      <w:pPr>
        <w:pStyle w:val="2"/>
        <w:pageBreakBefore w:val="0"/>
        <w:widowControl w:val="0"/>
        <w:numPr>
          <w:ilvl w:val="0"/>
          <w:numId w:val="0"/>
        </w:numPr>
        <w:kinsoku/>
        <w:wordWrap/>
        <w:overflowPunct/>
        <w:topLinePunct w:val="0"/>
        <w:autoSpaceDE/>
        <w:autoSpaceDN/>
        <w:bidi w:val="0"/>
        <w:snapToGrid/>
        <w:spacing w:before="0" w:after="0" w:line="480" w:lineRule="exact"/>
        <w:ind w:firstLine="562" w:firstLineChars="200"/>
        <w:jc w:val="both"/>
        <w:textAlignment w:val="auto"/>
        <w:rPr>
          <w:rFonts w:hint="eastAsia" w:ascii="仿宋" w:hAnsi="仿宋" w:eastAsia="仿宋" w:cs="仿宋"/>
          <w:b/>
          <w:bCs/>
          <w:color w:val="auto"/>
          <w:sz w:val="28"/>
          <w:szCs w:val="28"/>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9476DD1">
      <w:pPr>
        <w:pStyle w:val="2"/>
        <w:pageBreakBefore w:val="0"/>
        <w:widowControl w:val="0"/>
        <w:numPr>
          <w:ilvl w:val="0"/>
          <w:numId w:val="0"/>
        </w:numPr>
        <w:kinsoku/>
        <w:wordWrap/>
        <w:overflowPunct/>
        <w:topLinePunct w:val="0"/>
        <w:autoSpaceDE/>
        <w:autoSpaceDN/>
        <w:bidi w:val="0"/>
        <w:snapToGrid/>
        <w:spacing w:before="0" w:after="0" w:line="480" w:lineRule="exact"/>
        <w:ind w:firstLine="280" w:firstLineChars="1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11471"/>
      <w:bookmarkStart w:id="6" w:name="_Toc7037"/>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6月份柴汽油采购项目</w:t>
      </w:r>
      <w:bookmarkEnd w:id="4"/>
      <w:bookmarkEnd w:id="5"/>
      <w:bookmarkEnd w:id="6"/>
      <w:bookmarkEnd w:id="7"/>
      <w:r>
        <w:rPr>
          <w:rFonts w:hint="eastAsia" w:ascii="仿宋" w:hAnsi="仿宋" w:eastAsia="仿宋" w:cs="仿宋"/>
          <w:color w:val="auto"/>
          <w:sz w:val="28"/>
          <w:szCs w:val="28"/>
          <w:lang w:val="en-US" w:eastAsia="zh-CN"/>
        </w:rPr>
        <w:t>。</w:t>
      </w:r>
    </w:p>
    <w:p w14:paraId="4D900E07">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 12月 31日前到货。在此期间，如遇采购人检修、减产、生产工艺调整等，采购人根据实际情况适时调整采购量。</w:t>
      </w:r>
    </w:p>
    <w:p w14:paraId="552C74E7">
      <w:pPr>
        <w:pageBreakBefore w:val="0"/>
        <w:widowControl w:val="0"/>
        <w:kinsoku/>
        <w:wordWrap/>
        <w:overflowPunct/>
        <w:topLinePunct w:val="0"/>
        <w:autoSpaceDE/>
        <w:autoSpaceDN/>
        <w:bidi w:val="0"/>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（四）交货地点：报价</w:t>
      </w:r>
      <w:r>
        <w:rPr>
          <w:rFonts w:hint="eastAsia" w:ascii="仿宋" w:hAnsi="仿宋" w:eastAsia="仿宋" w:cs="仿宋"/>
          <w:b w:val="0"/>
          <w:bCs/>
          <w:sz w:val="28"/>
          <w:szCs w:val="28"/>
          <w:lang w:eastAsia="zh-CN"/>
        </w:rPr>
        <w:t>方直接在</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lang w:eastAsia="zh-CN"/>
        </w:rPr>
        <w:t>各发卡网点充值办理油卡，在</w:t>
      </w:r>
      <w:r>
        <w:rPr>
          <w:rFonts w:hint="eastAsia" w:ascii="仿宋" w:hAnsi="仿宋" w:eastAsia="仿宋" w:cs="仿宋"/>
          <w:b w:val="0"/>
          <w:bCs/>
          <w:sz w:val="28"/>
          <w:szCs w:val="28"/>
          <w:lang w:val="en-US" w:eastAsia="zh-CN"/>
        </w:rPr>
        <w:t>报</w:t>
      </w:r>
      <w:r>
        <w:rPr>
          <w:rFonts w:hint="eastAsia" w:ascii="仿宋" w:hAnsi="仿宋" w:eastAsia="仿宋" w:cs="仿宋"/>
          <w:b w:val="0"/>
          <w:bCs/>
          <w:sz w:val="28"/>
          <w:szCs w:val="28"/>
          <w:lang w:eastAsia="zh-CN"/>
        </w:rPr>
        <w:t>价方加油站刷卡加油。采购方需整车采购时，由</w:t>
      </w:r>
      <w:r>
        <w:rPr>
          <w:rFonts w:hint="eastAsia" w:ascii="仿宋" w:hAnsi="仿宋" w:eastAsia="仿宋" w:cs="仿宋"/>
          <w:b w:val="0"/>
          <w:bCs/>
          <w:sz w:val="28"/>
          <w:szCs w:val="28"/>
          <w:lang w:val="en-US" w:eastAsia="zh-CN"/>
        </w:rPr>
        <w:t>报</w:t>
      </w:r>
      <w:r>
        <w:rPr>
          <w:rFonts w:hint="eastAsia" w:ascii="仿宋" w:hAnsi="仿宋" w:eastAsia="仿宋" w:cs="仿宋"/>
          <w:b w:val="0"/>
          <w:bCs/>
          <w:sz w:val="28"/>
          <w:szCs w:val="28"/>
          <w:lang w:eastAsia="zh-CN"/>
        </w:rPr>
        <w:t>价方运送至采购方专用储备油车内（</w:t>
      </w:r>
      <w:r>
        <w:rPr>
          <w:rFonts w:hint="eastAsia" w:ascii="仿宋" w:hAnsi="仿宋" w:eastAsia="仿宋" w:cs="仿宋"/>
          <w:b w:val="0"/>
          <w:bCs/>
          <w:sz w:val="28"/>
          <w:szCs w:val="28"/>
          <w:lang w:val="en-US" w:eastAsia="zh-CN"/>
        </w:rPr>
        <w:t>4800升</w:t>
      </w:r>
      <w:r>
        <w:rPr>
          <w:rFonts w:hint="eastAsia" w:ascii="仿宋" w:hAnsi="仿宋" w:eastAsia="仿宋" w:cs="仿宋"/>
          <w:b w:val="0"/>
          <w:bCs/>
          <w:sz w:val="28"/>
          <w:szCs w:val="28"/>
          <w:lang w:eastAsia="zh-CN"/>
        </w:rPr>
        <w:t>）。</w:t>
      </w:r>
    </w:p>
    <w:p w14:paraId="594208F9">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w:t>
      </w:r>
      <w:r>
        <w:rPr>
          <w:rFonts w:hint="eastAsia" w:ascii="仿宋" w:hAnsi="仿宋" w:eastAsia="仿宋" w:cs="仿宋"/>
          <w:b w:val="0"/>
          <w:bCs/>
          <w:sz w:val="28"/>
          <w:szCs w:val="28"/>
          <w:lang w:val="en-US" w:eastAsia="zh-CN"/>
        </w:rPr>
        <w:t>约16万升(2025年7月至12月，柴油约15万升，汽油约1万升）</w:t>
      </w:r>
      <w:r>
        <w:rPr>
          <w:rFonts w:hint="eastAsia" w:ascii="仿宋" w:hAnsi="仿宋" w:eastAsia="仿宋" w:cs="仿宋"/>
          <w:color w:val="auto"/>
          <w:sz w:val="28"/>
          <w:szCs w:val="28"/>
          <w:lang w:val="en-US" w:eastAsia="zh-CN"/>
        </w:rPr>
        <w:t>。</w:t>
      </w:r>
    </w:p>
    <w:p w14:paraId="15E737DD">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产品质量符合国标要求</w:t>
      </w:r>
      <w:r>
        <w:rPr>
          <w:rFonts w:hint="eastAsia" w:ascii="仿宋" w:hAnsi="仿宋" w:eastAsia="仿宋" w:cs="仿宋"/>
          <w:b/>
          <w:bCs/>
          <w:color w:val="auto"/>
          <w:sz w:val="28"/>
          <w:szCs w:val="28"/>
          <w:highlight w:val="none"/>
          <w:lang w:eastAsia="zh-CN"/>
        </w:rPr>
        <w:t>。</w:t>
      </w:r>
    </w:p>
    <w:p w14:paraId="5A8A30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bCs/>
          <w:color w:val="auto"/>
          <w:sz w:val="28"/>
          <w:szCs w:val="28"/>
          <w:lang w:eastAsia="zh-CN"/>
        </w:rPr>
      </w:pPr>
      <w:bookmarkStart w:id="8" w:name="_Toc33795778"/>
      <w:bookmarkStart w:id="9" w:name="_Toc14688"/>
      <w:bookmarkStart w:id="10" w:name="_Toc14196"/>
      <w:bookmarkStart w:id="11" w:name="_Toc29895"/>
      <w:r>
        <w:rPr>
          <w:rFonts w:hint="eastAsia" w:ascii="仿宋" w:hAnsi="仿宋" w:eastAsia="仿宋" w:cs="仿宋"/>
          <w:b w:val="0"/>
          <w:bCs/>
          <w:sz w:val="28"/>
          <w:szCs w:val="28"/>
          <w:lang w:eastAsia="zh-CN"/>
        </w:rPr>
        <w:t>柴汽油均执行国标（</w:t>
      </w:r>
      <w:r>
        <w:rPr>
          <w:rFonts w:hint="eastAsia" w:ascii="仿宋" w:hAnsi="仿宋" w:eastAsia="仿宋" w:cs="仿宋"/>
          <w:b w:val="0"/>
          <w:bCs/>
          <w:sz w:val="28"/>
          <w:szCs w:val="28"/>
          <w:lang w:val="en-US" w:eastAsia="zh-CN"/>
        </w:rPr>
        <w:t>92#汽油、95#汽油、0#柴油、-10#柴油）。</w:t>
      </w:r>
    </w:p>
    <w:p w14:paraId="533623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b w:val="0"/>
          <w:bCs/>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）运输方式及到达站港和费用负担：报</w:t>
      </w:r>
      <w:r>
        <w:rPr>
          <w:rFonts w:hint="eastAsia" w:ascii="仿宋" w:hAnsi="仿宋" w:eastAsia="仿宋" w:cs="仿宋"/>
          <w:b w:val="0"/>
          <w:bCs/>
          <w:sz w:val="28"/>
          <w:szCs w:val="28"/>
          <w:lang w:val="en-US" w:eastAsia="zh-CN"/>
        </w:rPr>
        <w:t>价方需送货至采购方的成品油，</w:t>
      </w:r>
      <w:r>
        <w:rPr>
          <w:rFonts w:hint="eastAsia" w:ascii="仿宋" w:hAnsi="仿宋" w:eastAsia="仿宋" w:cs="仿宋"/>
          <w:b w:val="0"/>
          <w:bCs/>
          <w:sz w:val="28"/>
          <w:szCs w:val="28"/>
        </w:rPr>
        <w:t>运输费用</w:t>
      </w:r>
      <w:r>
        <w:rPr>
          <w:rFonts w:hint="eastAsia" w:ascii="仿宋" w:hAnsi="仿宋" w:eastAsia="仿宋" w:cs="仿宋"/>
          <w:b w:val="0"/>
          <w:bCs/>
          <w:sz w:val="28"/>
          <w:szCs w:val="28"/>
          <w:lang w:eastAsia="zh-CN"/>
        </w:rPr>
        <w:t>由报价</w:t>
      </w:r>
      <w:r>
        <w:rPr>
          <w:rFonts w:hint="eastAsia" w:ascii="仿宋" w:hAnsi="仿宋" w:eastAsia="仿宋" w:cs="仿宋"/>
          <w:b w:val="0"/>
          <w:bCs/>
          <w:sz w:val="28"/>
          <w:szCs w:val="28"/>
        </w:rPr>
        <w:t>方</w:t>
      </w:r>
      <w:r>
        <w:rPr>
          <w:rFonts w:hint="eastAsia" w:ascii="仿宋" w:hAnsi="仿宋" w:eastAsia="仿宋" w:cs="仿宋"/>
          <w:b w:val="0"/>
          <w:bCs/>
          <w:sz w:val="28"/>
          <w:szCs w:val="28"/>
          <w:lang w:val="en-US" w:eastAsia="zh-CN"/>
        </w:rPr>
        <w:t>承担</w:t>
      </w:r>
      <w:r>
        <w:rPr>
          <w:rFonts w:hint="eastAsia" w:ascii="仿宋" w:hAnsi="仿宋" w:eastAsia="仿宋" w:cs="仿宋"/>
          <w:b w:val="0"/>
          <w:bCs/>
          <w:sz w:val="28"/>
          <w:szCs w:val="28"/>
        </w:rPr>
        <w:t>。</w:t>
      </w:r>
    </w:p>
    <w:p w14:paraId="24BAC0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）合理损耗及计算方法：采</w:t>
      </w:r>
      <w:r>
        <w:rPr>
          <w:rFonts w:hint="eastAsia" w:ascii="仿宋" w:hAnsi="仿宋" w:eastAsia="仿宋" w:cs="仿宋"/>
          <w:b w:val="0"/>
          <w:bCs/>
          <w:sz w:val="28"/>
          <w:szCs w:val="28"/>
          <w:lang w:eastAsia="zh-CN"/>
        </w:rPr>
        <w:t>购方自行提货时，在交付地点，由报价方计量操作，采购方监督，报价方按照国家要求定期对加油机进行鉴定，误差值在国家允许范围内</w:t>
      </w:r>
      <w:r>
        <w:rPr>
          <w:rFonts w:hint="eastAsia" w:ascii="仿宋" w:hAnsi="仿宋" w:eastAsia="仿宋" w:cs="仿宋"/>
          <w:b w:val="0"/>
          <w:bCs/>
          <w:sz w:val="28"/>
          <w:szCs w:val="28"/>
        </w:rPr>
        <w:t>。</w:t>
      </w:r>
    </w:p>
    <w:p w14:paraId="03E47C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 w:val="0"/>
          <w:bCs/>
          <w:sz w:val="28"/>
          <w:szCs w:val="28"/>
          <w:lang w:eastAsia="zh-CN"/>
        </w:rPr>
        <w:t>符合国家对油品的安全储存、危险运输货物的相关管理要求</w:t>
      </w:r>
      <w:r>
        <w:rPr>
          <w:rFonts w:hint="eastAsia" w:ascii="仿宋" w:hAnsi="仿宋" w:eastAsia="仿宋" w:cs="仿宋"/>
          <w:b w:val="0"/>
          <w:bCs/>
          <w:sz w:val="28"/>
          <w:szCs w:val="28"/>
        </w:rPr>
        <w:t>。</w:t>
      </w:r>
    </w:p>
    <w:p w14:paraId="66177F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w:t>
      </w:r>
      <w:r>
        <w:rPr>
          <w:rFonts w:hint="eastAsia" w:ascii="仿宋" w:hAnsi="仿宋" w:eastAsia="仿宋" w:cs="仿宋"/>
          <w:b w:val="0"/>
          <w:bCs/>
          <w:sz w:val="28"/>
          <w:szCs w:val="28"/>
        </w:rPr>
        <w:t>依据</w:t>
      </w:r>
      <w:r>
        <w:rPr>
          <w:rFonts w:hint="eastAsia" w:ascii="仿宋" w:hAnsi="仿宋" w:eastAsia="仿宋" w:cs="仿宋"/>
          <w:b w:val="0"/>
          <w:bCs/>
          <w:sz w:val="28"/>
          <w:szCs w:val="28"/>
          <w:lang w:eastAsia="zh-CN"/>
        </w:rPr>
        <w:t>商务条件第</w:t>
      </w:r>
      <w:r>
        <w:rPr>
          <w:rFonts w:hint="eastAsia" w:ascii="仿宋" w:hAnsi="仿宋" w:eastAsia="仿宋" w:cs="仿宋"/>
          <w:b w:val="0"/>
          <w:bCs/>
          <w:sz w:val="28"/>
          <w:szCs w:val="28"/>
          <w:lang w:val="en-US" w:eastAsia="zh-CN"/>
        </w:rPr>
        <w:t>六</w:t>
      </w:r>
      <w:r>
        <w:rPr>
          <w:rFonts w:hint="eastAsia" w:ascii="仿宋" w:hAnsi="仿宋" w:eastAsia="仿宋" w:cs="仿宋"/>
          <w:b w:val="0"/>
          <w:bCs/>
          <w:sz w:val="28"/>
          <w:szCs w:val="28"/>
          <w:lang w:eastAsia="zh-CN"/>
        </w:rPr>
        <w:t>条</w:t>
      </w:r>
      <w:r>
        <w:rPr>
          <w:rFonts w:hint="eastAsia" w:ascii="仿宋" w:hAnsi="仿宋" w:eastAsia="仿宋" w:cs="仿宋"/>
          <w:b w:val="0"/>
          <w:bCs/>
          <w:sz w:val="28"/>
          <w:szCs w:val="28"/>
        </w:rPr>
        <w:t>验收，</w:t>
      </w:r>
      <w:r>
        <w:rPr>
          <w:rFonts w:hint="eastAsia" w:ascii="仿宋" w:hAnsi="仿宋" w:eastAsia="仿宋" w:cs="仿宋"/>
          <w:b w:val="0"/>
          <w:bCs/>
          <w:sz w:val="28"/>
          <w:szCs w:val="28"/>
          <w:lang w:eastAsia="zh-CN"/>
        </w:rPr>
        <w:t>采购方在验收期内</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如对油品数量或质量提出异议，要妥善保管好油品，</w:t>
      </w:r>
      <w:r>
        <w:rPr>
          <w:rFonts w:hint="eastAsia" w:ascii="仿宋" w:hAnsi="仿宋" w:eastAsia="仿宋" w:cs="仿宋"/>
          <w:b w:val="0"/>
          <w:bCs/>
          <w:sz w:val="28"/>
          <w:szCs w:val="28"/>
        </w:rPr>
        <w:t>可在</w:t>
      </w:r>
      <w:r>
        <w:rPr>
          <w:rFonts w:hint="eastAsia" w:ascii="仿宋" w:hAnsi="仿宋" w:eastAsia="仿宋" w:cs="仿宋"/>
          <w:b w:val="0"/>
          <w:bCs/>
          <w:sz w:val="28"/>
          <w:szCs w:val="28"/>
          <w:lang w:eastAsia="zh-CN"/>
        </w:rPr>
        <w:t>交货之日起</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天内</w:t>
      </w:r>
      <w:r>
        <w:rPr>
          <w:rFonts w:hint="eastAsia" w:ascii="仿宋" w:hAnsi="仿宋" w:eastAsia="仿宋" w:cs="仿宋"/>
          <w:b w:val="0"/>
          <w:bCs/>
          <w:sz w:val="28"/>
          <w:szCs w:val="28"/>
          <w:lang w:eastAsia="zh-CN"/>
        </w:rPr>
        <w:t>，双方选择一致同意的权威检验机构</w:t>
      </w:r>
      <w:r>
        <w:rPr>
          <w:rFonts w:hint="eastAsia" w:ascii="仿宋" w:hAnsi="仿宋" w:eastAsia="仿宋" w:cs="仿宋"/>
          <w:b w:val="0"/>
          <w:bCs/>
          <w:sz w:val="28"/>
          <w:szCs w:val="28"/>
        </w:rPr>
        <w:t>提请</w:t>
      </w:r>
      <w:r>
        <w:rPr>
          <w:rFonts w:hint="eastAsia" w:ascii="仿宋" w:hAnsi="仿宋" w:eastAsia="仿宋" w:cs="仿宋"/>
          <w:b w:val="0"/>
          <w:bCs/>
          <w:sz w:val="28"/>
          <w:szCs w:val="28"/>
          <w:lang w:eastAsia="zh-CN"/>
        </w:rPr>
        <w:t>质检，以该检验机构质检结果为准，</w:t>
      </w:r>
      <w:r>
        <w:rPr>
          <w:rFonts w:hint="eastAsia" w:ascii="仿宋" w:hAnsi="仿宋" w:eastAsia="仿宋" w:cs="仿宋"/>
          <w:b w:val="0"/>
          <w:bCs/>
          <w:sz w:val="28"/>
          <w:szCs w:val="28"/>
          <w:lang w:val="en-US" w:eastAsia="zh-CN"/>
        </w:rPr>
        <w:t>若油品存在不合格现象，采购方有权立即终止合同。</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方式、标准及期限：报</w:t>
      </w:r>
      <w:r>
        <w:rPr>
          <w:rFonts w:hint="eastAsia" w:ascii="仿宋" w:hAnsi="仿宋" w:eastAsia="仿宋" w:cs="仿宋"/>
          <w:b w:val="0"/>
          <w:bCs/>
          <w:sz w:val="28"/>
          <w:szCs w:val="28"/>
          <w:lang w:val="en-US" w:eastAsia="zh-CN"/>
        </w:rPr>
        <w:t>价方对提供的油品质量、服务质量负责。</w:t>
      </w:r>
      <w:r>
        <w:rPr>
          <w:rFonts w:hint="eastAsia" w:ascii="仿宋" w:hAnsi="仿宋" w:eastAsia="仿宋" w:cs="仿宋"/>
          <w:b w:val="0"/>
          <w:bCs/>
          <w:sz w:val="28"/>
          <w:szCs w:val="28"/>
          <w:lang w:eastAsia="zh-CN"/>
        </w:rPr>
        <w:t>充值办油卡，报</w:t>
      </w:r>
      <w:r>
        <w:rPr>
          <w:rFonts w:hint="eastAsia" w:ascii="仿宋" w:hAnsi="仿宋" w:eastAsia="仿宋" w:cs="仿宋"/>
          <w:b w:val="0"/>
          <w:bCs/>
          <w:sz w:val="28"/>
          <w:szCs w:val="28"/>
          <w:lang w:val="en-US" w:eastAsia="zh-CN"/>
        </w:rPr>
        <w:t>价方</w:t>
      </w:r>
      <w:r>
        <w:rPr>
          <w:rFonts w:hint="eastAsia" w:ascii="仿宋" w:hAnsi="仿宋" w:eastAsia="仿宋" w:cs="仿宋"/>
          <w:b w:val="0"/>
          <w:bCs/>
          <w:sz w:val="28"/>
          <w:szCs w:val="28"/>
        </w:rPr>
        <w:t>出具1</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%的增值税发票</w:t>
      </w:r>
      <w:r>
        <w:rPr>
          <w:rFonts w:hint="eastAsia" w:ascii="仿宋" w:hAnsi="仿宋" w:eastAsia="仿宋" w:cs="仿宋"/>
          <w:b w:val="0"/>
          <w:bCs/>
          <w:sz w:val="28"/>
          <w:szCs w:val="28"/>
          <w:lang w:eastAsia="zh-CN"/>
        </w:rPr>
        <w:t>，每月结算一次。</w:t>
      </w:r>
    </w:p>
    <w:p w14:paraId="7AC338B0">
      <w:pPr>
        <w:pageBreakBefore w:val="0"/>
        <w:kinsoku/>
        <w:wordWrap/>
        <w:overflowPunct/>
        <w:topLinePunct w:val="0"/>
        <w:autoSpaceDE/>
        <w:autoSpaceDN/>
        <w:bidi w:val="0"/>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27567"/>
      <w:bookmarkStart w:id="13" w:name="_Toc247513966"/>
      <w:bookmarkStart w:id="14" w:name="_Toc144974510"/>
      <w:bookmarkStart w:id="15" w:name="_Toc152042318"/>
      <w:bookmarkStart w:id="16" w:name="_Toc361508598"/>
      <w:bookmarkStart w:id="17" w:name="_Toc369531529"/>
      <w:bookmarkStart w:id="18" w:name="_Toc25772"/>
      <w:bookmarkStart w:id="19" w:name="_Toc152045542"/>
      <w:bookmarkStart w:id="20" w:name="_Toc352691486"/>
      <w:bookmarkStart w:id="21" w:name="_Toc384308223"/>
      <w:bookmarkStart w:id="22" w:name="_Toc30083496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152042319"/>
      <w:bookmarkStart w:id="25" w:name="_Toc352691487"/>
      <w:bookmarkStart w:id="26" w:name="_Toc152045543"/>
      <w:bookmarkStart w:id="27" w:name="_Toc369531530"/>
      <w:bookmarkStart w:id="28" w:name="_Toc384308224"/>
      <w:bookmarkStart w:id="29" w:name="_Toc300834964"/>
      <w:bookmarkStart w:id="30" w:name="_Toc144974511"/>
      <w:bookmarkStart w:id="31" w:name="_Toc361508599"/>
      <w:bookmarkStart w:id="32" w:name="_Toc247527568"/>
      <w:bookmarkStart w:id="33" w:name="_Toc15242"/>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84308227"/>
      <w:bookmarkStart w:id="36" w:name="_Toc369531533"/>
      <w:bookmarkStart w:id="37" w:name="_Toc361508602"/>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13970"/>
      <w:bookmarkStart w:id="40" w:name="_Toc369531534"/>
      <w:bookmarkStart w:id="41" w:name="_Toc384308228"/>
      <w:bookmarkStart w:id="42" w:name="_Toc247527571"/>
      <w:bookmarkStart w:id="43" w:name="_Toc144974514"/>
      <w:bookmarkStart w:id="44" w:name="_Toc152042322"/>
      <w:bookmarkStart w:id="45" w:name="_Toc361508603"/>
      <w:bookmarkStart w:id="46" w:name="_Toc152045546"/>
      <w:bookmarkStart w:id="47" w:name="_Toc300834967"/>
      <w:bookmarkStart w:id="48" w:name="_Toc14751"/>
      <w:bookmarkStart w:id="49" w:name="_Toc35269149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84308229"/>
      <w:bookmarkStart w:id="51" w:name="_Toc144974515"/>
      <w:bookmarkStart w:id="52" w:name="_Toc17952"/>
      <w:bookmarkStart w:id="53" w:name="_Toc369531535"/>
      <w:bookmarkStart w:id="54" w:name="_Toc152045547"/>
      <w:bookmarkStart w:id="55" w:name="_Toc247527572"/>
      <w:bookmarkStart w:id="56" w:name="_Toc300834968"/>
      <w:bookmarkStart w:id="57" w:name="_Toc247513971"/>
      <w:bookmarkStart w:id="58" w:name="_Toc352691492"/>
      <w:bookmarkStart w:id="59" w:name="_Toc361508604"/>
      <w:bookmarkStart w:id="60" w:name="_Toc152042323"/>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textAlignment w:val="auto"/>
        <w:rPr>
          <w:rFonts w:hint="eastAsia" w:ascii="仿宋" w:hAnsi="仿宋" w:eastAsia="仿宋" w:cs="仿宋"/>
          <w:color w:val="auto"/>
          <w:sz w:val="28"/>
          <w:szCs w:val="28"/>
        </w:rPr>
      </w:pPr>
      <w:bookmarkStart w:id="61" w:name="_Toc24514"/>
      <w:bookmarkStart w:id="62" w:name="_Toc28216"/>
      <w:bookmarkStart w:id="63" w:name="_Toc3379579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响应文件提交截止时间：2025年6月19日13时（北京时间）；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C3793DC">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3DBEF1CB">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0868842D">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2025年6月19日13时</w:t>
      </w:r>
      <w:r>
        <w:rPr>
          <w:rFonts w:hint="eastAsia" w:ascii="仿宋" w:hAnsi="仿宋" w:eastAsia="仿宋" w:cs="仿宋"/>
          <w:color w:val="auto"/>
          <w:spacing w:val="1"/>
          <w:kern w:val="0"/>
          <w:sz w:val="28"/>
          <w:szCs w:val="28"/>
          <w:highlight w:val="none"/>
          <w:lang w:val="en-US" w:eastAsia="zh-CN" w:bidi="ar-SA"/>
        </w:rPr>
        <w:t>；</w:t>
      </w:r>
    </w:p>
    <w:p w14:paraId="255B5EDE">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审采用最高优惠率法，是在响应文件满足采购文件实质性要求的前提下，按照供应商经评审的优惠率由高到低的顺序确定供应商优先次序的评审方法。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52045603"/>
      <w:bookmarkStart w:id="66" w:name="_Toc152042380"/>
      <w:bookmarkStart w:id="67" w:name="_Toc369531582"/>
      <w:bookmarkStart w:id="68" w:name="_Toc352691538"/>
      <w:bookmarkStart w:id="69" w:name="_Toc300835013"/>
      <w:bookmarkStart w:id="70" w:name="_Toc361508651"/>
      <w:bookmarkStart w:id="71" w:name="_Toc2907"/>
      <w:bookmarkStart w:id="72" w:name="_Toc384308277"/>
      <w:bookmarkStart w:id="73" w:name="_Toc144974570"/>
      <w:bookmarkStart w:id="74" w:name="_Toc247527628"/>
      <w:bookmarkStart w:id="75" w:name="_Toc24751402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15253"/>
      <w:bookmarkStart w:id="82" w:name="_Toc3366"/>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报价优惠率由高到低</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textAlignment w:val="auto"/>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7" w:name="_Toc21093"/>
      <w:bookmarkStart w:id="88" w:name="_Toc33795808"/>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91" w:name="_Toc19079"/>
      <w:bookmarkStart w:id="92" w:name="_Toc10372"/>
      <w:bookmarkStart w:id="93" w:name="_Toc7018"/>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69531549"/>
      <w:bookmarkStart w:id="96" w:name="_Toc152042337"/>
      <w:bookmarkStart w:id="97" w:name="_Toc352691505"/>
      <w:bookmarkStart w:id="98" w:name="_Toc300834982"/>
      <w:bookmarkStart w:id="99" w:name="_Toc30095"/>
      <w:bookmarkStart w:id="100" w:name="_Toc144974529"/>
      <w:bookmarkStart w:id="101" w:name="_Toc247527586"/>
      <w:bookmarkStart w:id="102" w:name="_Toc152045561"/>
      <w:bookmarkStart w:id="103" w:name="_Toc384308243"/>
      <w:bookmarkStart w:id="104" w:name="_Toc247513985"/>
      <w:bookmarkStart w:id="105" w:name="_Toc361508618"/>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06" w:name="_Toc21648"/>
      <w:bookmarkStart w:id="107" w:name="_Toc33795810"/>
      <w:bookmarkStart w:id="108" w:name="_Toc25590"/>
      <w:bookmarkStart w:id="109" w:name="_Toc2875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val="en-US"/>
        </w:rPr>
      </w:pPr>
      <w:bookmarkStart w:id="110" w:name="_Toc24665"/>
      <w:bookmarkStart w:id="111" w:name="_Toc2191"/>
      <w:bookmarkStart w:id="112" w:name="_Toc19470"/>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14" w:name="_Toc6928"/>
      <w:bookmarkStart w:id="115" w:name="_Toc33795812"/>
      <w:bookmarkStart w:id="116" w:name="_Toc31681"/>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9531550"/>
      <w:bookmarkStart w:id="119" w:name="_Toc5668"/>
      <w:bookmarkStart w:id="120" w:name="_Toc384308244"/>
      <w:bookmarkStart w:id="121" w:name="_Toc361508619"/>
      <w:bookmarkStart w:id="122" w:name="_Toc300834983"/>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24" w:name="_Toc33795813"/>
      <w:bookmarkStart w:id="125" w:name="_Toc21613"/>
      <w:bookmarkStart w:id="126" w:name="_Toc4342"/>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28" w:name="_Toc14362"/>
      <w:bookmarkStart w:id="129" w:name="_Toc3671"/>
      <w:bookmarkStart w:id="130" w:name="_Toc11183"/>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69531553"/>
      <w:bookmarkStart w:id="133" w:name="_Toc352691509"/>
      <w:bookmarkStart w:id="134" w:name="_Toc152045564"/>
      <w:bookmarkStart w:id="135" w:name="_Toc247527589"/>
      <w:bookmarkStart w:id="136" w:name="_Toc144974532"/>
      <w:bookmarkStart w:id="137" w:name="_Toc384308247"/>
      <w:bookmarkStart w:id="138" w:name="_Toc300834986"/>
      <w:bookmarkStart w:id="139" w:name="_Toc152042340"/>
      <w:bookmarkStart w:id="140" w:name="_Toc4656"/>
      <w:bookmarkStart w:id="141" w:name="_Toc247513988"/>
      <w:bookmarkStart w:id="142" w:name="_Toc36150862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61508623"/>
      <w:bookmarkStart w:id="144" w:name="_Toc247527590"/>
      <w:bookmarkStart w:id="145" w:name="_Toc18247"/>
      <w:bookmarkStart w:id="146" w:name="_Toc300834987"/>
      <w:bookmarkStart w:id="147" w:name="_Toc384308248"/>
      <w:bookmarkStart w:id="148" w:name="_Toc144974533"/>
      <w:bookmarkStart w:id="149" w:name="_Toc352691510"/>
      <w:bookmarkStart w:id="150" w:name="_Toc247513989"/>
      <w:bookmarkStart w:id="151" w:name="_Toc369531554"/>
      <w:bookmarkStart w:id="152" w:name="_Toc152045565"/>
      <w:bookmarkStart w:id="153" w:name="_Toc152042341"/>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247527593"/>
      <w:bookmarkStart w:id="158" w:name="_Toc152042344"/>
      <w:bookmarkStart w:id="159" w:name="_Toc152045568"/>
      <w:bookmarkStart w:id="160" w:name="_Toc300834991"/>
      <w:bookmarkStart w:id="161" w:name="_Toc144974536"/>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textAlignment w:val="auto"/>
        <w:rPr>
          <w:rFonts w:hint="eastAsia" w:ascii="仿宋" w:hAnsi="仿宋" w:eastAsia="仿宋" w:cs="仿宋"/>
          <w:color w:val="auto"/>
          <w:sz w:val="28"/>
          <w:szCs w:val="28"/>
        </w:rPr>
      </w:pPr>
      <w:bookmarkStart w:id="163" w:name="_Toc14752"/>
      <w:bookmarkStart w:id="164" w:name="_Toc25347"/>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352691515"/>
      <w:bookmarkStart w:id="168" w:name="_Toc384308253"/>
      <w:bookmarkStart w:id="169" w:name="_Toc13644"/>
      <w:bookmarkStart w:id="170" w:name="_Toc369531559"/>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textAlignment w:val="auto"/>
        <w:rPr>
          <w:rFonts w:hint="eastAsia" w:ascii="仿宋" w:hAnsi="仿宋" w:eastAsia="仿宋" w:cs="仿宋"/>
          <w:color w:val="auto"/>
          <w:sz w:val="28"/>
          <w:szCs w:val="28"/>
        </w:rPr>
      </w:pPr>
      <w:bookmarkStart w:id="171" w:name="_Toc33795820"/>
      <w:bookmarkStart w:id="172" w:name="_Toc22294"/>
      <w:bookmarkStart w:id="173" w:name="_Toc24957"/>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4CE2C2E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p>
    <w:p w14:paraId="57C9272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p>
    <w:p w14:paraId="35A4A74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2025年6月17日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p>
    <w:p w14:paraId="49E4047F">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D651F1B">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0F097373">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1FD0BADD">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6B24B33">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43E8C849">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6F7660E6">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39FF0FBC">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788EB7B">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28987781">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ascii="Noto Sans SC" w:hAnsi="Noto Sans SC" w:eastAsia="Noto Sans SC" w:cs="Noto Sans SC"/>
          <w:i w:val="0"/>
          <w:iCs w:val="0"/>
          <w:caps w:val="0"/>
          <w:color w:val="000000"/>
          <w:spacing w:val="0"/>
          <w:sz w:val="27"/>
          <w:szCs w:val="27"/>
        </w:rPr>
        <w:t>XB20250610-09</w:t>
      </w:r>
    </w:p>
    <w:p w14:paraId="4A0D8476">
      <w:pPr>
        <w:spacing w:line="400" w:lineRule="exact"/>
        <w:rPr>
          <w:rFonts w:hint="eastAsia" w:ascii="仿宋" w:hAnsi="仿宋" w:eastAsia="仿宋" w:cs="仿宋"/>
          <w:color w:val="auto"/>
          <w:sz w:val="32"/>
          <w:szCs w:val="32"/>
        </w:rPr>
      </w:pPr>
    </w:p>
    <w:p w14:paraId="7F66A213">
      <w:pPr>
        <w:spacing w:line="360" w:lineRule="auto"/>
        <w:jc w:val="center"/>
        <w:rPr>
          <w:rFonts w:hint="eastAsia" w:ascii="黑体" w:hAnsi="黑体" w:eastAsia="黑体" w:cs="黑体"/>
          <w:b/>
          <w:bCs/>
          <w:color w:val="auto"/>
          <w:sz w:val="44"/>
          <w:szCs w:val="44"/>
          <w:lang w:eastAsia="zh-CN"/>
        </w:rPr>
      </w:pPr>
    </w:p>
    <w:p w14:paraId="5C5DECDC">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2025年6月份柴汽油二次采购项目询比</w:t>
      </w:r>
      <w:r>
        <w:rPr>
          <w:rFonts w:hint="eastAsia" w:ascii="黑体" w:hAnsi="黑体" w:eastAsia="黑体" w:cs="黑体"/>
          <w:b/>
          <w:bCs/>
          <w:color w:val="auto"/>
          <w:sz w:val="44"/>
          <w:szCs w:val="44"/>
          <w:lang w:eastAsia="zh-CN"/>
        </w:rPr>
        <w:t>采购</w:t>
      </w:r>
    </w:p>
    <w:p w14:paraId="3E9913EA">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384308377"/>
      <w:bookmarkStart w:id="186" w:name="_Toc369531699"/>
      <w:bookmarkStart w:id="187" w:name="_Toc152045789"/>
      <w:bookmarkStart w:id="188" w:name="_Toc247527829"/>
      <w:bookmarkStart w:id="189" w:name="_Toc15573"/>
      <w:bookmarkStart w:id="190" w:name="_Toc361508754"/>
      <w:bookmarkStart w:id="191" w:name="_Toc300835211"/>
      <w:bookmarkStart w:id="192" w:name="_Toc144974858"/>
      <w:bookmarkStart w:id="193" w:name="_Toc352691663"/>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23B46DE">
      <w:pPr>
        <w:pStyle w:val="2"/>
        <w:pageBreakBefore w:val="0"/>
        <w:numPr>
          <w:ilvl w:val="0"/>
          <w:numId w:val="0"/>
        </w:numPr>
        <w:kinsoku/>
        <w:wordWrap/>
        <w:overflowPunct/>
        <w:topLinePunct w:val="0"/>
        <w:autoSpaceDE/>
        <w:autoSpaceDN/>
        <w:bidi w:val="0"/>
        <w:adjustRightInd/>
        <w:snapToGrid/>
        <w:spacing w:line="480" w:lineRule="auto"/>
        <w:jc w:val="left"/>
        <w:rPr>
          <w:rFonts w:hint="default"/>
          <w:lang w:val="en-US" w:eastAsia="zh-CN"/>
        </w:rPr>
      </w:pPr>
      <w:bookmarkStart w:id="200" w:name="_Toc504488775"/>
      <w:bookmarkStart w:id="201" w:name="_Toc1755"/>
      <w:r>
        <w:rPr>
          <w:rFonts w:hint="eastAsia" w:ascii="Times New Roman" w:hAnsi="Times New Roman" w:eastAsia="宋体" w:cs="Times New Roman"/>
          <w:b/>
          <w:bCs/>
          <w:color w:val="auto"/>
          <w:kern w:val="2"/>
          <w:sz w:val="32"/>
          <w:szCs w:val="32"/>
          <w:lang w:val="en-US" w:eastAsia="zh-CN" w:bidi="ar-SA"/>
        </w:rPr>
        <w:t>五、分项报价</w:t>
      </w:r>
    </w:p>
    <w:tbl>
      <w:tblPr>
        <w:tblStyle w:val="9"/>
        <w:tblpPr w:leftFromText="180" w:rightFromText="180" w:vertAnchor="page" w:horzAnchor="page" w:tblpX="1579" w:tblpY="2488"/>
        <w:tblOverlap w:val="never"/>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7"/>
        <w:gridCol w:w="3537"/>
        <w:gridCol w:w="782"/>
        <w:gridCol w:w="1429"/>
        <w:gridCol w:w="1992"/>
      </w:tblGrid>
      <w:tr w14:paraId="2954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907" w:type="dxa"/>
            <w:tcBorders>
              <w:top w:val="single" w:color="000000" w:sz="4" w:space="0"/>
              <w:left w:val="single" w:color="000000" w:sz="4" w:space="0"/>
              <w:bottom w:val="single" w:color="auto" w:sz="4" w:space="0"/>
              <w:right w:val="single" w:color="000000" w:sz="4" w:space="0"/>
            </w:tcBorders>
            <w:shd w:val="clear" w:color="auto" w:fill="auto"/>
            <w:vAlign w:val="center"/>
          </w:tcPr>
          <w:p w14:paraId="25EA414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3537" w:type="dxa"/>
            <w:tcBorders>
              <w:top w:val="single" w:color="000000" w:sz="4" w:space="0"/>
              <w:left w:val="single" w:color="000000" w:sz="4" w:space="0"/>
              <w:bottom w:val="single" w:color="auto" w:sz="4" w:space="0"/>
              <w:right w:val="single" w:color="000000" w:sz="4" w:space="0"/>
            </w:tcBorders>
            <w:shd w:val="clear" w:color="auto" w:fill="auto"/>
            <w:vAlign w:val="center"/>
          </w:tcPr>
          <w:p w14:paraId="6C916D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物资名称及规格型号</w:t>
            </w:r>
          </w:p>
        </w:tc>
        <w:tc>
          <w:tcPr>
            <w:tcW w:w="782" w:type="dxa"/>
            <w:tcBorders>
              <w:top w:val="single" w:color="000000" w:sz="4" w:space="0"/>
              <w:left w:val="single" w:color="000000" w:sz="4" w:space="0"/>
              <w:bottom w:val="single" w:color="auto" w:sz="4" w:space="0"/>
              <w:right w:val="single" w:color="000000" w:sz="4" w:space="0"/>
            </w:tcBorders>
            <w:shd w:val="clear" w:color="auto" w:fill="auto"/>
            <w:vAlign w:val="center"/>
          </w:tcPr>
          <w:p w14:paraId="3B5A5F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计量单位</w:t>
            </w:r>
          </w:p>
        </w:tc>
        <w:tc>
          <w:tcPr>
            <w:tcW w:w="1429" w:type="dxa"/>
            <w:tcBorders>
              <w:top w:val="single" w:color="000000" w:sz="4" w:space="0"/>
              <w:left w:val="single" w:color="000000" w:sz="4" w:space="0"/>
              <w:bottom w:val="single" w:color="auto" w:sz="4" w:space="0"/>
              <w:right w:val="single" w:color="000000" w:sz="4" w:space="0"/>
            </w:tcBorders>
            <w:shd w:val="clear" w:color="auto" w:fill="auto"/>
            <w:vAlign w:val="center"/>
          </w:tcPr>
          <w:p w14:paraId="36B17E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p>
          <w:p w14:paraId="46458F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挂牌价优惠率（%）</w:t>
            </w:r>
          </w:p>
          <w:p w14:paraId="4EA48F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    </w:t>
            </w:r>
          </w:p>
        </w:tc>
        <w:tc>
          <w:tcPr>
            <w:tcW w:w="1992"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CAF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备 注</w:t>
            </w:r>
          </w:p>
        </w:tc>
      </w:tr>
      <w:tr w14:paraId="0E37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0BD06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14:paraId="6E2FBB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92#汽油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45AF7FDF">
            <w:pPr>
              <w:keepNext w:val="0"/>
              <w:keepLines w:val="0"/>
              <w:pageBreakBefore w:val="0"/>
              <w:widowControl/>
              <w:suppressLineNumbers w:val="0"/>
              <w:kinsoku/>
              <w:wordWrap/>
              <w:overflowPunct/>
              <w:topLinePunct w:val="0"/>
              <w:autoSpaceDE/>
              <w:autoSpaceDN/>
              <w:bidi w:val="0"/>
              <w:adjustRightInd/>
              <w:snapToGrid/>
              <w:spacing w:line="380" w:lineRule="exact"/>
              <w:ind w:firstLine="280" w:firstLineChars="100"/>
              <w:jc w:val="both"/>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升</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3CB1F438">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1116AF4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4E64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73A21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14:paraId="17DCE8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95#汽油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24F3A1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升</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58F845B0">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755A268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5F77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B426BC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w:t>
            </w:r>
          </w:p>
        </w:tc>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14:paraId="1D0C32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0#柴油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17E37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升</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6572440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17B1F99D">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617B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E2385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w:t>
            </w:r>
          </w:p>
        </w:tc>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14:paraId="39ADF0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w:t>
            </w:r>
            <w:r>
              <w:rPr>
                <w:rFonts w:hint="eastAsia" w:ascii="仿宋" w:hAnsi="仿宋" w:eastAsia="仿宋" w:cs="仿宋"/>
                <w:b w:val="0"/>
                <w:bCs w:val="0"/>
                <w:i w:val="0"/>
                <w:iCs w:val="0"/>
                <w:color w:val="000000"/>
                <w:kern w:val="0"/>
                <w:sz w:val="28"/>
                <w:szCs w:val="28"/>
                <w:u w:val="none"/>
                <w:lang w:val="en-US" w:eastAsia="zh-CN" w:bidi="ar"/>
              </w:rPr>
              <w:t>10#柴油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7E01D2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升</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2AAEA71B">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05F21FA5">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5FD8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D7093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p>
        </w:tc>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14:paraId="2A7847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合  计</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0237DF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CAF0F4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5350D053">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bl>
    <w:p w14:paraId="5BE353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kern w:val="0"/>
          <w:sz w:val="28"/>
          <w:szCs w:val="28"/>
        </w:rPr>
      </w:pPr>
    </w:p>
    <w:p w14:paraId="413685F5">
      <w:pPr>
        <w:bidi w:val="0"/>
        <w:ind w:firstLine="1960" w:firstLineChars="700"/>
        <w:jc w:val="left"/>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lang w:val="en-US" w:eastAsia="zh-CN"/>
        </w:rPr>
        <w:t>报价单位签字盖章：</w:t>
      </w:r>
      <w:r>
        <w:rPr>
          <w:rFonts w:hint="eastAsia" w:ascii="仿宋" w:hAnsi="仿宋" w:eastAsia="仿宋" w:cs="仿宋"/>
          <w:color w:val="auto"/>
          <w:kern w:val="0"/>
          <w:sz w:val="28"/>
          <w:szCs w:val="28"/>
          <w:u w:val="single"/>
          <w:lang w:val="en-US" w:eastAsia="zh-CN"/>
        </w:rPr>
        <w:t xml:space="preserve">                           </w:t>
      </w:r>
    </w:p>
    <w:p w14:paraId="67B15F2E">
      <w:pPr>
        <w:bidi w:val="0"/>
        <w:ind w:firstLine="4480" w:firstLineChars="1600"/>
        <w:jc w:val="left"/>
        <w:rPr>
          <w:rFonts w:hint="eastAsia" w:ascii="仿宋" w:hAnsi="仿宋" w:eastAsia="仿宋" w:cs="仿宋"/>
          <w:color w:val="auto"/>
          <w:kern w:val="0"/>
          <w:sz w:val="28"/>
          <w:szCs w:val="28"/>
          <w:u w:val="single"/>
          <w:lang w:val="en-US" w:eastAsia="zh-CN"/>
        </w:rPr>
      </w:pPr>
    </w:p>
    <w:p w14:paraId="0C4F7D97">
      <w:pPr>
        <w:bidi w:val="0"/>
        <w:ind w:firstLine="4480" w:firstLineChars="1600"/>
        <w:jc w:val="left"/>
        <w:rPr>
          <w:rFonts w:ascii="Times New Roman" w:hAnsi="Times New Roman"/>
          <w:color w:val="auto"/>
        </w:rPr>
      </w:pP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年</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sz w:val="36"/>
          <w:szCs w:val="36"/>
          <w:lang w:val="en-US" w:eastAsia="zh-CN"/>
        </w:rPr>
        <w:t xml:space="preserve">  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73A03154"/>
    <w:p w14:paraId="3E3C88E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5AF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1BD2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41BD2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6DE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266C0"/>
    <w:rsid w:val="13BB62DF"/>
    <w:rsid w:val="39F266C0"/>
    <w:rsid w:val="46A242D8"/>
    <w:rsid w:val="4A807F67"/>
    <w:rsid w:val="7606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7187</Words>
  <Characters>7368</Characters>
  <Lines>0</Lines>
  <Paragraphs>0</Paragraphs>
  <TotalTime>27</TotalTime>
  <ScaleCrop>false</ScaleCrop>
  <LinksUpToDate>false</LinksUpToDate>
  <CharactersWithSpaces>7776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2025-06-05T08:21:00Z</dcterms:created>
  <dc:creator>瞬间无语</dc:creator>
  <cp:lastModifiedBy>管勇</cp:lastModifiedBy>
  <cp:lastPrinted>2025-06-09T07:05:00Z</cp:lastPrinted>
  <dcterms:modified xsi:type="dcterms:W3CDTF">2025-06-17T03:23:19Z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184270694FD04839ABD9FE508C93F8A0_11</vt:lpwstr>
  </property>
  <property fmtid="{D5CDD505-2E9C-101B-9397-08002B2CF9AE}" pid="4" name="KSOTemplateDocerSaveRecord">
    <vt:lpwstr>eyJoZGlkIjoiYjBkNGExNDk1MDZlMTc4MTE0NzY4Mzk5YmYxNzVjY2UiLCJ1c2VySWQiOiI0Nzg2MzQwNjYifQ==</vt:lpwstr>
  </property>
</Properties>
</file>