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firstLine="0"/>
        <w:jc w:val="center"/>
        <w:rPr>
          <w:rStyle w:val="11"/>
          <w:rFonts w:hint="eastAsia" w:ascii="仿宋" w:hAnsi="仿宋" w:eastAsia="仿宋" w:cs="仿宋"/>
          <w:b/>
          <w:bCs w:val="0"/>
          <w:i w:val="0"/>
          <w:iCs w:val="0"/>
          <w:caps w:val="0"/>
          <w:color w:val="000000"/>
          <w:spacing w:val="0"/>
          <w:sz w:val="36"/>
          <w:szCs w:val="36"/>
        </w:rPr>
      </w:pPr>
      <w:r>
        <w:rPr>
          <w:rStyle w:val="11"/>
          <w:rFonts w:hint="eastAsia" w:ascii="方正粗黑宋简体" w:hAnsi="方正粗黑宋简体" w:eastAsia="方正粗黑宋简体" w:cs="方正粗黑宋简体"/>
          <w:b/>
          <w:bCs w:val="0"/>
          <w:i w:val="0"/>
          <w:iCs w:val="0"/>
          <w:caps w:val="0"/>
          <w:color w:val="000000"/>
          <w:spacing w:val="0"/>
          <w:sz w:val="36"/>
          <w:szCs w:val="36"/>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2025年8月份焦粒采购项目</w:t>
      </w:r>
      <w:r>
        <w:rPr>
          <w:rStyle w:val="11"/>
          <w:rFonts w:hint="eastAsia" w:ascii="方正粗黑宋简体" w:hAnsi="方正粗黑宋简体" w:eastAsia="方正粗黑宋简体" w:cs="方正粗黑宋简体"/>
          <w:i w:val="0"/>
          <w:iCs w:val="0"/>
          <w:caps w:val="0"/>
          <w:color w:val="000000"/>
          <w:spacing w:val="0"/>
          <w:sz w:val="36"/>
          <w:szCs w:val="36"/>
        </w:rPr>
        <w:t>询比采购</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邀请函</w:t>
      </w:r>
    </w:p>
    <w:p w14:paraId="1EC36912">
      <w:pPr>
        <w:keepNext w:val="0"/>
        <w:keepLines w:val="0"/>
        <w:pageBreakBefore w:val="0"/>
        <w:kinsoku/>
        <w:wordWrap/>
        <w:overflowPunct/>
        <w:topLinePunct w:val="0"/>
        <w:autoSpaceDE/>
        <w:autoSpaceDN/>
        <w:bidi w:val="0"/>
        <w:adjustRightInd/>
        <w:snapToGrid/>
        <w:spacing w:line="49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采购焦粒400吨干量</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80" w:lineRule="exact"/>
        <w:ind w:firstLine="562" w:firstLineChars="200"/>
        <w:jc w:val="both"/>
        <w:rPr>
          <w:rFonts w:hint="eastAsia" w:ascii="仿宋" w:hAnsi="仿宋" w:eastAsia="仿宋" w:cs="仿宋"/>
          <w:b/>
          <w:bCs/>
          <w:color w:val="auto"/>
          <w:sz w:val="28"/>
          <w:szCs w:val="28"/>
          <w:lang w:val="en-US"/>
        </w:rPr>
      </w:pPr>
      <w:bookmarkStart w:id="0" w:name="_Toc33795775"/>
      <w:bookmarkStart w:id="1" w:name="_Toc20230"/>
      <w:bookmarkStart w:id="2" w:name="_Toc14440"/>
      <w:bookmarkStart w:id="3" w:name="_Toc4593"/>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8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7037"/>
      <w:bookmarkStart w:id="5" w:name="_Toc33795776"/>
      <w:bookmarkStart w:id="6" w:name="_Toc11471"/>
      <w:bookmarkStart w:id="7" w:name="_Toc14565"/>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焦粒采购项目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400吨干量送完为止，在此期间，如遇采购人检修、减产、生产工艺调整等，采购人根据实际情况适时调整采购量。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w:t>
      </w:r>
    </w:p>
    <w:p w14:paraId="389EDD44">
      <w:pPr>
        <w:keepNext w:val="0"/>
        <w:keepLines w:val="0"/>
        <w:pageBreakBefore w:val="0"/>
        <w:numPr>
          <w:ilvl w:val="0"/>
          <w:numId w:val="0"/>
        </w:numPr>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（五）数量：400吨干量。</w:t>
      </w:r>
    </w:p>
    <w:p w14:paraId="7C92147E">
      <w:pPr>
        <w:keepNext w:val="0"/>
        <w:keepLines w:val="0"/>
        <w:pageBreakBefore w:val="0"/>
        <w:widowControl w:val="0"/>
        <w:kinsoku/>
        <w:wordWrap/>
        <w:overflowPunct/>
        <w:topLinePunct w:val="0"/>
        <w:autoSpaceDE/>
        <w:autoSpaceDN/>
        <w:bidi w:val="0"/>
        <w:adjustRightInd w:val="0"/>
        <w:snapToGrid/>
        <w:spacing w:line="48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5E80425E">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textAlignment w:val="baseline"/>
        <w:rPr>
          <w:rFonts w:hint="eastAsia" w:ascii="仿宋" w:hAnsi="仿宋" w:eastAsia="仿宋" w:cs="仿宋"/>
          <w:b w:val="0"/>
          <w:bCs/>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b w:val="0"/>
          <w:bCs w:val="0"/>
          <w:sz w:val="28"/>
          <w:szCs w:val="28"/>
        </w:rPr>
        <w:t>C≥80.0%，挥发份≤</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.0%，灰分≤1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.0%，S≤1.0%,水分≤</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%，粒度</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15mm</w:t>
      </w:r>
      <w:r>
        <w:rPr>
          <w:rFonts w:hint="eastAsia" w:ascii="仿宋" w:hAnsi="仿宋" w:eastAsia="仿宋" w:cs="仿宋"/>
          <w:b w:val="0"/>
          <w:bCs w:val="0"/>
          <w:sz w:val="28"/>
          <w:szCs w:val="28"/>
        </w:rPr>
        <w:t>，粒度＜8mm筛下超过5%d的粒（沫）。</w:t>
      </w:r>
      <w:r>
        <w:rPr>
          <w:rFonts w:hint="eastAsia" w:ascii="仿宋" w:hAnsi="仿宋" w:eastAsia="仿宋" w:cs="仿宋"/>
          <w:b w:val="0"/>
          <w:bCs/>
          <w:sz w:val="28"/>
          <w:szCs w:val="28"/>
        </w:rPr>
        <w:t xml:space="preserve"> </w:t>
      </w:r>
    </w:p>
    <w:p w14:paraId="0B4DFD63">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33795778"/>
      <w:bookmarkStart w:id="9" w:name="_Toc14688"/>
      <w:bookmarkStart w:id="10" w:name="_Toc29895"/>
      <w:bookmarkStart w:id="11" w:name="_Toc14196"/>
    </w:p>
    <w:p w14:paraId="44BCDE0E">
      <w:pPr>
        <w:keepNext w:val="0"/>
        <w:keepLines w:val="0"/>
        <w:pageBreakBefore w:val="0"/>
        <w:kinsoku/>
        <w:wordWrap/>
        <w:overflowPunct/>
        <w:topLinePunct w:val="0"/>
        <w:autoSpaceDE/>
        <w:autoSpaceDN/>
        <w:bidi w:val="0"/>
        <w:adjustRightInd/>
        <w:snapToGrid/>
        <w:spacing w:line="480" w:lineRule="exact"/>
        <w:ind w:left="513" w:leftChars="114" w:hanging="274" w:hangingChars="98"/>
        <w:textAlignment w:val="auto"/>
        <w:outlineLvl w:val="9"/>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w:t>
      </w:r>
      <w:r>
        <w:rPr>
          <w:rFonts w:hint="eastAsia" w:ascii="仿宋" w:hAnsi="仿宋" w:eastAsia="仿宋" w:cs="仿宋"/>
          <w:b w:val="0"/>
          <w:bCs/>
          <w:sz w:val="28"/>
          <w:szCs w:val="28"/>
        </w:rPr>
        <w:t>汽运</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车辆</w:t>
      </w:r>
      <w:r>
        <w:rPr>
          <w:rFonts w:hint="eastAsia" w:ascii="仿宋" w:hAnsi="仿宋" w:eastAsia="仿宋" w:cs="仿宋"/>
          <w:i w:val="0"/>
          <w:iCs w:val="0"/>
          <w:caps w:val="0"/>
          <w:color w:val="333333"/>
          <w:spacing w:val="0"/>
          <w:sz w:val="28"/>
          <w:szCs w:val="28"/>
          <w:shd w:val="clear" w:fill="FFFFFF"/>
        </w:rPr>
        <w:t>国五标准</w:t>
      </w:r>
      <w:r>
        <w:rPr>
          <w:rFonts w:hint="eastAsia" w:ascii="仿宋" w:hAnsi="仿宋" w:eastAsia="仿宋" w:cs="仿宋"/>
          <w:i w:val="0"/>
          <w:iCs w:val="0"/>
          <w:caps w:val="0"/>
          <w:color w:val="333333"/>
          <w:spacing w:val="0"/>
          <w:sz w:val="28"/>
          <w:szCs w:val="28"/>
          <w:shd w:val="clear" w:fill="FFFFFF"/>
          <w:lang w:val="en-US" w:eastAsia="zh-CN"/>
        </w:rPr>
        <w:t>或以</w:t>
      </w:r>
    </w:p>
    <w:p w14:paraId="2C928921">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i w:val="0"/>
          <w:iCs w:val="0"/>
          <w:caps w:val="0"/>
          <w:color w:val="333333"/>
          <w:spacing w:val="0"/>
          <w:sz w:val="28"/>
          <w:szCs w:val="28"/>
          <w:shd w:val="clear" w:fill="FFFFFF"/>
          <w:lang w:val="en-US" w:eastAsia="zh-CN"/>
        </w:rPr>
        <w:t>上）</w:t>
      </w:r>
      <w:r>
        <w:rPr>
          <w:rFonts w:hint="eastAsia" w:ascii="仿宋" w:hAnsi="仿宋" w:eastAsia="仿宋" w:cs="仿宋"/>
          <w:b w:val="0"/>
          <w:bCs/>
          <w:sz w:val="28"/>
          <w:szCs w:val="28"/>
        </w:rPr>
        <w:t>，费用由</w:t>
      </w:r>
      <w:r>
        <w:rPr>
          <w:rFonts w:hint="eastAsia" w:ascii="仿宋" w:hAnsi="仿宋" w:eastAsia="仿宋" w:cs="仿宋"/>
          <w:b w:val="0"/>
          <w:bCs/>
          <w:sz w:val="28"/>
          <w:szCs w:val="28"/>
          <w:lang w:val="en-US" w:eastAsia="zh-CN"/>
        </w:rPr>
        <w:t>报价方</w:t>
      </w:r>
      <w:r>
        <w:rPr>
          <w:rFonts w:hint="eastAsia" w:ascii="仿宋" w:hAnsi="仿宋" w:eastAsia="仿宋" w:cs="仿宋"/>
          <w:b w:val="0"/>
          <w:bCs/>
          <w:sz w:val="28"/>
          <w:szCs w:val="28"/>
        </w:rPr>
        <w:t>承担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运输车辆必须符合国家</w:t>
      </w:r>
      <w:r>
        <w:rPr>
          <w:rFonts w:hint="eastAsia" w:ascii="仿宋" w:hAnsi="仿宋" w:eastAsia="仿宋" w:cs="仿宋"/>
          <w:b w:val="0"/>
          <w:bCs/>
          <w:sz w:val="28"/>
          <w:szCs w:val="28"/>
          <w:lang w:val="en-US" w:eastAsia="zh-CN"/>
        </w:rPr>
        <w:t>环保</w:t>
      </w:r>
      <w:r>
        <w:rPr>
          <w:rFonts w:hint="eastAsia" w:ascii="仿宋" w:hAnsi="仿宋" w:eastAsia="仿宋" w:cs="仿宋"/>
          <w:b w:val="0"/>
          <w:bCs/>
          <w:sz w:val="28"/>
          <w:szCs w:val="28"/>
        </w:rPr>
        <w:t>安全管理需要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加装尾气排放装置，加盖防尘及</w:t>
      </w:r>
      <w:r>
        <w:rPr>
          <w:rFonts w:hint="eastAsia" w:ascii="仿宋" w:hAnsi="仿宋" w:eastAsia="仿宋" w:cs="仿宋"/>
          <w:b w:val="0"/>
          <w:bCs/>
          <w:sz w:val="28"/>
          <w:szCs w:val="28"/>
        </w:rPr>
        <w:t>防火安全相关设备，如灭火器、防火罩等，否则</w:t>
      </w:r>
      <w:r>
        <w:rPr>
          <w:rFonts w:hint="eastAsia" w:ascii="仿宋" w:hAnsi="仿宋" w:eastAsia="仿宋" w:cs="仿宋"/>
          <w:b w:val="0"/>
          <w:bCs/>
          <w:sz w:val="28"/>
          <w:szCs w:val="28"/>
          <w:lang w:eastAsia="zh-CN"/>
        </w:rPr>
        <w:t>不得</w:t>
      </w:r>
      <w:r>
        <w:rPr>
          <w:rFonts w:hint="eastAsia" w:ascii="仿宋" w:hAnsi="仿宋" w:eastAsia="仿宋" w:cs="仿宋"/>
          <w:b w:val="0"/>
          <w:bCs/>
          <w:sz w:val="28"/>
          <w:szCs w:val="28"/>
        </w:rPr>
        <w:t>进入</w:t>
      </w:r>
      <w:r>
        <w:rPr>
          <w:rFonts w:hint="eastAsia" w:ascii="仿宋" w:hAnsi="仿宋" w:eastAsia="仿宋" w:cs="仿宋"/>
          <w:b w:val="0"/>
          <w:bCs/>
          <w:sz w:val="28"/>
          <w:szCs w:val="28"/>
          <w:lang w:val="en-US" w:eastAsia="zh-CN"/>
        </w:rPr>
        <w:t>采购方</w:t>
      </w:r>
      <w:r>
        <w:rPr>
          <w:rFonts w:hint="eastAsia" w:ascii="仿宋" w:hAnsi="仿宋" w:eastAsia="仿宋" w:cs="仿宋"/>
          <w:b w:val="0"/>
          <w:bCs/>
          <w:sz w:val="28"/>
          <w:szCs w:val="28"/>
        </w:rPr>
        <w:t>公司厂内。</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散装。</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11300E98">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Cs/>
          <w:color w:val="auto"/>
          <w:sz w:val="28"/>
          <w:szCs w:val="28"/>
          <w:lang w:eastAsia="zh-CN"/>
        </w:rPr>
      </w:pPr>
    </w:p>
    <w:p w14:paraId="26D09483">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6021050F">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bCs/>
          <w:sz w:val="28"/>
          <w:szCs w:val="28"/>
          <w:lang w:val="en-US" w:eastAsia="zh-CN"/>
        </w:rPr>
        <w:t>批量、干量一票制送到价结算；当</w:t>
      </w:r>
      <w:r>
        <w:rPr>
          <w:rFonts w:hint="eastAsia" w:ascii="仿宋" w:hAnsi="仿宋" w:eastAsia="仿宋" w:cs="仿宋"/>
          <w:b/>
          <w:bCs/>
          <w:sz w:val="28"/>
          <w:szCs w:val="28"/>
        </w:rPr>
        <w:t>C≥80.0%</w:t>
      </w:r>
      <w:r>
        <w:rPr>
          <w:rFonts w:hint="eastAsia" w:ascii="仿宋" w:hAnsi="仿宋" w:eastAsia="仿宋" w:cs="仿宋"/>
          <w:b/>
          <w:bCs/>
          <w:sz w:val="28"/>
          <w:szCs w:val="28"/>
          <w:lang w:eastAsia="zh-CN"/>
        </w:rPr>
        <w:t>、</w:t>
      </w:r>
      <w:r>
        <w:rPr>
          <w:rFonts w:hint="eastAsia" w:ascii="仿宋" w:hAnsi="仿宋" w:eastAsia="仿宋" w:cs="仿宋"/>
          <w:b/>
          <w:bCs/>
          <w:sz w:val="28"/>
          <w:szCs w:val="28"/>
        </w:rPr>
        <w:t>挥发份≤</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.0%</w:t>
      </w:r>
      <w:r>
        <w:rPr>
          <w:rFonts w:hint="eastAsia" w:ascii="仿宋" w:hAnsi="仿宋" w:eastAsia="仿宋" w:cs="仿宋"/>
          <w:b/>
          <w:bCs/>
          <w:sz w:val="28"/>
          <w:szCs w:val="28"/>
          <w:lang w:eastAsia="zh-CN"/>
        </w:rPr>
        <w:t>、</w:t>
      </w:r>
      <w:r>
        <w:rPr>
          <w:rFonts w:hint="eastAsia" w:ascii="仿宋" w:hAnsi="仿宋" w:eastAsia="仿宋" w:cs="仿宋"/>
          <w:b/>
          <w:bCs/>
          <w:sz w:val="28"/>
          <w:szCs w:val="28"/>
        </w:rPr>
        <w:t>灰分≤1</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.0%</w:t>
      </w:r>
      <w:r>
        <w:rPr>
          <w:rFonts w:hint="eastAsia" w:ascii="仿宋" w:hAnsi="仿宋" w:eastAsia="仿宋" w:cs="仿宋"/>
          <w:b/>
          <w:bCs/>
          <w:sz w:val="28"/>
          <w:szCs w:val="28"/>
          <w:lang w:eastAsia="zh-CN"/>
        </w:rPr>
        <w:t>、</w:t>
      </w:r>
      <w:r>
        <w:rPr>
          <w:rFonts w:hint="eastAsia" w:ascii="仿宋" w:hAnsi="仿宋" w:eastAsia="仿宋" w:cs="仿宋"/>
          <w:b/>
          <w:bCs/>
          <w:sz w:val="28"/>
          <w:szCs w:val="28"/>
        </w:rPr>
        <w:t>S≤1.0%</w:t>
      </w:r>
      <w:r>
        <w:rPr>
          <w:rFonts w:hint="eastAsia" w:ascii="仿宋" w:hAnsi="仿宋" w:eastAsia="仿宋" w:cs="仿宋"/>
          <w:b/>
          <w:bCs/>
          <w:sz w:val="28"/>
          <w:szCs w:val="28"/>
          <w:lang w:eastAsia="zh-CN"/>
        </w:rPr>
        <w:t>、</w:t>
      </w:r>
      <w:r>
        <w:rPr>
          <w:rFonts w:hint="eastAsia" w:ascii="仿宋" w:hAnsi="仿宋" w:eastAsia="仿宋" w:cs="仿宋"/>
          <w:b/>
          <w:bCs/>
          <w:sz w:val="28"/>
          <w:szCs w:val="28"/>
        </w:rPr>
        <w:t>粒度</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15mm</w:t>
      </w:r>
      <w:r>
        <w:rPr>
          <w:rFonts w:hint="eastAsia" w:ascii="仿宋" w:hAnsi="仿宋" w:eastAsia="仿宋" w:cs="仿宋"/>
          <w:b/>
          <w:bCs/>
          <w:sz w:val="28"/>
          <w:szCs w:val="28"/>
        </w:rPr>
        <w:t>时按</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结算；</w:t>
      </w:r>
      <w:r>
        <w:rPr>
          <w:rFonts w:hint="eastAsia" w:ascii="仿宋" w:hAnsi="仿宋" w:eastAsia="仿宋" w:cs="仿宋"/>
          <w:b/>
          <w:bCs/>
          <w:sz w:val="28"/>
          <w:szCs w:val="28"/>
          <w:lang w:eastAsia="zh-CN"/>
        </w:rPr>
        <w:t>当</w:t>
      </w:r>
      <w:r>
        <w:rPr>
          <w:rFonts w:hint="eastAsia" w:ascii="仿宋" w:hAnsi="仿宋" w:eastAsia="仿宋" w:cs="仿宋"/>
          <w:b/>
          <w:bCs/>
          <w:sz w:val="28"/>
          <w:szCs w:val="28"/>
        </w:rPr>
        <w:t>1.5%≤S＞1.0%时</w:t>
      </w:r>
      <w:r>
        <w:rPr>
          <w:rFonts w:hint="eastAsia" w:ascii="仿宋" w:hAnsi="仿宋" w:eastAsia="仿宋" w:cs="仿宋"/>
          <w:b/>
          <w:bCs/>
          <w:sz w:val="28"/>
          <w:szCs w:val="28"/>
          <w:lang w:eastAsia="zh-CN"/>
        </w:rPr>
        <w:t>，</w:t>
      </w:r>
      <w:r>
        <w:rPr>
          <w:rFonts w:hint="eastAsia" w:ascii="仿宋" w:hAnsi="仿宋" w:eastAsia="仿宋" w:cs="仿宋"/>
          <w:b/>
          <w:bCs/>
          <w:sz w:val="28"/>
          <w:szCs w:val="28"/>
        </w:rPr>
        <w:t>每上升一个百分点扣10元/吨</w:t>
      </w:r>
      <w:r>
        <w:rPr>
          <w:rFonts w:hint="eastAsia" w:ascii="仿宋" w:hAnsi="仿宋" w:eastAsia="仿宋" w:cs="仿宋"/>
          <w:b/>
          <w:bCs/>
          <w:sz w:val="28"/>
          <w:szCs w:val="28"/>
          <w:lang w:eastAsia="zh-CN"/>
        </w:rPr>
        <w:t>，</w:t>
      </w:r>
      <w:r>
        <w:rPr>
          <w:rFonts w:hint="eastAsia" w:ascii="仿宋" w:hAnsi="仿宋" w:eastAsia="仿宋" w:cs="仿宋"/>
          <w:b/>
          <w:bCs/>
          <w:sz w:val="28"/>
          <w:szCs w:val="28"/>
        </w:rPr>
        <w:t>S＞</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.0%时</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拒收</w:t>
      </w:r>
      <w:r>
        <w:rPr>
          <w:rFonts w:hint="eastAsia" w:ascii="仿宋" w:hAnsi="仿宋" w:eastAsia="仿宋" w:cs="仿宋"/>
          <w:b/>
          <w:bCs/>
          <w:sz w:val="28"/>
          <w:szCs w:val="28"/>
        </w:rPr>
        <w:t>；</w:t>
      </w:r>
      <w:r>
        <w:rPr>
          <w:rFonts w:hint="eastAsia" w:ascii="仿宋" w:hAnsi="仿宋" w:eastAsia="仿宋" w:cs="仿宋"/>
          <w:b/>
          <w:bCs/>
          <w:color w:val="auto"/>
          <w:sz w:val="28"/>
          <w:szCs w:val="28"/>
          <w:lang w:eastAsia="zh-CN"/>
        </w:rPr>
        <w:t>灰分每上升一个百分点扣10元/吨，</w:t>
      </w:r>
      <w:r>
        <w:rPr>
          <w:rFonts w:hint="eastAsia" w:ascii="仿宋" w:hAnsi="仿宋" w:eastAsia="仿宋" w:cs="仿宋"/>
          <w:b/>
          <w:bCs/>
          <w:color w:val="auto"/>
          <w:sz w:val="28"/>
          <w:szCs w:val="28"/>
          <w:lang w:val="en-US" w:eastAsia="zh-CN"/>
        </w:rPr>
        <w:t>灰分</w:t>
      </w: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%时</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拒收</w:t>
      </w:r>
      <w:r>
        <w:rPr>
          <w:rFonts w:hint="eastAsia" w:ascii="仿宋" w:hAnsi="仿宋" w:eastAsia="仿宋" w:cs="仿宋"/>
          <w:b/>
          <w:bCs/>
          <w:color w:val="auto"/>
          <w:sz w:val="28"/>
          <w:szCs w:val="28"/>
          <w:lang w:eastAsia="zh-CN"/>
        </w:rPr>
        <w:t>；</w:t>
      </w:r>
      <w:r>
        <w:rPr>
          <w:rFonts w:hint="eastAsia" w:ascii="仿宋" w:hAnsi="仿宋" w:eastAsia="仿宋" w:cs="仿宋"/>
          <w:b/>
          <w:bCs/>
          <w:sz w:val="28"/>
          <w:szCs w:val="28"/>
        </w:rPr>
        <w:t>挥发份每上升0.1个百分点扣10元/吨</w:t>
      </w:r>
      <w:r>
        <w:rPr>
          <w:rFonts w:hint="eastAsia" w:ascii="仿宋" w:hAnsi="仿宋" w:eastAsia="仿宋" w:cs="仿宋"/>
          <w:b/>
          <w:bCs/>
          <w:sz w:val="28"/>
          <w:szCs w:val="28"/>
          <w:lang w:eastAsia="zh-CN"/>
        </w:rPr>
        <w:t>，</w:t>
      </w:r>
      <w:r>
        <w:rPr>
          <w:rFonts w:hint="eastAsia" w:ascii="仿宋" w:hAnsi="仿宋" w:eastAsia="仿宋" w:cs="仿宋"/>
          <w:b/>
          <w:bCs/>
          <w:sz w:val="28"/>
          <w:szCs w:val="28"/>
        </w:rPr>
        <w:t>挥发份＞</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%时</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拒收</w:t>
      </w:r>
      <w:r>
        <w:rPr>
          <w:rFonts w:hint="eastAsia" w:ascii="仿宋" w:hAnsi="仿宋" w:eastAsia="仿宋" w:cs="仿宋"/>
          <w:b/>
          <w:bCs/>
          <w:sz w:val="28"/>
          <w:szCs w:val="28"/>
          <w:lang w:eastAsia="zh-CN"/>
        </w:rPr>
        <w:t>；当</w:t>
      </w:r>
      <w:r>
        <w:rPr>
          <w:rFonts w:hint="eastAsia" w:ascii="仿宋" w:hAnsi="仿宋" w:eastAsia="仿宋" w:cs="仿宋"/>
          <w:b/>
          <w:bCs/>
          <w:sz w:val="28"/>
          <w:szCs w:val="28"/>
        </w:rPr>
        <w:t>水分＞</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%时</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拒收</w:t>
      </w:r>
      <w:r>
        <w:rPr>
          <w:rFonts w:hint="eastAsia" w:ascii="仿宋" w:hAnsi="仿宋" w:eastAsia="仿宋" w:cs="仿宋"/>
          <w:b/>
          <w:bCs/>
          <w:sz w:val="28"/>
          <w:szCs w:val="28"/>
        </w:rPr>
        <w:t>；</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lang w:eastAsia="zh-CN"/>
        </w:rPr>
        <w:t>方提供</w:t>
      </w:r>
      <w:r>
        <w:rPr>
          <w:rFonts w:hint="eastAsia" w:ascii="仿宋" w:hAnsi="仿宋" w:eastAsia="仿宋" w:cs="仿宋"/>
          <w:b/>
          <w:bCs/>
          <w:sz w:val="28"/>
          <w:szCs w:val="28"/>
          <w:highlight w:val="none"/>
          <w:lang w:val="en-US" w:eastAsia="zh-CN"/>
        </w:rPr>
        <w:t>全额增值税</w:t>
      </w:r>
      <w:r>
        <w:rPr>
          <w:rFonts w:hint="eastAsia" w:ascii="仿宋" w:hAnsi="仿宋" w:eastAsia="仿宋" w:cs="仿宋"/>
          <w:b/>
          <w:bCs/>
          <w:sz w:val="28"/>
          <w:szCs w:val="28"/>
          <w:highlight w:val="none"/>
          <w:lang w:eastAsia="zh-CN"/>
        </w:rPr>
        <w:t>发票，</w:t>
      </w:r>
      <w:r>
        <w:rPr>
          <w:rFonts w:hint="eastAsia" w:ascii="仿宋" w:hAnsi="仿宋" w:eastAsia="仿宋" w:cs="仿宋"/>
          <w:b/>
          <w:bCs/>
          <w:sz w:val="28"/>
          <w:szCs w:val="28"/>
          <w:highlight w:val="none"/>
          <w:lang w:val="en-US" w:eastAsia="zh-CN"/>
        </w:rPr>
        <w:t>发票挂账</w:t>
      </w:r>
      <w:r>
        <w:rPr>
          <w:rFonts w:hint="eastAsia" w:ascii="仿宋" w:hAnsi="仿宋" w:eastAsia="仿宋" w:cs="仿宋"/>
          <w:b/>
          <w:bCs/>
          <w:sz w:val="28"/>
          <w:szCs w:val="28"/>
          <w:highlight w:val="none"/>
          <w:lang w:eastAsia="zh-CN"/>
        </w:rPr>
        <w:t>后</w:t>
      </w:r>
      <w:r>
        <w:rPr>
          <w:rFonts w:hint="eastAsia" w:ascii="仿宋" w:hAnsi="仿宋" w:eastAsia="仿宋" w:cs="仿宋"/>
          <w:b/>
          <w:bCs/>
          <w:sz w:val="28"/>
          <w:szCs w:val="28"/>
          <w:highlight w:val="none"/>
          <w:lang w:val="en-US" w:eastAsia="zh-CN"/>
        </w:rPr>
        <w:t>三</w:t>
      </w:r>
      <w:r>
        <w:rPr>
          <w:rFonts w:hint="eastAsia" w:ascii="仿宋" w:hAnsi="仿宋" w:eastAsia="仿宋" w:cs="仿宋"/>
          <w:b/>
          <w:bCs/>
          <w:sz w:val="28"/>
          <w:szCs w:val="28"/>
          <w:highlight w:val="none"/>
        </w:rPr>
        <w:t>月内</w:t>
      </w:r>
      <w:r>
        <w:rPr>
          <w:rFonts w:hint="eastAsia" w:ascii="仿宋" w:hAnsi="仿宋" w:eastAsia="仿宋" w:cs="仿宋"/>
          <w:b/>
          <w:bCs/>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8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144974510"/>
      <w:bookmarkStart w:id="13" w:name="_Toc361508598"/>
      <w:bookmarkStart w:id="14" w:name="_Toc369531529"/>
      <w:bookmarkStart w:id="15" w:name="_Toc152042318"/>
      <w:bookmarkStart w:id="16" w:name="_Toc300834963"/>
      <w:bookmarkStart w:id="17" w:name="_Toc25772"/>
      <w:bookmarkStart w:id="18" w:name="_Toc352691486"/>
      <w:bookmarkStart w:id="19" w:name="_Toc152045542"/>
      <w:bookmarkStart w:id="20" w:name="_Toc384308223"/>
      <w:bookmarkStart w:id="21" w:name="_Toc247513966"/>
      <w:bookmarkStart w:id="22" w:name="_Toc247527567"/>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152042319"/>
      <w:bookmarkStart w:id="24" w:name="_Toc300834964"/>
      <w:bookmarkStart w:id="25" w:name="_Toc384308224"/>
      <w:bookmarkStart w:id="26" w:name="_Toc361508599"/>
      <w:bookmarkStart w:id="27" w:name="_Toc247527568"/>
      <w:bookmarkStart w:id="28" w:name="_Toc15242"/>
      <w:bookmarkStart w:id="29" w:name="_Toc369531530"/>
      <w:bookmarkStart w:id="30" w:name="_Toc152045543"/>
      <w:bookmarkStart w:id="31" w:name="_Toc144974511"/>
      <w:bookmarkStart w:id="32" w:name="_Toc247513967"/>
      <w:bookmarkStart w:id="33" w:name="_Toc352691487"/>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1万元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52691490"/>
      <w:bookmarkStart w:id="35" w:name="_Toc361508602"/>
      <w:bookmarkStart w:id="36" w:name="_Toc369531533"/>
      <w:bookmarkStart w:id="37" w:name="_Toc384308227"/>
      <w:bookmarkStart w:id="38" w:name="_Toc29025"/>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247527571"/>
      <w:bookmarkStart w:id="40" w:name="_Toc144974514"/>
      <w:bookmarkStart w:id="41" w:name="_Toc361508603"/>
      <w:bookmarkStart w:id="42" w:name="_Toc384308228"/>
      <w:bookmarkStart w:id="43" w:name="_Toc14751"/>
      <w:bookmarkStart w:id="44" w:name="_Toc152045546"/>
      <w:bookmarkStart w:id="45" w:name="_Toc152042322"/>
      <w:bookmarkStart w:id="46" w:name="_Toc247513970"/>
      <w:bookmarkStart w:id="47" w:name="_Toc300834967"/>
      <w:bookmarkStart w:id="48" w:name="_Toc369531534"/>
      <w:bookmarkStart w:id="49" w:name="_Toc352691491"/>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300834968"/>
      <w:bookmarkStart w:id="51" w:name="_Toc152045547"/>
      <w:bookmarkStart w:id="52" w:name="_Toc247527572"/>
      <w:bookmarkStart w:id="53" w:name="_Toc384308229"/>
      <w:bookmarkStart w:id="54" w:name="_Toc369531535"/>
      <w:bookmarkStart w:id="55" w:name="_Toc152042323"/>
      <w:bookmarkStart w:id="56" w:name="_Toc247513971"/>
      <w:bookmarkStart w:id="57" w:name="_Toc361508604"/>
      <w:bookmarkStart w:id="58" w:name="_Toc144974515"/>
      <w:bookmarkStart w:id="59" w:name="_Toc17952"/>
      <w:bookmarkStart w:id="60" w:name="_Toc352691492"/>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80" w:lineRule="exact"/>
        <w:ind w:left="0" w:firstLine="280" w:firstLineChars="100"/>
        <w:jc w:val="both"/>
        <w:rPr>
          <w:rFonts w:hint="eastAsia" w:ascii="仿宋" w:hAnsi="仿宋" w:eastAsia="仿宋" w:cs="仿宋"/>
          <w:color w:val="auto"/>
          <w:sz w:val="28"/>
          <w:szCs w:val="28"/>
        </w:rPr>
      </w:pPr>
      <w:bookmarkStart w:id="61" w:name="_Toc28216"/>
      <w:bookmarkStart w:id="62" w:name="_Toc24514"/>
      <w:bookmarkStart w:id="63" w:name="_Toc21871"/>
      <w:bookmarkStart w:id="64" w:name="_Toc337957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352C93D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响应文件提交截止时间：2025年7月29日13时（北京时间）；</w:t>
      </w:r>
    </w:p>
    <w:p w14:paraId="2AF3C4C7">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8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2025年7月29日13时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（二）响应文件的开启地点：陕西锌业有限公司办公楼二楼评审办公室（陕西省商洛市商州区沙河子镇）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8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361508651"/>
      <w:bookmarkStart w:id="66" w:name="_Toc247527628"/>
      <w:bookmarkStart w:id="67" w:name="_Toc384308277"/>
      <w:bookmarkStart w:id="68" w:name="_Toc152042380"/>
      <w:bookmarkStart w:id="69" w:name="_Toc352691538"/>
      <w:bookmarkStart w:id="70" w:name="_Toc152045603"/>
      <w:bookmarkStart w:id="71" w:name="_Toc2907"/>
      <w:bookmarkStart w:id="72" w:name="_Toc300835013"/>
      <w:bookmarkStart w:id="73" w:name="_Toc247514027"/>
      <w:bookmarkStart w:id="74" w:name="_Toc144974570"/>
      <w:bookmarkStart w:id="75" w:name="_Toc369531582"/>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29291"/>
      <w:bookmarkStart w:id="77" w:name="_Toc33795835"/>
      <w:bookmarkStart w:id="78" w:name="_Toc13563"/>
      <w:bookmarkStart w:id="79" w:name="_Toc16955"/>
    </w:p>
    <w:p w14:paraId="74649D2E">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80" w:name="_Toc3366"/>
      <w:bookmarkStart w:id="81" w:name="_Toc33795836"/>
      <w:bookmarkStart w:id="82" w:name="_Toc15253"/>
      <w:bookmarkStart w:id="83" w:name="_Toc3266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84" w:name="_Toc33795807"/>
      <w:bookmarkStart w:id="85" w:name="_Toc9481"/>
      <w:bookmarkStart w:id="86" w:name="_Toc8518"/>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87" w:name="_Toc33795808"/>
      <w:bookmarkStart w:id="88" w:name="_Toc30852"/>
      <w:bookmarkStart w:id="89" w:name="_Toc16094"/>
      <w:bookmarkStart w:id="90" w:name="_Toc2109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91" w:name="_Toc19079"/>
      <w:bookmarkStart w:id="92" w:name="_Toc33795809"/>
      <w:bookmarkStart w:id="93" w:name="_Toc7018"/>
      <w:bookmarkStart w:id="94" w:name="_Toc1037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52691505"/>
      <w:bookmarkStart w:id="96" w:name="_Toc369531549"/>
      <w:bookmarkStart w:id="97" w:name="_Toc152045561"/>
      <w:bookmarkStart w:id="98" w:name="_Toc30095"/>
      <w:bookmarkStart w:id="99" w:name="_Toc247527586"/>
      <w:bookmarkStart w:id="100" w:name="_Toc384308243"/>
      <w:bookmarkStart w:id="101" w:name="_Toc300834982"/>
      <w:bookmarkStart w:id="102" w:name="_Toc144974529"/>
      <w:bookmarkStart w:id="103" w:name="_Toc361508618"/>
      <w:bookmarkStart w:id="104" w:name="_Toc247513985"/>
      <w:bookmarkStart w:id="105" w:name="_Toc152042337"/>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06" w:name="_Toc21648"/>
      <w:bookmarkStart w:id="107" w:name="_Toc33795810"/>
      <w:bookmarkStart w:id="108" w:name="_Toc28756"/>
      <w:bookmarkStart w:id="109" w:name="_Toc2559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val="en-US"/>
        </w:rPr>
      </w:pPr>
      <w:bookmarkStart w:id="110" w:name="_Toc19470"/>
      <w:bookmarkStart w:id="111" w:name="_Toc24665"/>
      <w:bookmarkStart w:id="112" w:name="_Toc2191"/>
      <w:bookmarkStart w:id="113" w:name="_Toc3379581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14" w:name="_Toc10813"/>
      <w:bookmarkStart w:id="115" w:name="_Toc31681"/>
      <w:bookmarkStart w:id="116" w:name="_Toc33795812"/>
      <w:bookmarkStart w:id="117" w:name="_Toc692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84308244"/>
      <w:bookmarkStart w:id="119" w:name="_Toc300834983"/>
      <w:bookmarkStart w:id="120" w:name="_Toc5668"/>
      <w:bookmarkStart w:id="121" w:name="_Toc369531550"/>
      <w:bookmarkStart w:id="122" w:name="_Toc361508619"/>
      <w:bookmarkStart w:id="123" w:name="_Toc352691506"/>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4" w:name="_Toc21613"/>
      <w:bookmarkStart w:id="125" w:name="_Toc4342"/>
      <w:bookmarkStart w:id="126" w:name="_Toc30705"/>
      <w:bookmarkStart w:id="127" w:name="_Toc33795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8" w:name="_Toc33795814"/>
      <w:bookmarkStart w:id="129" w:name="_Toc11183"/>
      <w:bookmarkStart w:id="130" w:name="_Toc3671"/>
      <w:bookmarkStart w:id="131" w:name="_Toc1436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152042340"/>
      <w:bookmarkStart w:id="133" w:name="_Toc144974532"/>
      <w:bookmarkStart w:id="134" w:name="_Toc361508622"/>
      <w:bookmarkStart w:id="135" w:name="_Toc247527589"/>
      <w:bookmarkStart w:id="136" w:name="_Toc4656"/>
      <w:bookmarkStart w:id="137" w:name="_Toc369531553"/>
      <w:bookmarkStart w:id="138" w:name="_Toc352691509"/>
      <w:bookmarkStart w:id="139" w:name="_Toc384308247"/>
      <w:bookmarkStart w:id="140" w:name="_Toc247513988"/>
      <w:bookmarkStart w:id="141" w:name="_Toc300834986"/>
      <w:bookmarkStart w:id="142" w:name="_Toc152045564"/>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352691510"/>
      <w:bookmarkStart w:id="144" w:name="_Toc384308248"/>
      <w:bookmarkStart w:id="145" w:name="_Toc361508623"/>
      <w:bookmarkStart w:id="146" w:name="_Toc18247"/>
      <w:bookmarkStart w:id="147" w:name="_Toc369531554"/>
      <w:bookmarkStart w:id="148" w:name="_Toc247513989"/>
      <w:bookmarkStart w:id="149" w:name="_Toc144974533"/>
      <w:bookmarkStart w:id="150" w:name="_Toc247527590"/>
      <w:bookmarkStart w:id="151" w:name="_Toc152045565"/>
      <w:bookmarkStart w:id="152" w:name="_Toc300834987"/>
      <w:bookmarkStart w:id="153" w:name="_Toc152042341"/>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61508627"/>
      <w:bookmarkStart w:id="155" w:name="_Toc24067"/>
      <w:bookmarkStart w:id="156" w:name="_Toc384308252"/>
      <w:bookmarkStart w:id="157" w:name="_Toc247527593"/>
      <w:bookmarkStart w:id="158" w:name="_Toc247513992"/>
      <w:bookmarkStart w:id="159" w:name="_Toc144974536"/>
      <w:bookmarkStart w:id="160" w:name="_Toc152042344"/>
      <w:bookmarkStart w:id="161" w:name="_Toc152045568"/>
      <w:bookmarkStart w:id="162" w:name="_Toc300834991"/>
    </w:p>
    <w:bookmarkEnd w:id="154"/>
    <w:bookmarkEnd w:id="155"/>
    <w:bookmarkEnd w:id="156"/>
    <w:p w14:paraId="5C60697D">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163" w:name="_Toc33795815"/>
      <w:bookmarkStart w:id="164" w:name="_Toc14752"/>
      <w:bookmarkStart w:id="165" w:name="_Toc25347"/>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13644"/>
      <w:bookmarkStart w:id="167" w:name="_Toc352691515"/>
      <w:bookmarkStart w:id="168" w:name="_Toc369531559"/>
      <w:bookmarkStart w:id="169" w:name="_Toc361508628"/>
      <w:bookmarkStart w:id="170" w:name="_Toc384308253"/>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bookmarkStart w:id="171" w:name="_Toc24957"/>
      <w:bookmarkStart w:id="172" w:name="_Toc18070"/>
      <w:bookmarkStart w:id="173" w:name="_Toc33795820"/>
      <w:bookmarkStart w:id="174" w:name="_Toc22294"/>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4E2CEF06">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156AD1D0">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2ACEAA7C">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2025年7月25日</w:t>
      </w:r>
    </w:p>
    <w:p w14:paraId="09DD35AC">
      <w:pPr>
        <w:keepNext w:val="0"/>
        <w:keepLines w:val="0"/>
        <w:pageBreakBefore w:val="0"/>
        <w:widowControl w:val="0"/>
        <w:suppressLineNumbers w:val="0"/>
        <w:kinsoku/>
        <w:wordWrap/>
        <w:overflowPunct/>
        <w:topLinePunct w:val="0"/>
        <w:autoSpaceDE/>
        <w:autoSpaceDN/>
        <w:bidi w:val="0"/>
        <w:adjustRightInd/>
        <w:snapToGrid/>
        <w:spacing w:line="490" w:lineRule="exact"/>
        <w:ind w:left="0" w:firstLine="640" w:firstLineChars="200"/>
        <w:jc w:val="both"/>
        <w:rPr>
          <w:rFonts w:hint="eastAsia" w:ascii="仿宋" w:hAnsi="仿宋" w:eastAsia="仿宋" w:cs="仿宋"/>
          <w:color w:val="auto"/>
          <w:kern w:val="0"/>
          <w:sz w:val="32"/>
          <w:szCs w:val="32"/>
          <w:lang w:val="en-US" w:eastAsia="zh-CN" w:bidi="ar"/>
        </w:rPr>
      </w:pPr>
    </w:p>
    <w:p w14:paraId="13F3D523">
      <w:pPr>
        <w:keepNext w:val="0"/>
        <w:keepLines w:val="0"/>
        <w:pageBreakBefore w:val="0"/>
        <w:widowControl w:val="0"/>
        <w:suppressLineNumbers w:val="0"/>
        <w:kinsoku/>
        <w:wordWrap/>
        <w:overflowPunct/>
        <w:topLinePunct w:val="0"/>
        <w:autoSpaceDE/>
        <w:autoSpaceDN/>
        <w:bidi w:val="0"/>
        <w:adjustRightInd/>
        <w:snapToGrid/>
        <w:spacing w:line="490" w:lineRule="exact"/>
        <w:ind w:left="0" w:firstLine="640" w:firstLineChars="200"/>
        <w:jc w:val="both"/>
        <w:rPr>
          <w:rFonts w:hint="eastAsia" w:ascii="仿宋" w:hAnsi="仿宋" w:eastAsia="仿宋" w:cs="仿宋"/>
          <w:color w:val="auto"/>
          <w:kern w:val="0"/>
          <w:sz w:val="32"/>
          <w:szCs w:val="32"/>
          <w:lang w:val="en-US" w:eastAsia="zh-CN" w:bidi="ar"/>
        </w:rPr>
      </w:pPr>
    </w:p>
    <w:p w14:paraId="64019CA0">
      <w:pPr>
        <w:keepNext w:val="0"/>
        <w:keepLines w:val="0"/>
        <w:pageBreakBefore w:val="0"/>
        <w:widowControl w:val="0"/>
        <w:suppressLineNumbers w:val="0"/>
        <w:kinsoku/>
        <w:wordWrap/>
        <w:overflowPunct/>
        <w:topLinePunct w:val="0"/>
        <w:autoSpaceDE/>
        <w:autoSpaceDN/>
        <w:bidi w:val="0"/>
        <w:adjustRightInd/>
        <w:snapToGrid/>
        <w:spacing w:line="490" w:lineRule="exact"/>
        <w:jc w:val="both"/>
        <w:rPr>
          <w:rFonts w:hint="eastAsia" w:ascii="宋体" w:hAnsi="宋体" w:eastAsia="宋体" w:cs="宋体"/>
          <w:b/>
          <w:bCs/>
          <w:color w:val="auto"/>
          <w:sz w:val="36"/>
          <w:szCs w:val="36"/>
          <w:lang w:val="en-US" w:eastAsia="zh-CN"/>
        </w:rPr>
      </w:pPr>
    </w:p>
    <w:p w14:paraId="5339B00B">
      <w:pPr>
        <w:keepNext w:val="0"/>
        <w:keepLines w:val="0"/>
        <w:pageBreakBefore w:val="0"/>
        <w:widowControl w:val="0"/>
        <w:suppressLineNumbers w:val="0"/>
        <w:kinsoku/>
        <w:wordWrap/>
        <w:overflowPunct/>
        <w:topLinePunct w:val="0"/>
        <w:autoSpaceDE/>
        <w:autoSpaceDN/>
        <w:bidi w:val="0"/>
        <w:adjustRightInd/>
        <w:snapToGrid/>
        <w:spacing w:line="49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49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pageBreakBefore w:val="0"/>
        <w:kinsoku/>
        <w:wordWrap/>
        <w:overflowPunct/>
        <w:topLinePunct w:val="0"/>
        <w:autoSpaceDE/>
        <w:autoSpaceDN/>
        <w:bidi w:val="0"/>
        <w:snapToGrid/>
        <w:spacing w:line="49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XB20250725-02</w:t>
      </w:r>
      <w:bookmarkStart w:id="210" w:name="_GoBack"/>
      <w:bookmarkEnd w:id="210"/>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2025年8月份焦粒询</w:t>
      </w:r>
      <w:r>
        <w:rPr>
          <w:rStyle w:val="11"/>
          <w:rFonts w:hint="eastAsia" w:ascii="方正粗黑宋简体" w:hAnsi="方正粗黑宋简体" w:eastAsia="方正粗黑宋简体" w:cs="方正粗黑宋简体"/>
          <w:i w:val="0"/>
          <w:iCs w:val="0"/>
          <w:caps w:val="0"/>
          <w:color w:val="000000"/>
          <w:spacing w:val="0"/>
          <w:sz w:val="36"/>
          <w:szCs w:val="36"/>
        </w:rPr>
        <w:t>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352691662"/>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247514248"/>
      <w:bookmarkStart w:id="185" w:name="_Toc369531699"/>
      <w:bookmarkStart w:id="186" w:name="_Toc352691663"/>
      <w:bookmarkStart w:id="187" w:name="_Toc152045789"/>
      <w:bookmarkStart w:id="188" w:name="_Toc144974858"/>
      <w:bookmarkStart w:id="189" w:name="_Toc247527829"/>
      <w:bookmarkStart w:id="190" w:name="_Toc300835211"/>
      <w:bookmarkStart w:id="191" w:name="_Toc384308377"/>
      <w:bookmarkStart w:id="192" w:name="_Toc152042578"/>
      <w:bookmarkStart w:id="193" w:name="_Toc15573"/>
      <w:bookmarkStart w:id="194" w:name="_Toc361508754"/>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504488775"/>
      <w:bookmarkStart w:id="201" w:name="_Toc175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367"/>
        <w:gridCol w:w="2815"/>
        <w:gridCol w:w="1356"/>
        <w:gridCol w:w="1464"/>
        <w:gridCol w:w="1596"/>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2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1356"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（吨）</w:t>
            </w:r>
          </w:p>
        </w:tc>
        <w:tc>
          <w:tcPr>
            <w:tcW w:w="14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（元/吨）  </w:t>
            </w:r>
          </w:p>
        </w:tc>
        <w:tc>
          <w:tcPr>
            <w:tcW w:w="15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7A36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2"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8E0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5B58F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焦粒</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19612F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sz w:val="28"/>
                <w:szCs w:val="28"/>
              </w:rPr>
              <w:t>C≥80.0%，挥发份≤</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.0%，灰分≤1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.0%，S≤1.0%,水分≤</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%，粒度</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15mm</w:t>
            </w:r>
            <w:r>
              <w:rPr>
                <w:rFonts w:hint="eastAsia" w:ascii="仿宋" w:hAnsi="仿宋" w:eastAsia="仿宋" w:cs="仿宋"/>
                <w:b w:val="0"/>
                <w:bCs w:val="0"/>
                <w:sz w:val="28"/>
                <w:szCs w:val="28"/>
              </w:rPr>
              <w:t>，粒度＜8mm筛下超过5%d的粒（沫）。</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1EC8F68">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400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C63E2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F10BE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6AA3A5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42E38A2E">
      <w:pPr>
        <w:pStyle w:val="2"/>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5ECE2942">
      <w:pPr>
        <w:bidi w:val="0"/>
        <w:rPr>
          <w:rFonts w:hint="eastAsia" w:ascii="Times New Roman" w:hAnsi="Times New Roman"/>
          <w:color w:val="auto"/>
          <w:kern w:val="0"/>
        </w:rPr>
      </w:pPr>
    </w:p>
    <w:p w14:paraId="7A0616C3">
      <w:pPr>
        <w:bidi w:val="0"/>
        <w:rPr>
          <w:rFonts w:hint="eastAsia" w:ascii="Times New Roman" w:hAnsi="Times New Roman"/>
          <w:color w:val="auto"/>
          <w:kern w:val="0"/>
        </w:rPr>
      </w:pPr>
    </w:p>
    <w:p w14:paraId="10CD09B8">
      <w:pPr>
        <w:bidi w:val="0"/>
        <w:rPr>
          <w:rFonts w:hint="eastAsia" w:ascii="Times New Roman" w:hAnsi="Times New Roman"/>
          <w:color w:val="auto"/>
          <w:kern w:val="0"/>
        </w:rPr>
      </w:pPr>
    </w:p>
    <w:p w14:paraId="1C4B9D0F">
      <w:pPr>
        <w:bidi w:val="0"/>
        <w:rPr>
          <w:rFonts w:hint="eastAsia" w:ascii="Times New Roman" w:hAnsi="Times New Roman"/>
          <w:color w:val="auto"/>
          <w:kern w:val="0"/>
        </w:rPr>
      </w:pPr>
    </w:p>
    <w:p w14:paraId="413685F5">
      <w:pPr>
        <w:bidi w:val="0"/>
        <w:ind w:firstLine="1500" w:firstLineChars="5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 xml:space="preserve">报价单位签字盖章： </w:t>
      </w:r>
      <w:r>
        <w:rPr>
          <w:rFonts w:hint="eastAsia" w:ascii="Times New Roman" w:hAnsi="Times New Roman"/>
          <w:color w:val="auto"/>
          <w:kern w:val="0"/>
          <w:sz w:val="30"/>
          <w:szCs w:val="30"/>
          <w:u w:val="single"/>
          <w:lang w:val="en-US" w:eastAsia="zh-CN"/>
        </w:rPr>
        <w:t xml:space="preserve">                           </w:t>
      </w:r>
    </w:p>
    <w:p w14:paraId="66B7EC20">
      <w:pPr>
        <w:bidi w:val="0"/>
        <w:jc w:val="left"/>
        <w:rPr>
          <w:rFonts w:hint="eastAsia" w:ascii="Times New Roman" w:hAnsi="Times New Roman"/>
          <w:b w:val="0"/>
          <w:bCs/>
          <w:color w:val="auto"/>
          <w:kern w:val="0"/>
          <w:sz w:val="30"/>
          <w:szCs w:val="30"/>
          <w:u w:val="single"/>
          <w:lang w:val="en-US" w:eastAsia="zh-CN"/>
        </w:rPr>
      </w:pPr>
    </w:p>
    <w:p w14:paraId="0C4F7D97">
      <w:pPr>
        <w:bidi w:val="0"/>
        <w:ind w:firstLine="4800" w:firstLineChars="1600"/>
        <w:jc w:val="left"/>
        <w:rPr>
          <w:rFonts w:ascii="Times New Roman" w:hAnsi="Times New Roman"/>
          <w:color w:val="auto"/>
          <w:sz w:val="36"/>
          <w:szCs w:val="36"/>
        </w:rPr>
      </w:pP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年</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月</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日</w:t>
      </w:r>
      <w:r>
        <w:rPr>
          <w:rFonts w:hint="eastAsia" w:ascii="Times New Roman" w:hAnsi="Times New Roman"/>
          <w:b w:val="0"/>
          <w:bCs/>
          <w:color w:val="auto"/>
          <w:kern w:val="0"/>
          <w:sz w:val="30"/>
          <w:szCs w:val="30"/>
        </w:rPr>
        <w:br w:type="page"/>
      </w:r>
      <w:r>
        <w:rPr>
          <w:rFonts w:hint="eastAsia" w:ascii="Times New Roman" w:hAnsi="Times New Roman"/>
          <w:color w:val="auto"/>
          <w:kern w:val="0"/>
          <w:lang w:val="en-US" w:eastAsia="zh-CN"/>
        </w:rPr>
        <w:t xml:space="preserve"> </w:t>
      </w:r>
      <w:r>
        <w:rPr>
          <w:rFonts w:hint="eastAsia" w:ascii="Times New Roman" w:hAnsi="Times New Roman"/>
          <w:color w:val="auto"/>
          <w:kern w:val="0"/>
          <w:sz w:val="36"/>
          <w:szCs w:val="36"/>
          <w:lang w:val="en-US" w:eastAsia="zh-CN"/>
        </w:rPr>
        <w:t>六</w:t>
      </w:r>
      <w:r>
        <w:rPr>
          <w:rFonts w:hint="eastAsia" w:ascii="Times New Roman" w:hAnsi="Times New Roman"/>
          <w:color w:val="auto"/>
          <w:sz w:val="36"/>
          <w:szCs w:val="36"/>
        </w:rPr>
        <w:t>、资格审查资料</w:t>
      </w:r>
      <w:bookmarkEnd w:id="200"/>
      <w:bookmarkEnd w:id="201"/>
    </w:p>
    <w:p w14:paraId="097D03FF">
      <w:pPr>
        <w:pStyle w:val="3"/>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4DE9AF10">
      <w:pPr>
        <w:spacing w:line="440" w:lineRule="exact"/>
        <w:jc w:val="center"/>
        <w:rPr>
          <w:rFonts w:hint="eastAsia" w:ascii="黑体" w:hAnsi="黑体" w:eastAsia="黑体" w:cs="黑体"/>
          <w:b/>
          <w:color w:val="auto"/>
          <w:sz w:val="36"/>
          <w:szCs w:val="36"/>
        </w:rPr>
      </w:pP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7F226D4F"/>
    <w:p w14:paraId="21E99124"/>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069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FD39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3FD39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8D9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7397E"/>
    <w:rsid w:val="0E965B61"/>
    <w:rsid w:val="0F4C14B5"/>
    <w:rsid w:val="131C7CED"/>
    <w:rsid w:val="17AF695E"/>
    <w:rsid w:val="1DC7397E"/>
    <w:rsid w:val="20B83AE6"/>
    <w:rsid w:val="30056570"/>
    <w:rsid w:val="359039C0"/>
    <w:rsid w:val="5CD35F43"/>
    <w:rsid w:val="5D0D0741"/>
    <w:rsid w:val="63DE4859"/>
    <w:rsid w:val="6B3F5C01"/>
    <w:rsid w:val="6C245771"/>
    <w:rsid w:val="73D579E8"/>
    <w:rsid w:val="776C1FBF"/>
    <w:rsid w:val="7C45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7411</Words>
  <Characters>7662</Characters>
  <Lines>0</Lines>
  <Paragraphs>0</Paragraphs>
  <TotalTime>23</TotalTime>
  <ScaleCrop>false</ScaleCrop>
  <LinksUpToDate>false</LinksUpToDate>
  <CharactersWithSpaces>8149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2025-03-10T06:10:00Z</dcterms:created>
  <dc:creator>瞬间无语</dc:creator>
  <cp:lastModifiedBy>李晶</cp:lastModifiedBy>
  <cp:lastPrinted>2025-07-25T07:52:00Z</cp:lastPrinted>
  <dcterms:modified xsi:type="dcterms:W3CDTF">2025-07-25T08:53:47Z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8A5AC784EA744448BA87F0CF579F7F82_11</vt:lpwstr>
  </property>
  <property fmtid="{D5CDD505-2E9C-101B-9397-08002B2CF9AE}" pid="4" name="KSOTemplateDocerSaveRecord">
    <vt:lpwstr>eyJoZGlkIjoiM2ExNjY5MWQ0OWUzYjcxZjUxYWY0YjAzMjk0YjQ0NDAiLCJ1c2VySWQiOiI2Mjg3MjA1MDUifQ==</vt:lpwstr>
  </property>
</Properties>
</file>