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XB20250812-01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2025年8月份格栅采购项目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2025年8月份格栅采购项目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格栅一批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8月份格栅采购项目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76"/>
        <w:gridCol w:w="2809"/>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6"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9"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634A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7BE227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776" w:type="dxa"/>
            <w:vAlign w:val="center"/>
          </w:tcPr>
          <w:p w14:paraId="1C830A51">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格栅</w:t>
            </w:r>
          </w:p>
        </w:tc>
        <w:tc>
          <w:tcPr>
            <w:tcW w:w="2809" w:type="dxa"/>
            <w:vAlign w:val="center"/>
          </w:tcPr>
          <w:p w14:paraId="0A69541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556" w:type="dxa"/>
            <w:vAlign w:val="center"/>
          </w:tcPr>
          <w:p w14:paraId="222F3A2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659" w:type="dxa"/>
            <w:vAlign w:val="center"/>
          </w:tcPr>
          <w:p w14:paraId="55FCD1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p>
        </w:tc>
        <w:tc>
          <w:tcPr>
            <w:tcW w:w="969" w:type="dxa"/>
            <w:vAlign w:val="center"/>
          </w:tcPr>
          <w:p w14:paraId="36BE6B6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p>
        </w:tc>
        <w:tc>
          <w:tcPr>
            <w:tcW w:w="1094" w:type="dxa"/>
            <w:vAlign w:val="center"/>
          </w:tcPr>
          <w:p w14:paraId="7F26B8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9" w:type="dxa"/>
            <w:vAlign w:val="center"/>
          </w:tcPr>
          <w:p w14:paraId="6555499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①</w:t>
            </w:r>
          </w:p>
        </w:tc>
        <w:tc>
          <w:tcPr>
            <w:tcW w:w="1776"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钢格删</w:t>
            </w:r>
          </w:p>
        </w:tc>
        <w:tc>
          <w:tcPr>
            <w:tcW w:w="2809"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400*600*40    EN124E500</w:t>
            </w:r>
          </w:p>
        </w:tc>
        <w:tc>
          <w:tcPr>
            <w:tcW w:w="556"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659"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59" w:type="dxa"/>
            <w:vAlign w:val="center"/>
          </w:tcPr>
          <w:p w14:paraId="12080644">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②</w:t>
            </w:r>
          </w:p>
        </w:tc>
        <w:tc>
          <w:tcPr>
            <w:tcW w:w="1776"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玻璃钢格栅</w:t>
            </w:r>
          </w:p>
        </w:tc>
        <w:tc>
          <w:tcPr>
            <w:tcW w:w="2809" w:type="dxa"/>
            <w:vAlign w:val="center"/>
          </w:tcPr>
          <w:p w14:paraId="56EED8BF">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2000mm*4000mm*38mm</w:t>
            </w:r>
          </w:p>
        </w:tc>
        <w:tc>
          <w:tcPr>
            <w:tcW w:w="556"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59"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9" w:type="dxa"/>
            <w:vAlign w:val="center"/>
          </w:tcPr>
          <w:p w14:paraId="009A006A">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③</w:t>
            </w:r>
          </w:p>
        </w:tc>
        <w:tc>
          <w:tcPr>
            <w:tcW w:w="1776"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镀锌钢格栅</w:t>
            </w:r>
          </w:p>
        </w:tc>
        <w:tc>
          <w:tcPr>
            <w:tcW w:w="2809" w:type="dxa"/>
            <w:vAlign w:val="center"/>
          </w:tcPr>
          <w:p w14:paraId="67377533">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1000*700；扁钢：100*30*4</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59" w:type="dxa"/>
            <w:vAlign w:val="center"/>
          </w:tcPr>
          <w:p w14:paraId="525B634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④</w:t>
            </w:r>
          </w:p>
        </w:tc>
        <w:tc>
          <w:tcPr>
            <w:tcW w:w="1776" w:type="dxa"/>
            <w:vAlign w:val="center"/>
          </w:tcPr>
          <w:p w14:paraId="312FEAC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玻璃钢花格栅</w:t>
            </w:r>
          </w:p>
        </w:tc>
        <w:tc>
          <w:tcPr>
            <w:tcW w:w="2809"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 xml:space="preserve">   4000*1000/张    厚40    小方格结构</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张</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59" w:type="dxa"/>
            <w:vAlign w:val="center"/>
          </w:tcPr>
          <w:p w14:paraId="4C25A5A5">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⑤</w:t>
            </w:r>
          </w:p>
        </w:tc>
        <w:tc>
          <w:tcPr>
            <w:tcW w:w="1776"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镀锌钢格栅</w:t>
            </w:r>
          </w:p>
        </w:tc>
        <w:tc>
          <w:tcPr>
            <w:tcW w:w="2809" w:type="dxa"/>
            <w:vAlign w:val="center"/>
          </w:tcPr>
          <w:p w14:paraId="76C7000B">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1500*700*40，扁钢厚4mm</w:t>
            </w:r>
          </w:p>
        </w:tc>
        <w:tc>
          <w:tcPr>
            <w:tcW w:w="556" w:type="dxa"/>
            <w:vAlign w:val="center"/>
          </w:tcPr>
          <w:p w14:paraId="1A57C8B7">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659"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6"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9"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备注：按要求报价，以上各项必须报全，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14196"/>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44974510"/>
      <w:bookmarkStart w:id="14" w:name="_Toc384308223"/>
      <w:bookmarkStart w:id="15" w:name="_Toc25772"/>
      <w:bookmarkStart w:id="16" w:name="_Toc152045542"/>
      <w:bookmarkStart w:id="17" w:name="_Toc361508598"/>
      <w:bookmarkStart w:id="18" w:name="_Toc352691486"/>
      <w:bookmarkStart w:id="19" w:name="_Toc152042318"/>
      <w:bookmarkStart w:id="20" w:name="_Toc369531529"/>
      <w:bookmarkStart w:id="21" w:name="_Toc247527567"/>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00834964"/>
      <w:bookmarkStart w:id="25" w:name="_Toc247513967"/>
      <w:bookmarkStart w:id="26" w:name="_Toc144974511"/>
      <w:bookmarkStart w:id="27" w:name="_Toc15242"/>
      <w:bookmarkStart w:id="28" w:name="_Toc152045543"/>
      <w:bookmarkStart w:id="29" w:name="_Toc384308224"/>
      <w:bookmarkStart w:id="30" w:name="_Toc247527568"/>
      <w:bookmarkStart w:id="31" w:name="_Toc352691487"/>
      <w:bookmarkStart w:id="32" w:name="_Toc152042319"/>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69531533"/>
      <w:bookmarkStart w:id="37" w:name="_Toc352691490"/>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300834967"/>
      <w:bookmarkStart w:id="41" w:name="_Toc352691491"/>
      <w:bookmarkStart w:id="42" w:name="_Toc152045546"/>
      <w:bookmarkStart w:id="43" w:name="_Toc361508603"/>
      <w:bookmarkStart w:id="44" w:name="_Toc14751"/>
      <w:bookmarkStart w:id="45" w:name="_Toc152042322"/>
      <w:bookmarkStart w:id="46" w:name="_Toc247513970"/>
      <w:bookmarkStart w:id="47" w:name="_Toc384308228"/>
      <w:bookmarkStart w:id="48" w:name="_Toc247527571"/>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2323"/>
      <w:bookmarkStart w:id="51" w:name="_Toc352691492"/>
      <w:bookmarkStart w:id="52" w:name="_Toc369531535"/>
      <w:bookmarkStart w:id="53" w:name="_Toc247527572"/>
      <w:bookmarkStart w:id="54" w:name="_Toc384308229"/>
      <w:bookmarkStart w:id="55" w:name="_Toc144974515"/>
      <w:bookmarkStart w:id="56" w:name="_Toc17952"/>
      <w:bookmarkStart w:id="57" w:name="_Toc361508604"/>
      <w:bookmarkStart w:id="58" w:name="_Toc300834968"/>
      <w:bookmarkStart w:id="59" w:name="_Toc247513971"/>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320" w:firstLineChars="100"/>
        <w:jc w:val="both"/>
        <w:textAlignment w:val="auto"/>
        <w:rPr>
          <w:rFonts w:hint="eastAsia" w:ascii="仿宋" w:hAnsi="仿宋" w:eastAsia="仿宋" w:cs="仿宋"/>
          <w:color w:val="auto"/>
          <w:sz w:val="32"/>
          <w:szCs w:val="32"/>
        </w:rPr>
      </w:pPr>
      <w:bookmarkStart w:id="61" w:name="_Toc21871"/>
      <w:bookmarkStart w:id="62" w:name="_Toc33795794"/>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8月15日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50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 15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0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84308277"/>
      <w:bookmarkStart w:id="67" w:name="_Toc352691538"/>
      <w:bookmarkStart w:id="68" w:name="_Toc152045603"/>
      <w:bookmarkStart w:id="69" w:name="_Toc361508651"/>
      <w:bookmarkStart w:id="70" w:name="_Toc247514027"/>
      <w:bookmarkStart w:id="71" w:name="_Toc300835013"/>
      <w:bookmarkStart w:id="72" w:name="_Toc369531582"/>
      <w:bookmarkStart w:id="73" w:name="_Toc152042380"/>
      <w:bookmarkStart w:id="74" w:name="_Toc144974570"/>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247513985"/>
      <w:bookmarkStart w:id="97" w:name="_Toc361508618"/>
      <w:bookmarkStart w:id="98" w:name="_Toc152042337"/>
      <w:bookmarkStart w:id="99" w:name="_Toc300834982"/>
      <w:bookmarkStart w:id="100" w:name="_Toc247527586"/>
      <w:bookmarkStart w:id="101" w:name="_Toc30095"/>
      <w:bookmarkStart w:id="102" w:name="_Toc384308243"/>
      <w:bookmarkStart w:id="103" w:name="_Toc144974529"/>
      <w:bookmarkStart w:id="104" w:name="_Toc152045561"/>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06" w:name="_Toc21648"/>
      <w:bookmarkStart w:id="107" w:name="_Toc28756"/>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6928"/>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5668"/>
      <w:bookmarkStart w:id="120" w:name="_Toc369531550"/>
      <w:bookmarkStart w:id="121" w:name="_Toc384308244"/>
      <w:bookmarkStart w:id="122" w:name="_Toc352691506"/>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30705"/>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247513988"/>
      <w:bookmarkStart w:id="134" w:name="_Toc352691509"/>
      <w:bookmarkStart w:id="135" w:name="_Toc152042340"/>
      <w:bookmarkStart w:id="136" w:name="_Toc384308247"/>
      <w:bookmarkStart w:id="137" w:name="_Toc300834986"/>
      <w:bookmarkStart w:id="138" w:name="_Toc144974532"/>
      <w:bookmarkStart w:id="139" w:name="_Toc4656"/>
      <w:bookmarkStart w:id="140" w:name="_Toc152045564"/>
      <w:bookmarkStart w:id="141" w:name="_Toc247527589"/>
      <w:bookmarkStart w:id="142"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352691510"/>
      <w:bookmarkStart w:id="145" w:name="_Toc247513989"/>
      <w:bookmarkStart w:id="146" w:name="_Toc369531554"/>
      <w:bookmarkStart w:id="147" w:name="_Toc152045565"/>
      <w:bookmarkStart w:id="148" w:name="_Toc247527590"/>
      <w:bookmarkStart w:id="149" w:name="_Toc144974533"/>
      <w:bookmarkStart w:id="150" w:name="_Toc18247"/>
      <w:bookmarkStart w:id="151" w:name="_Toc384308248"/>
      <w:bookmarkStart w:id="152" w:name="_Toc361508623"/>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27593"/>
      <w:bookmarkStart w:id="158" w:name="_Toc152045568"/>
      <w:bookmarkStart w:id="159" w:name="_Toc300834991"/>
      <w:bookmarkStart w:id="160" w:name="_Toc247513992"/>
      <w:bookmarkStart w:id="161" w:name="_Toc152042344"/>
      <w:bookmarkStart w:id="162" w:name="_Toc144974536"/>
    </w:p>
    <w:p w14:paraId="17301E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i w:val="0"/>
          <w:iCs w:val="0"/>
          <w:caps w:val="0"/>
          <w:color w:val="000000"/>
          <w:spacing w:val="0"/>
          <w:sz w:val="31"/>
          <w:szCs w:val="31"/>
          <w:highlight w:val="yellow"/>
          <w:lang w:val="en-US" w:eastAsia="zh-CN"/>
        </w:rPr>
        <w:t>本次询比入围的单位承接格栅供货业务至2025年12月31日，有新的同规格型号格栅采购计划时按本次入围单价发送供货通知后供货。</w:t>
      </w:r>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69531559"/>
      <w:bookmarkStart w:id="168" w:name="_Toc352691515"/>
      <w:bookmarkStart w:id="169" w:name="_Toc384308253"/>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8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2294"/>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2025年08月12日</w:t>
      </w:r>
    </w:p>
    <w:p w14:paraId="28E50165">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3E44E279">
      <w:pPr>
        <w:rPr>
          <w:rFonts w:hint="eastAsia" w:ascii="宋体" w:hAnsi="宋体" w:eastAsia="宋体" w:cs="宋体"/>
          <w:color w:val="auto"/>
          <w:sz w:val="36"/>
          <w:szCs w:val="36"/>
          <w:lang w:val="en-US" w:eastAsia="zh-CN"/>
        </w:rPr>
      </w:pPr>
    </w:p>
    <w:p w14:paraId="69CF9F28">
      <w:pPr>
        <w:rPr>
          <w:rFonts w:hint="eastAsia" w:ascii="宋体" w:hAnsi="宋体" w:eastAsia="宋体" w:cs="宋体"/>
          <w:color w:val="auto"/>
          <w:sz w:val="36"/>
          <w:szCs w:val="36"/>
          <w:lang w:val="en-US" w:eastAsia="zh-CN"/>
        </w:rPr>
      </w:pPr>
    </w:p>
    <w:p w14:paraId="3DE4365C">
      <w:pPr>
        <w:rPr>
          <w:rFonts w:hint="eastAsia" w:ascii="宋体" w:hAnsi="宋体" w:eastAsia="宋体" w:cs="宋体"/>
          <w:color w:val="auto"/>
          <w:sz w:val="36"/>
          <w:szCs w:val="36"/>
          <w:lang w:val="en-US" w:eastAsia="zh-CN"/>
        </w:rPr>
      </w:pPr>
    </w:p>
    <w:p w14:paraId="50AB6E02">
      <w:pPr>
        <w:rPr>
          <w:rFonts w:hint="eastAsia" w:ascii="宋体" w:hAnsi="宋体" w:eastAsia="宋体" w:cs="宋体"/>
          <w:color w:val="auto"/>
          <w:sz w:val="36"/>
          <w:szCs w:val="36"/>
          <w:lang w:val="en-US" w:eastAsia="zh-CN"/>
        </w:rPr>
      </w:pPr>
    </w:p>
    <w:p w14:paraId="2206529A">
      <w:pPr>
        <w:rPr>
          <w:rFonts w:hint="eastAsia" w:ascii="宋体" w:hAnsi="宋体" w:eastAsia="宋体" w:cs="宋体"/>
          <w:color w:val="auto"/>
          <w:sz w:val="36"/>
          <w:szCs w:val="36"/>
          <w:lang w:val="en-US" w:eastAsia="zh-CN"/>
        </w:rPr>
      </w:pPr>
    </w:p>
    <w:p w14:paraId="227FEAEE">
      <w:pPr>
        <w:rPr>
          <w:rFonts w:hint="eastAsia" w:ascii="宋体" w:hAnsi="宋体" w:eastAsia="宋体" w:cs="宋体"/>
          <w:color w:val="auto"/>
          <w:sz w:val="36"/>
          <w:szCs w:val="36"/>
          <w:lang w:val="en-US" w:eastAsia="zh-CN"/>
        </w:rPr>
      </w:pPr>
    </w:p>
    <w:p w14:paraId="62CF4802">
      <w:pPr>
        <w:rPr>
          <w:rFonts w:hint="eastAsia" w:ascii="宋体" w:hAnsi="宋体" w:eastAsia="宋体" w:cs="宋体"/>
          <w:color w:val="auto"/>
          <w:sz w:val="36"/>
          <w:szCs w:val="36"/>
          <w:lang w:val="en-US" w:eastAsia="zh-CN"/>
        </w:rPr>
      </w:pPr>
    </w:p>
    <w:p w14:paraId="484DA1C2">
      <w:pPr>
        <w:rPr>
          <w:rFonts w:hint="eastAsia" w:ascii="宋体" w:hAnsi="宋体" w:eastAsia="宋体" w:cs="宋体"/>
          <w:color w:val="auto"/>
          <w:sz w:val="36"/>
          <w:szCs w:val="36"/>
          <w:lang w:val="en-US" w:eastAsia="zh-CN"/>
        </w:rPr>
      </w:pPr>
    </w:p>
    <w:p w14:paraId="187A7AAC">
      <w:pPr>
        <w:rPr>
          <w:rFonts w:hint="eastAsia" w:ascii="宋体" w:hAnsi="宋体" w:eastAsia="宋体" w:cs="宋体"/>
          <w:color w:val="auto"/>
          <w:sz w:val="36"/>
          <w:szCs w:val="36"/>
          <w:lang w:val="en-US" w:eastAsia="zh-CN"/>
        </w:rPr>
      </w:pPr>
    </w:p>
    <w:p w14:paraId="37F19572">
      <w:pPr>
        <w:rPr>
          <w:rFonts w:hint="eastAsia" w:ascii="宋体" w:hAnsi="宋体" w:eastAsia="宋体" w:cs="宋体"/>
          <w:color w:val="auto"/>
          <w:sz w:val="36"/>
          <w:szCs w:val="36"/>
          <w:lang w:val="en-US" w:eastAsia="zh-CN"/>
        </w:rPr>
      </w:pPr>
    </w:p>
    <w:p w14:paraId="55B4DE42">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XB20250812-01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8月份格栅采</w:t>
      </w:r>
      <w:r>
        <w:rPr>
          <w:rFonts w:hint="eastAsia" w:ascii="黑体" w:hAnsi="黑体" w:eastAsia="黑体" w:cs="黑体"/>
          <w:b/>
          <w:bCs/>
          <w:color w:val="auto"/>
          <w:sz w:val="44"/>
          <w:szCs w:val="44"/>
          <w:lang w:val="en-US" w:eastAsia="zh-CN"/>
        </w:rPr>
        <w:t>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247514248"/>
      <w:bookmarkStart w:id="187" w:name="_Toc300835211"/>
      <w:bookmarkStart w:id="188" w:name="_Toc247527829"/>
      <w:bookmarkStart w:id="189" w:name="_Toc144974858"/>
      <w:bookmarkStart w:id="190" w:name="_Toc361508754"/>
      <w:bookmarkStart w:id="191" w:name="_Toc15573"/>
      <w:bookmarkStart w:id="192" w:name="_Toc384308377"/>
      <w:bookmarkStart w:id="193" w:name="_Toc152042578"/>
      <w:bookmarkStart w:id="194" w:name="_Toc352691663"/>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8月份格栅询比</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80"/>
        <w:gridCol w:w="2677"/>
        <w:gridCol w:w="638"/>
        <w:gridCol w:w="472"/>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80"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677"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38"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72"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480" w:type="dxa"/>
            <w:vAlign w:val="center"/>
          </w:tcPr>
          <w:p w14:paraId="66683512">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格栅</w:t>
            </w:r>
          </w:p>
        </w:tc>
        <w:tc>
          <w:tcPr>
            <w:tcW w:w="2677" w:type="dxa"/>
            <w:vAlign w:val="center"/>
          </w:tcPr>
          <w:p w14:paraId="45C3380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638" w:type="dxa"/>
            <w:vAlign w:val="center"/>
          </w:tcPr>
          <w:p w14:paraId="41D9B38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472" w:type="dxa"/>
            <w:vAlign w:val="center"/>
          </w:tcPr>
          <w:p w14:paraId="6EEC72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F7A136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①</w:t>
            </w:r>
          </w:p>
        </w:tc>
        <w:tc>
          <w:tcPr>
            <w:tcW w:w="1480"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钢格删</w:t>
            </w:r>
          </w:p>
        </w:tc>
        <w:tc>
          <w:tcPr>
            <w:tcW w:w="2677"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400*600*40    EN124E500</w:t>
            </w:r>
          </w:p>
        </w:tc>
        <w:tc>
          <w:tcPr>
            <w:tcW w:w="638"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200</w:t>
            </w:r>
          </w:p>
        </w:tc>
        <w:tc>
          <w:tcPr>
            <w:tcW w:w="472"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bookmarkStart w:id="207" w:name="_GoBack"/>
            <w:bookmarkEnd w:id="207"/>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②</w:t>
            </w:r>
          </w:p>
        </w:tc>
        <w:tc>
          <w:tcPr>
            <w:tcW w:w="1480"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玻璃钢格栅</w:t>
            </w:r>
          </w:p>
        </w:tc>
        <w:tc>
          <w:tcPr>
            <w:tcW w:w="2677"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2000mm*4000mm*38mm</w:t>
            </w:r>
          </w:p>
        </w:tc>
        <w:tc>
          <w:tcPr>
            <w:tcW w:w="638"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10</w:t>
            </w:r>
          </w:p>
        </w:tc>
        <w:tc>
          <w:tcPr>
            <w:tcW w:w="472"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③</w:t>
            </w:r>
          </w:p>
        </w:tc>
        <w:tc>
          <w:tcPr>
            <w:tcW w:w="1480"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镀锌钢格栅</w:t>
            </w:r>
          </w:p>
        </w:tc>
        <w:tc>
          <w:tcPr>
            <w:tcW w:w="2677"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1000*700；扁钢：100*30*4</w:t>
            </w:r>
          </w:p>
        </w:tc>
        <w:tc>
          <w:tcPr>
            <w:tcW w:w="638"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50</w:t>
            </w:r>
          </w:p>
        </w:tc>
        <w:tc>
          <w:tcPr>
            <w:tcW w:w="472"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④</w:t>
            </w:r>
          </w:p>
        </w:tc>
        <w:tc>
          <w:tcPr>
            <w:tcW w:w="1480"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玻璃钢花格栅</w:t>
            </w:r>
          </w:p>
        </w:tc>
        <w:tc>
          <w:tcPr>
            <w:tcW w:w="2677"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 xml:space="preserve">   4000*1000/张    厚40    小方格结构</w:t>
            </w:r>
          </w:p>
        </w:tc>
        <w:tc>
          <w:tcPr>
            <w:tcW w:w="638"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50</w:t>
            </w:r>
          </w:p>
        </w:tc>
        <w:tc>
          <w:tcPr>
            <w:tcW w:w="472"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张</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A03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797B3D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⑤</w:t>
            </w:r>
          </w:p>
        </w:tc>
        <w:tc>
          <w:tcPr>
            <w:tcW w:w="1480" w:type="dxa"/>
            <w:vAlign w:val="center"/>
          </w:tcPr>
          <w:p w14:paraId="4DDA6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镀锌钢格栅</w:t>
            </w:r>
          </w:p>
        </w:tc>
        <w:tc>
          <w:tcPr>
            <w:tcW w:w="2677" w:type="dxa"/>
            <w:vAlign w:val="center"/>
          </w:tcPr>
          <w:p w14:paraId="256D5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1500*700*40，扁钢厚4mm</w:t>
            </w:r>
          </w:p>
        </w:tc>
        <w:tc>
          <w:tcPr>
            <w:tcW w:w="638" w:type="dxa"/>
            <w:vAlign w:val="center"/>
          </w:tcPr>
          <w:p w14:paraId="5460D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472" w:type="dxa"/>
            <w:vAlign w:val="center"/>
          </w:tcPr>
          <w:p w14:paraId="5F510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45" w:type="dxa"/>
            <w:vAlign w:val="center"/>
          </w:tcPr>
          <w:p w14:paraId="2FEDD3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6C528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817BF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80"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77"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38"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2"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备注：按要求报价，以上各项必须报全，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045D9E0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36E78A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CCFC60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1F1FC8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C476D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042F93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239B68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83BCDC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ECCA3C-22DA-479C-9E13-820B0FB91B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065BC57D-3A0C-4362-B0D3-054990BB77A1}"/>
  </w:font>
  <w:font w:name="方正小标宋简体">
    <w:panose1 w:val="02000000000000000000"/>
    <w:charset w:val="86"/>
    <w:family w:val="auto"/>
    <w:pitch w:val="default"/>
    <w:sig w:usb0="00000001" w:usb1="08000000" w:usb2="00000000" w:usb3="00000000" w:csb0="00040000" w:csb1="00000000"/>
    <w:embedRegular r:id="rId3" w:fontKey="{07C8D2C0-7694-47A0-A06A-D88728F0E84C}"/>
  </w:font>
  <w:font w:name="微软雅黑">
    <w:panose1 w:val="020B0503020204020204"/>
    <w:charset w:val="86"/>
    <w:family w:val="auto"/>
    <w:pitch w:val="default"/>
    <w:sig w:usb0="80000287" w:usb1="2ACF3C50" w:usb2="00000016" w:usb3="00000000" w:csb0="0004001F" w:csb1="00000000"/>
    <w:embedRegular r:id="rId4" w:fontKey="{7EC64A51-DE75-4202-882C-4BD63D008A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36B64E8"/>
    <w:rsid w:val="051379D8"/>
    <w:rsid w:val="059611F2"/>
    <w:rsid w:val="05BE40FB"/>
    <w:rsid w:val="06141C07"/>
    <w:rsid w:val="06BB2083"/>
    <w:rsid w:val="0765096C"/>
    <w:rsid w:val="076A5F83"/>
    <w:rsid w:val="07720B9B"/>
    <w:rsid w:val="079E79DA"/>
    <w:rsid w:val="07C17B6D"/>
    <w:rsid w:val="08D00E36"/>
    <w:rsid w:val="0A834711"/>
    <w:rsid w:val="0AA3355A"/>
    <w:rsid w:val="0B597A11"/>
    <w:rsid w:val="0BC114DF"/>
    <w:rsid w:val="0CAF4DC4"/>
    <w:rsid w:val="0DBA6674"/>
    <w:rsid w:val="0F4345F5"/>
    <w:rsid w:val="0FBF0E36"/>
    <w:rsid w:val="102F1EF5"/>
    <w:rsid w:val="114161E7"/>
    <w:rsid w:val="114715EE"/>
    <w:rsid w:val="120D40DA"/>
    <w:rsid w:val="124B075F"/>
    <w:rsid w:val="12744159"/>
    <w:rsid w:val="130628D8"/>
    <w:rsid w:val="14F74BCE"/>
    <w:rsid w:val="14F90946"/>
    <w:rsid w:val="14FD19B0"/>
    <w:rsid w:val="15350822"/>
    <w:rsid w:val="15885D81"/>
    <w:rsid w:val="16B5089D"/>
    <w:rsid w:val="17725CE9"/>
    <w:rsid w:val="18493992"/>
    <w:rsid w:val="18C63235"/>
    <w:rsid w:val="19B65298"/>
    <w:rsid w:val="19BF0744"/>
    <w:rsid w:val="19BF485E"/>
    <w:rsid w:val="19EF056A"/>
    <w:rsid w:val="1AEC4493"/>
    <w:rsid w:val="1B177D78"/>
    <w:rsid w:val="1BE41FFF"/>
    <w:rsid w:val="1D13631D"/>
    <w:rsid w:val="1D774AFE"/>
    <w:rsid w:val="1DA8115B"/>
    <w:rsid w:val="1DB27CC5"/>
    <w:rsid w:val="1DD30B53"/>
    <w:rsid w:val="1E0E568F"/>
    <w:rsid w:val="1E1E31CB"/>
    <w:rsid w:val="1E34479D"/>
    <w:rsid w:val="1E5B2ED9"/>
    <w:rsid w:val="207A66C7"/>
    <w:rsid w:val="207E073E"/>
    <w:rsid w:val="213078D8"/>
    <w:rsid w:val="21834158"/>
    <w:rsid w:val="21C72A3E"/>
    <w:rsid w:val="220426D8"/>
    <w:rsid w:val="22280ABD"/>
    <w:rsid w:val="22340084"/>
    <w:rsid w:val="22DC7770"/>
    <w:rsid w:val="22F5715A"/>
    <w:rsid w:val="23030452"/>
    <w:rsid w:val="23681EC9"/>
    <w:rsid w:val="241430A6"/>
    <w:rsid w:val="2452597D"/>
    <w:rsid w:val="257B5469"/>
    <w:rsid w:val="25A91F14"/>
    <w:rsid w:val="26A86F43"/>
    <w:rsid w:val="26AC5D22"/>
    <w:rsid w:val="27CC3C98"/>
    <w:rsid w:val="28F45255"/>
    <w:rsid w:val="297D7484"/>
    <w:rsid w:val="29A62ABE"/>
    <w:rsid w:val="2A04596B"/>
    <w:rsid w:val="2A1A0CEB"/>
    <w:rsid w:val="2A2E0C3A"/>
    <w:rsid w:val="2A4B3DED"/>
    <w:rsid w:val="2B400C25"/>
    <w:rsid w:val="2B944603"/>
    <w:rsid w:val="2BF61145"/>
    <w:rsid w:val="2D331C6F"/>
    <w:rsid w:val="2D8469EC"/>
    <w:rsid w:val="2DE05E9B"/>
    <w:rsid w:val="2DEE2BBA"/>
    <w:rsid w:val="2E033918"/>
    <w:rsid w:val="2EA4771D"/>
    <w:rsid w:val="2EF04710"/>
    <w:rsid w:val="312B32C2"/>
    <w:rsid w:val="31832E12"/>
    <w:rsid w:val="321E3342"/>
    <w:rsid w:val="3243100D"/>
    <w:rsid w:val="32A1627D"/>
    <w:rsid w:val="33260700"/>
    <w:rsid w:val="33296443"/>
    <w:rsid w:val="333C7F24"/>
    <w:rsid w:val="333D3C9C"/>
    <w:rsid w:val="339B5162"/>
    <w:rsid w:val="34DF16EF"/>
    <w:rsid w:val="354E1250"/>
    <w:rsid w:val="358E6037"/>
    <w:rsid w:val="36AC716F"/>
    <w:rsid w:val="37991DE9"/>
    <w:rsid w:val="38C369F1"/>
    <w:rsid w:val="39974106"/>
    <w:rsid w:val="39A607ED"/>
    <w:rsid w:val="3A013C75"/>
    <w:rsid w:val="3A3A65D2"/>
    <w:rsid w:val="3A43603C"/>
    <w:rsid w:val="3A561988"/>
    <w:rsid w:val="3BFF184D"/>
    <w:rsid w:val="3CB63F34"/>
    <w:rsid w:val="3CEB6517"/>
    <w:rsid w:val="3CFB6595"/>
    <w:rsid w:val="3CFD6BB7"/>
    <w:rsid w:val="3D34475C"/>
    <w:rsid w:val="3DCB6742"/>
    <w:rsid w:val="3E38578C"/>
    <w:rsid w:val="3E3C01FF"/>
    <w:rsid w:val="3FE9293F"/>
    <w:rsid w:val="405A4224"/>
    <w:rsid w:val="427A5715"/>
    <w:rsid w:val="433C5D1E"/>
    <w:rsid w:val="43F87E97"/>
    <w:rsid w:val="44093E52"/>
    <w:rsid w:val="44107006"/>
    <w:rsid w:val="44226CC2"/>
    <w:rsid w:val="44920CB0"/>
    <w:rsid w:val="45726E52"/>
    <w:rsid w:val="45A00D58"/>
    <w:rsid w:val="460E1AB7"/>
    <w:rsid w:val="460F14C8"/>
    <w:rsid w:val="46637C62"/>
    <w:rsid w:val="46933C70"/>
    <w:rsid w:val="46C40504"/>
    <w:rsid w:val="46EE5581"/>
    <w:rsid w:val="47A85730"/>
    <w:rsid w:val="48F86DE0"/>
    <w:rsid w:val="4B0B57E5"/>
    <w:rsid w:val="4B806080"/>
    <w:rsid w:val="4B896DF6"/>
    <w:rsid w:val="4BC15012"/>
    <w:rsid w:val="4CB27A82"/>
    <w:rsid w:val="4D2407F9"/>
    <w:rsid w:val="4D66647C"/>
    <w:rsid w:val="4DD94895"/>
    <w:rsid w:val="4E6B74B7"/>
    <w:rsid w:val="4E74636C"/>
    <w:rsid w:val="4F18763F"/>
    <w:rsid w:val="4F2D1733"/>
    <w:rsid w:val="4F4A53A9"/>
    <w:rsid w:val="4FA233AD"/>
    <w:rsid w:val="500261D8"/>
    <w:rsid w:val="50041972"/>
    <w:rsid w:val="50610B72"/>
    <w:rsid w:val="509B2FD7"/>
    <w:rsid w:val="51D376E3"/>
    <w:rsid w:val="51E67581"/>
    <w:rsid w:val="523676EA"/>
    <w:rsid w:val="523850DD"/>
    <w:rsid w:val="524F1A19"/>
    <w:rsid w:val="534E1882"/>
    <w:rsid w:val="53E915AA"/>
    <w:rsid w:val="54EB7CA8"/>
    <w:rsid w:val="55EF7BB3"/>
    <w:rsid w:val="55F20E2B"/>
    <w:rsid w:val="56737851"/>
    <w:rsid w:val="5680683F"/>
    <w:rsid w:val="56F815DC"/>
    <w:rsid w:val="57711FE2"/>
    <w:rsid w:val="5842572D"/>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8D407E"/>
    <w:rsid w:val="5F213A10"/>
    <w:rsid w:val="5F8C5DB5"/>
    <w:rsid w:val="60257A98"/>
    <w:rsid w:val="602C2F4B"/>
    <w:rsid w:val="60675D3C"/>
    <w:rsid w:val="6077565B"/>
    <w:rsid w:val="60C97FB7"/>
    <w:rsid w:val="61137C66"/>
    <w:rsid w:val="61483E9A"/>
    <w:rsid w:val="61D92AF5"/>
    <w:rsid w:val="623E51B7"/>
    <w:rsid w:val="62B45479"/>
    <w:rsid w:val="64B22605"/>
    <w:rsid w:val="661E50E3"/>
    <w:rsid w:val="66452F0C"/>
    <w:rsid w:val="6667362D"/>
    <w:rsid w:val="671D4BFD"/>
    <w:rsid w:val="672C3830"/>
    <w:rsid w:val="68365066"/>
    <w:rsid w:val="68B74363"/>
    <w:rsid w:val="69E314DA"/>
    <w:rsid w:val="69F446AA"/>
    <w:rsid w:val="6A445335"/>
    <w:rsid w:val="6B721BC5"/>
    <w:rsid w:val="6B7E6624"/>
    <w:rsid w:val="6BD87931"/>
    <w:rsid w:val="6C2347F8"/>
    <w:rsid w:val="6C950C9E"/>
    <w:rsid w:val="6CAF118B"/>
    <w:rsid w:val="6CCD1611"/>
    <w:rsid w:val="6CE26D5D"/>
    <w:rsid w:val="6DB30807"/>
    <w:rsid w:val="6F4D07E7"/>
    <w:rsid w:val="700C0AE0"/>
    <w:rsid w:val="703561B0"/>
    <w:rsid w:val="70626755"/>
    <w:rsid w:val="707458D8"/>
    <w:rsid w:val="712D08D1"/>
    <w:rsid w:val="72D51220"/>
    <w:rsid w:val="72E3289C"/>
    <w:rsid w:val="731D6723"/>
    <w:rsid w:val="736305DA"/>
    <w:rsid w:val="73D94061"/>
    <w:rsid w:val="74F87447"/>
    <w:rsid w:val="75260EE2"/>
    <w:rsid w:val="7530098F"/>
    <w:rsid w:val="764C0EA4"/>
    <w:rsid w:val="76622B15"/>
    <w:rsid w:val="76987E92"/>
    <w:rsid w:val="77832D86"/>
    <w:rsid w:val="78511348"/>
    <w:rsid w:val="78632E2A"/>
    <w:rsid w:val="7B04782F"/>
    <w:rsid w:val="7B5A49B8"/>
    <w:rsid w:val="7D831878"/>
    <w:rsid w:val="7D8E0949"/>
    <w:rsid w:val="7DDA593C"/>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501</Words>
  <Characters>632</Characters>
  <Lines>0</Lines>
  <Paragraphs>0</Paragraphs>
  <TotalTime>1</TotalTime>
  <ScaleCrop>false</ScaleCrop>
  <LinksUpToDate>false</LinksUpToDate>
  <CharactersWithSpaces>651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2025-08-11T09:15:36Z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