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bookmarkStart w:id="202" w:name="_GoBack"/>
      <w:bookmarkEnd w:id="202"/>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XB20250820-01</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36"/>
          <w:szCs w:val="36"/>
          <w:highlight w:val="yellow"/>
          <w:lang w:val="en-US" w:eastAsia="zh-CN"/>
        </w:rPr>
      </w:pPr>
      <w:r>
        <w:rPr>
          <w:rFonts w:hint="eastAsia" w:ascii="Times New Roman" w:hAnsi="Times New Roman" w:eastAsia="黑体"/>
          <w:color w:val="auto"/>
          <w:sz w:val="36"/>
          <w:szCs w:val="36"/>
          <w:highlight w:val="none"/>
          <w:lang w:val="en-US" w:eastAsia="zh-CN"/>
        </w:rPr>
        <w:t>2025年8月份-12月份叉车配件铲车配件采购项目</w:t>
      </w:r>
    </w:p>
    <w:p w14:paraId="0440D2AD">
      <w:pPr>
        <w:rPr>
          <w:rFonts w:ascii="Times New Roman" w:hAnsi="Times New Roman"/>
          <w:color w:val="auto"/>
          <w:sz w:val="36"/>
          <w:szCs w:val="36"/>
        </w:rPr>
      </w:pPr>
    </w:p>
    <w:p w14:paraId="5F5A5715">
      <w:pPr>
        <w:jc w:val="center"/>
        <w:rPr>
          <w:rFonts w:hint="eastAsia" w:ascii="Times New Roman" w:hAnsi="Times New Roman" w:eastAsia="黑体"/>
          <w:color w:val="auto"/>
          <w:sz w:val="36"/>
          <w:szCs w:val="36"/>
          <w:lang w:eastAsia="zh-CN"/>
        </w:rPr>
      </w:pPr>
      <w:r>
        <w:rPr>
          <w:rFonts w:hint="eastAsia" w:ascii="Times New Roman" w:hAnsi="Times New Roman" w:eastAsia="黑体"/>
          <w:color w:val="auto"/>
          <w:sz w:val="36"/>
          <w:szCs w:val="36"/>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 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八月二十日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widowControl/>
        <w:suppressLineNumbers w:val="0"/>
        <w:spacing w:before="0" w:beforeAutospacing="0" w:after="0" w:afterAutospacing="0" w:line="405" w:lineRule="atLeast"/>
        <w:ind w:left="0" w:firstLine="0"/>
        <w:jc w:val="center"/>
        <w:rPr>
          <w:rStyle w:val="12"/>
          <w:rFonts w:hint="eastAsia" w:ascii="黑体" w:hAnsi="黑体" w:eastAsia="黑体" w:cs="黑体"/>
          <w:b/>
          <w:bCs w:val="0"/>
          <w:i w:val="0"/>
          <w:iCs w:val="0"/>
          <w:caps w:val="0"/>
          <w:color w:val="000000"/>
          <w:spacing w:val="0"/>
          <w:sz w:val="36"/>
          <w:szCs w:val="36"/>
          <w:lang w:val="en-US" w:eastAsia="zh-CN"/>
        </w:rPr>
      </w:pPr>
      <w:r>
        <w:rPr>
          <w:rStyle w:val="12"/>
          <w:rFonts w:hint="eastAsia" w:ascii="黑体" w:hAnsi="黑体" w:eastAsia="黑体" w:cs="黑体"/>
          <w:b/>
          <w:bCs w:val="0"/>
          <w:i w:val="0"/>
          <w:iCs w:val="0"/>
          <w:caps w:val="0"/>
          <w:color w:val="000000"/>
          <w:spacing w:val="0"/>
          <w:sz w:val="36"/>
          <w:szCs w:val="36"/>
          <w:lang w:val="en-US" w:eastAsia="zh-CN"/>
        </w:rPr>
        <w:t>2025年8月份-12月份叉车配件铲车配件采购项目</w:t>
      </w:r>
    </w:p>
    <w:p w14:paraId="3716104A">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val="0"/>
          <w:i w:val="0"/>
          <w:iCs w:val="0"/>
          <w:caps w:val="0"/>
          <w:color w:val="000000"/>
          <w:spacing w:val="0"/>
          <w:sz w:val="36"/>
          <w:szCs w:val="36"/>
          <w:lang w:val="en-US" w:eastAsia="zh-CN"/>
        </w:rPr>
      </w:pPr>
      <w:r>
        <w:rPr>
          <w:rStyle w:val="12"/>
          <w:rFonts w:hint="eastAsia" w:ascii="黑体" w:hAnsi="黑体" w:eastAsia="黑体" w:cs="黑体"/>
          <w:b/>
          <w:bCs w:val="0"/>
          <w:i w:val="0"/>
          <w:iCs w:val="0"/>
          <w:caps w:val="0"/>
          <w:color w:val="000000"/>
          <w:spacing w:val="0"/>
          <w:sz w:val="36"/>
          <w:szCs w:val="36"/>
        </w:rPr>
        <w:t>询比采购</w:t>
      </w:r>
      <w:r>
        <w:rPr>
          <w:rStyle w:val="12"/>
          <w:rFonts w:hint="eastAsia" w:ascii="黑体" w:hAnsi="黑体" w:eastAsia="黑体" w:cs="黑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0"/>
          <w:szCs w:val="30"/>
          <w:lang w:val="en-US" w:eastAsia="zh-CN"/>
        </w:rPr>
        <w:t>叉车铲车配件一批</w:t>
      </w:r>
      <w:r>
        <w:rPr>
          <w:rFonts w:hint="eastAsia" w:ascii="仿宋" w:hAnsi="仿宋" w:eastAsia="仿宋" w:cs="仿宋"/>
          <w:i w:val="0"/>
          <w:iCs w:val="0"/>
          <w:caps w:val="0"/>
          <w:color w:val="000000"/>
          <w:spacing w:val="0"/>
          <w:sz w:val="30"/>
          <w:szCs w:val="30"/>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14440"/>
      <w:bookmarkStart w:id="1" w:name="_Toc4593"/>
      <w:bookmarkStart w:id="2" w:name="_Toc33795775"/>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170E834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4565"/>
      <w:bookmarkStart w:id="5" w:name="_Toc33795776"/>
      <w:bookmarkStart w:id="6" w:name="_Toc11471"/>
      <w:bookmarkStart w:id="7" w:name="_Toc7037"/>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8月份-12月份叉车配件铲车配件</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2025年9月20日前到货，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（五）采购货物一览表：</w:t>
      </w:r>
      <w:r>
        <w:rPr>
          <w:rFonts w:hint="eastAsia" w:ascii="仿宋" w:hAnsi="仿宋" w:eastAsia="仿宋" w:cs="仿宋"/>
          <w:b/>
          <w:bCs/>
          <w:color w:val="auto"/>
          <w:sz w:val="32"/>
          <w:szCs w:val="32"/>
          <w:lang w:val="en-US" w:eastAsia="zh-CN"/>
        </w:rPr>
        <w:t>详见8月份-12月份叉车配件铲车配件询比采购清单。</w:t>
      </w:r>
    </w:p>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29895"/>
      <w:bookmarkStart w:id="9" w:name="_Toc14196"/>
      <w:bookmarkStart w:id="10" w:name="_Toc33795778"/>
      <w:bookmarkStart w:id="11" w:name="_Toc1468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六款质量标准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52045542"/>
      <w:bookmarkStart w:id="13" w:name="_Toc352691486"/>
      <w:bookmarkStart w:id="14" w:name="_Toc369531529"/>
      <w:bookmarkStart w:id="15" w:name="_Toc247513966"/>
      <w:bookmarkStart w:id="16" w:name="_Toc144974510"/>
      <w:bookmarkStart w:id="17" w:name="_Toc384308223"/>
      <w:bookmarkStart w:id="18" w:name="_Toc361508598"/>
      <w:bookmarkStart w:id="19" w:name="_Toc247527567"/>
      <w:bookmarkStart w:id="20" w:name="_Toc300834963"/>
      <w:bookmarkStart w:id="21" w:name="_Toc152042318"/>
      <w:bookmarkStart w:id="22" w:name="_Toc25772"/>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247513967"/>
      <w:bookmarkStart w:id="24" w:name="_Toc361508599"/>
      <w:bookmarkStart w:id="25" w:name="_Toc152045543"/>
      <w:bookmarkStart w:id="26" w:name="_Toc384308224"/>
      <w:bookmarkStart w:id="27" w:name="_Toc152042319"/>
      <w:bookmarkStart w:id="28" w:name="_Toc352691487"/>
      <w:bookmarkStart w:id="29" w:name="_Toc15242"/>
      <w:bookmarkStart w:id="30" w:name="_Toc247527568"/>
      <w:bookmarkStart w:id="31" w:name="_Toc369531530"/>
      <w:bookmarkStart w:id="32" w:name="_Toc300834964"/>
      <w:bookmarkStart w:id="33" w:name="_Toc144974511"/>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1000元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84308227"/>
      <w:bookmarkStart w:id="35" w:name="_Toc361508602"/>
      <w:bookmarkStart w:id="36" w:name="_Toc352691490"/>
      <w:bookmarkStart w:id="37" w:name="_Toc29025"/>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69531534"/>
      <w:bookmarkStart w:id="40" w:name="_Toc144974514"/>
      <w:bookmarkStart w:id="41" w:name="_Toc361508603"/>
      <w:bookmarkStart w:id="42" w:name="_Toc300834967"/>
      <w:bookmarkStart w:id="43" w:name="_Toc247527571"/>
      <w:bookmarkStart w:id="44" w:name="_Toc384308228"/>
      <w:bookmarkStart w:id="45" w:name="_Toc14751"/>
      <w:bookmarkStart w:id="46" w:name="_Toc352691491"/>
      <w:bookmarkStart w:id="47" w:name="_Toc247513970"/>
      <w:bookmarkStart w:id="48" w:name="_Toc152042322"/>
      <w:bookmarkStart w:id="49" w:name="_Toc152045546"/>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69531535"/>
      <w:bookmarkStart w:id="51" w:name="_Toc152045547"/>
      <w:bookmarkStart w:id="52" w:name="_Toc152042323"/>
      <w:bookmarkStart w:id="53" w:name="_Toc352691492"/>
      <w:bookmarkStart w:id="54" w:name="_Toc247527572"/>
      <w:bookmarkStart w:id="55" w:name="_Toc300834968"/>
      <w:bookmarkStart w:id="56" w:name="_Toc384308229"/>
      <w:bookmarkStart w:id="57" w:name="_Toc144974515"/>
      <w:bookmarkStart w:id="58" w:name="_Toc361508604"/>
      <w:bookmarkStart w:id="59" w:name="_Toc17952"/>
      <w:bookmarkStart w:id="60" w:name="_Toc247513971"/>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4514"/>
      <w:bookmarkStart w:id="62" w:name="_Toc21871"/>
      <w:bookmarkStart w:id="63" w:name="_Toc28216"/>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响应文件提交截止时间：2025年8月26日13时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联系人：田建利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 xml:space="preserve">（一）响应文件的开启时间： </w:t>
      </w:r>
      <w:r>
        <w:rPr>
          <w:rFonts w:hint="eastAsia" w:ascii="仿宋" w:hAnsi="仿宋" w:eastAsia="仿宋" w:cs="仿宋"/>
          <w:color w:val="auto"/>
          <w:spacing w:val="1"/>
          <w:sz w:val="32"/>
          <w:szCs w:val="32"/>
          <w:highlight w:val="none"/>
          <w:lang w:val="en-US" w:eastAsia="zh-CN"/>
        </w:rPr>
        <w:t>2025年8月26日14时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77项打包最低价法。是在响应文件满足采购文件实质性要求的前提下，按照供应商经评审的价格由低到高的顺序确定供应商优先次序的评审方法。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144974570"/>
      <w:bookmarkStart w:id="66" w:name="_Toc152045603"/>
      <w:bookmarkStart w:id="67" w:name="_Toc247514027"/>
      <w:bookmarkStart w:id="68" w:name="_Toc2907"/>
      <w:bookmarkStart w:id="69" w:name="_Toc384308277"/>
      <w:bookmarkStart w:id="70" w:name="_Toc247527628"/>
      <w:bookmarkStart w:id="71" w:name="_Toc369531582"/>
      <w:bookmarkStart w:id="72" w:name="_Toc361508651"/>
      <w:bookmarkStart w:id="73" w:name="_Toc300835013"/>
      <w:bookmarkStart w:id="74" w:name="_Toc152042380"/>
      <w:bookmarkStart w:id="75" w:name="_Toc352691538"/>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29291"/>
      <w:bookmarkStart w:id="77" w:name="_Toc33795835"/>
      <w:bookmarkStart w:id="78" w:name="_Toc13563"/>
      <w:bookmarkStart w:id="79" w:name="_Toc1695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3795836"/>
      <w:bookmarkStart w:id="82" w:name="_Toc32669"/>
      <w:bookmarkStart w:id="83" w:name="_Toc336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到高（或综合得分由高到低）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8518"/>
      <w:bookmarkStart w:id="85" w:name="_Toc33795807"/>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21093"/>
      <w:bookmarkStart w:id="88" w:name="_Toc33795808"/>
      <w:bookmarkStart w:id="89" w:name="_Toc30852"/>
      <w:bookmarkStart w:id="90"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0372"/>
      <w:bookmarkStart w:id="92" w:name="_Toc7018"/>
      <w:bookmarkStart w:id="93" w:name="_Toc33795809"/>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52691505"/>
      <w:bookmarkStart w:id="96" w:name="_Toc152042337"/>
      <w:bookmarkStart w:id="97" w:name="_Toc152045561"/>
      <w:bookmarkStart w:id="98" w:name="_Toc384308243"/>
      <w:bookmarkStart w:id="99" w:name="_Toc144974529"/>
      <w:bookmarkStart w:id="100" w:name="_Toc247513985"/>
      <w:bookmarkStart w:id="101" w:name="_Toc247527586"/>
      <w:bookmarkStart w:id="102" w:name="_Toc369531549"/>
      <w:bookmarkStart w:id="103" w:name="_Toc300834982"/>
      <w:bookmarkStart w:id="104" w:name="_Toc30095"/>
      <w:bookmarkStart w:id="105" w:name="_Toc361508618"/>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8756"/>
      <w:bookmarkStart w:id="107" w:name="_Toc21648"/>
      <w:bookmarkStart w:id="108" w:name="_Toc25590"/>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33795811"/>
      <w:bookmarkStart w:id="111" w:name="_Toc19470"/>
      <w:bookmarkStart w:id="112" w:name="_Toc2191"/>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10813"/>
      <w:bookmarkStart w:id="115" w:name="_Toc33795812"/>
      <w:bookmarkStart w:id="116" w:name="_Toc6928"/>
      <w:bookmarkStart w:id="117" w:name="_Toc3168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1038276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61508619"/>
      <w:bookmarkStart w:id="119" w:name="_Toc384308244"/>
      <w:bookmarkStart w:id="120" w:name="_Toc5668"/>
      <w:bookmarkStart w:id="121" w:name="_Toc300834983"/>
      <w:bookmarkStart w:id="122" w:name="_Toc352691506"/>
      <w:bookmarkStart w:id="123" w:name="_Toc36953155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bookmarkStart w:id="124" w:name="_Toc3671"/>
      <w:bookmarkStart w:id="125" w:name="_Toc11183"/>
      <w:bookmarkStart w:id="126" w:name="_Toc14362"/>
      <w:bookmarkStart w:id="127" w:name="_Toc33795814"/>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4"/>
      <w:bookmarkEnd w:id="125"/>
      <w:bookmarkEnd w:id="126"/>
      <w:bookmarkEnd w:id="127"/>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28" w:name="_Toc369531553"/>
      <w:bookmarkStart w:id="129" w:name="_Toc152045564"/>
      <w:bookmarkStart w:id="130" w:name="_Toc361508622"/>
      <w:bookmarkStart w:id="131" w:name="_Toc247513988"/>
      <w:bookmarkStart w:id="132" w:name="_Toc152042340"/>
      <w:bookmarkStart w:id="133" w:name="_Toc300834986"/>
      <w:bookmarkStart w:id="134" w:name="_Toc247527589"/>
      <w:bookmarkStart w:id="135" w:name="_Toc144974532"/>
      <w:bookmarkStart w:id="136" w:name="_Toc384308247"/>
      <w:bookmarkStart w:id="137" w:name="_Toc4656"/>
      <w:bookmarkStart w:id="138" w:name="_Toc352691509"/>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28"/>
      <w:bookmarkEnd w:id="129"/>
      <w:bookmarkEnd w:id="130"/>
      <w:bookmarkEnd w:id="131"/>
      <w:bookmarkEnd w:id="132"/>
      <w:bookmarkEnd w:id="133"/>
      <w:bookmarkEnd w:id="134"/>
      <w:bookmarkEnd w:id="135"/>
      <w:bookmarkEnd w:id="136"/>
      <w:bookmarkEnd w:id="137"/>
      <w:bookmarkEnd w:id="138"/>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39" w:name="_Toc369531554"/>
      <w:bookmarkStart w:id="140" w:name="_Toc144974533"/>
      <w:bookmarkStart w:id="141" w:name="_Toc384308248"/>
      <w:bookmarkStart w:id="142" w:name="_Toc300834987"/>
      <w:bookmarkStart w:id="143" w:name="_Toc152045565"/>
      <w:bookmarkStart w:id="144" w:name="_Toc361508623"/>
      <w:bookmarkStart w:id="145" w:name="_Toc247513989"/>
      <w:bookmarkStart w:id="146" w:name="_Toc352691510"/>
      <w:bookmarkStart w:id="147" w:name="_Toc18247"/>
      <w:bookmarkStart w:id="148" w:name="_Toc247527590"/>
      <w:bookmarkStart w:id="149" w:name="_Toc152042341"/>
      <w:r>
        <w:rPr>
          <w:rFonts w:hint="eastAsia" w:ascii="仿宋" w:hAnsi="仿宋" w:eastAsia="仿宋" w:cs="仿宋"/>
          <w:color w:val="auto"/>
          <w:sz w:val="32"/>
          <w:szCs w:val="32"/>
        </w:rPr>
        <w:t>当理由拒签合</w:t>
      </w:r>
      <w:bookmarkEnd w:id="139"/>
      <w:bookmarkEnd w:id="140"/>
      <w:bookmarkEnd w:id="141"/>
      <w:bookmarkEnd w:id="142"/>
      <w:bookmarkEnd w:id="143"/>
      <w:bookmarkEnd w:id="144"/>
      <w:bookmarkEnd w:id="145"/>
      <w:bookmarkEnd w:id="146"/>
      <w:bookmarkEnd w:id="147"/>
      <w:bookmarkEnd w:id="148"/>
      <w:bookmarkEnd w:id="149"/>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0" w:name="_Toc24067"/>
      <w:bookmarkStart w:id="151" w:name="_Toc361508627"/>
      <w:bookmarkStart w:id="152" w:name="_Toc384308252"/>
      <w:bookmarkStart w:id="153" w:name="_Toc152042344"/>
      <w:bookmarkStart w:id="154" w:name="_Toc144974536"/>
      <w:bookmarkStart w:id="155" w:name="_Toc247513992"/>
      <w:bookmarkStart w:id="156" w:name="_Toc300834991"/>
      <w:bookmarkStart w:id="157" w:name="_Toc152045568"/>
      <w:bookmarkStart w:id="158" w:name="_Toc247527593"/>
    </w:p>
    <w:bookmarkEnd w:id="150"/>
    <w:bookmarkEnd w:id="151"/>
    <w:bookmarkEnd w:id="152"/>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59" w:name="_Toc25347"/>
      <w:bookmarkStart w:id="160" w:name="_Toc33795815"/>
      <w:bookmarkStart w:id="161"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59"/>
      <w:bookmarkEnd w:id="160"/>
      <w:bookmarkEnd w:id="161"/>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2" w:name="_Toc369531559"/>
      <w:bookmarkStart w:id="163" w:name="_Toc13644"/>
      <w:bookmarkStart w:id="164" w:name="_Toc384308253"/>
      <w:bookmarkStart w:id="165" w:name="_Toc361508628"/>
      <w:bookmarkStart w:id="166" w:name="_Toc352691515"/>
      <w:r>
        <w:rPr>
          <w:rFonts w:hint="eastAsia" w:ascii="仿宋" w:hAnsi="仿宋" w:eastAsia="仿宋" w:cs="仿宋"/>
          <w:color w:val="auto"/>
          <w:sz w:val="32"/>
          <w:szCs w:val="32"/>
        </w:rPr>
        <w:t>和比较、</w:t>
      </w:r>
      <w:bookmarkEnd w:id="153"/>
      <w:bookmarkEnd w:id="154"/>
      <w:bookmarkEnd w:id="155"/>
      <w:bookmarkEnd w:id="156"/>
      <w:bookmarkEnd w:id="157"/>
      <w:bookmarkEnd w:id="158"/>
      <w:bookmarkEnd w:id="162"/>
      <w:bookmarkEnd w:id="163"/>
      <w:bookmarkEnd w:id="164"/>
      <w:bookmarkEnd w:id="165"/>
      <w:bookmarkEnd w:id="166"/>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67" w:name="_Toc22294"/>
      <w:bookmarkStart w:id="168" w:name="_Toc18070"/>
      <w:bookmarkStart w:id="169" w:name="_Toc33795820"/>
      <w:bookmarkStart w:id="170" w:name="_Toc24957"/>
      <w:r>
        <w:rPr>
          <w:rFonts w:hint="eastAsia" w:ascii="仿宋" w:hAnsi="仿宋" w:eastAsia="仿宋" w:cs="仿宋"/>
          <w:color w:val="auto"/>
          <w:sz w:val="32"/>
          <w:szCs w:val="32"/>
          <w:lang w:val="en-US" w:eastAsia="zh-CN"/>
        </w:rPr>
        <w:t>（三）异议</w:t>
      </w:r>
      <w:bookmarkEnd w:id="167"/>
      <w:bookmarkEnd w:id="168"/>
      <w:bookmarkEnd w:id="169"/>
      <w:bookmarkEnd w:id="170"/>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3840" w:firstLineChars="1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3840" w:firstLineChars="12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2025年8月20日</w:t>
      </w: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14363837">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D283E59">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XB20250820-01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36"/>
          <w:szCs w:val="36"/>
          <w:lang w:eastAsia="zh-CN"/>
        </w:rPr>
      </w:pPr>
      <w:r>
        <w:rPr>
          <w:rFonts w:hint="eastAsia" w:ascii="黑体" w:hAnsi="黑体" w:eastAsia="黑体" w:cs="黑体"/>
          <w:b/>
          <w:bCs/>
          <w:color w:val="auto"/>
          <w:sz w:val="36"/>
          <w:szCs w:val="36"/>
          <w:lang w:eastAsia="zh-CN"/>
        </w:rPr>
        <w:t>陕西锌业有限公司</w:t>
      </w:r>
    </w:p>
    <w:p w14:paraId="33EBD329">
      <w:pPr>
        <w:spacing w:line="360" w:lineRule="auto"/>
        <w:jc w:val="center"/>
        <w:rPr>
          <w:rFonts w:hint="eastAsia" w:ascii="黑体" w:hAnsi="黑体" w:eastAsia="黑体" w:cs="黑体"/>
          <w:b/>
          <w:bCs/>
          <w:color w:val="auto"/>
          <w:sz w:val="36"/>
          <w:szCs w:val="36"/>
          <w:lang w:val="en-US" w:eastAsia="zh-CN"/>
        </w:rPr>
      </w:pPr>
      <w:r>
        <w:rPr>
          <w:rFonts w:hint="eastAsia" w:ascii="黑体" w:hAnsi="黑体" w:eastAsia="黑体" w:cs="黑体"/>
          <w:b/>
          <w:bCs/>
          <w:color w:val="auto"/>
          <w:sz w:val="36"/>
          <w:szCs w:val="36"/>
          <w:lang w:val="en-US" w:eastAsia="zh-CN"/>
        </w:rPr>
        <w:t>2025年8月份-12月份叉车配件铲车配件采购项目询比</w:t>
      </w:r>
      <w:r>
        <w:rPr>
          <w:rFonts w:hint="eastAsia" w:ascii="黑体" w:hAnsi="黑体" w:eastAsia="黑体" w:cs="黑体"/>
          <w:b/>
          <w:bCs/>
          <w:color w:val="auto"/>
          <w:sz w:val="36"/>
          <w:szCs w:val="36"/>
          <w:lang w:eastAsia="zh-CN"/>
        </w:rPr>
        <w:t>采购</w:t>
      </w:r>
    </w:p>
    <w:p w14:paraId="03361B3F">
      <w:pPr>
        <w:rPr>
          <w:rFonts w:hint="eastAsia" w:ascii="黑体" w:hAnsi="黑体" w:eastAsia="黑体" w:cs="黑体"/>
          <w:b/>
          <w:bCs/>
          <w:color w:val="auto"/>
          <w:sz w:val="36"/>
          <w:szCs w:val="36"/>
        </w:rPr>
      </w:pPr>
    </w:p>
    <w:p w14:paraId="28C73C99">
      <w:pPr>
        <w:jc w:val="center"/>
        <w:rPr>
          <w:rFonts w:hint="eastAsia" w:ascii="黑体" w:hAnsi="黑体" w:eastAsia="黑体" w:cs="黑体"/>
          <w:b/>
          <w:bCs/>
          <w:color w:val="auto"/>
          <w:sz w:val="36"/>
          <w:szCs w:val="36"/>
        </w:rPr>
      </w:pPr>
      <w:r>
        <w:rPr>
          <w:rFonts w:hint="eastAsia" w:ascii="黑体" w:hAnsi="黑体" w:eastAsia="黑体" w:cs="黑体"/>
          <w:b/>
          <w:bCs/>
          <w:color w:val="auto"/>
          <w:sz w:val="36"/>
          <w:szCs w:val="36"/>
          <w:lang w:val="en-US" w:eastAsia="zh-CN"/>
        </w:rPr>
        <w:t>响 应</w:t>
      </w:r>
      <w:r>
        <w:rPr>
          <w:rFonts w:hint="eastAsia" w:ascii="黑体" w:hAnsi="黑体" w:eastAsia="黑体" w:cs="黑体"/>
          <w:b/>
          <w:bCs/>
          <w:color w:val="auto"/>
          <w:sz w:val="36"/>
          <w:szCs w:val="36"/>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1" w:name="_Toc3885"/>
      <w:bookmarkStart w:id="172"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1"/>
      <w:bookmarkEnd w:id="172"/>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3" w:name="_Toc504488768"/>
      <w:bookmarkStart w:id="174" w:name="_Toc16531"/>
      <w:r>
        <w:rPr>
          <w:rFonts w:hint="eastAsia" w:ascii="黑体" w:hAnsi="黑体" w:eastAsia="黑体" w:cs="黑体"/>
          <w:b w:val="0"/>
          <w:bCs/>
          <w:color w:val="auto"/>
          <w:sz w:val="36"/>
          <w:szCs w:val="36"/>
        </w:rPr>
        <w:t>一、</w:t>
      </w:r>
      <w:bookmarkEnd w:id="173"/>
      <w:bookmarkEnd w:id="174"/>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5" w:name="OLE_LINK1"/>
      <w:r>
        <w:rPr>
          <w:rFonts w:hint="eastAsia" w:ascii="仿宋" w:hAnsi="仿宋" w:eastAsia="仿宋" w:cs="仿宋"/>
          <w:color w:val="auto"/>
          <w:sz w:val="32"/>
          <w:szCs w:val="32"/>
          <w:lang w:val="en-US" w:eastAsia="zh-CN"/>
        </w:rPr>
        <w:t>第一条第十一款</w:t>
      </w:r>
      <w:bookmarkEnd w:id="175"/>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6" w:name="_Toc28734"/>
      <w:bookmarkStart w:id="177"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6"/>
      <w:bookmarkEnd w:id="177"/>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78" w:name="_Toc369531698"/>
      <w:bookmarkStart w:id="179" w:name="_Toc352691662"/>
      <w:bookmarkStart w:id="180"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78"/>
      <w:bookmarkEnd w:id="179"/>
      <w:bookmarkEnd w:id="180"/>
      <w:r>
        <w:rPr>
          <w:rFonts w:hint="eastAsia" w:ascii="仿宋" w:hAnsi="仿宋" w:eastAsia="仿宋" w:cs="仿宋"/>
          <w:color w:val="auto"/>
          <w:sz w:val="32"/>
          <w:szCs w:val="32"/>
        </w:rPr>
        <w:t>龄</w:t>
      </w:r>
      <w:bookmarkStart w:id="181" w:name="_Toc247514248"/>
      <w:bookmarkStart w:id="182" w:name="_Toc152042578"/>
      <w:bookmarkStart w:id="183" w:name="_Toc144974858"/>
      <w:bookmarkStart w:id="184" w:name="_Toc152045789"/>
      <w:bookmarkStart w:id="185" w:name="_Toc384308377"/>
      <w:bookmarkStart w:id="186" w:name="_Toc15573"/>
      <w:bookmarkStart w:id="187" w:name="_Toc369531699"/>
      <w:bookmarkStart w:id="188" w:name="_Toc352691663"/>
      <w:bookmarkStart w:id="189" w:name="_Toc300835211"/>
      <w:bookmarkStart w:id="190" w:name="_Toc247527829"/>
      <w:bookmarkStart w:id="191" w:name="_Toc361508754"/>
      <w:r>
        <w:rPr>
          <w:rFonts w:hint="eastAsia" w:ascii="仿宋" w:hAnsi="仿宋" w:eastAsia="仿宋" w:cs="仿宋"/>
          <w:color w:val="auto"/>
          <w:sz w:val="32"/>
          <w:szCs w:val="32"/>
        </w:rPr>
        <w:t>：</w:t>
      </w:r>
      <w:bookmarkEnd w:id="181"/>
      <w:bookmarkEnd w:id="182"/>
      <w:bookmarkEnd w:id="183"/>
      <w:bookmarkEnd w:id="184"/>
      <w:bookmarkEnd w:id="185"/>
      <w:bookmarkEnd w:id="186"/>
      <w:bookmarkEnd w:id="187"/>
      <w:bookmarkEnd w:id="188"/>
      <w:bookmarkEnd w:id="189"/>
      <w:bookmarkEnd w:id="190"/>
      <w:bookmarkEnd w:id="191"/>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2" w:name="_Toc2777"/>
      <w:bookmarkStart w:id="193" w:name="_Toc504488770"/>
      <w:r>
        <w:rPr>
          <w:rFonts w:hint="eastAsia" w:ascii="黑体" w:hAnsi="黑体" w:cs="黑体"/>
          <w:color w:val="auto"/>
          <w:sz w:val="36"/>
          <w:szCs w:val="36"/>
          <w:lang w:val="en-US" w:eastAsia="zh-CN"/>
        </w:rPr>
        <w:t>三</w:t>
      </w:r>
      <w:r>
        <w:rPr>
          <w:rFonts w:hint="eastAsia" w:ascii="黑体" w:hAnsi="黑体" w:eastAsia="黑体" w:cs="黑体"/>
          <w:color w:val="auto"/>
          <w:sz w:val="36"/>
          <w:szCs w:val="36"/>
        </w:rPr>
        <w:t>、授权委托书</w:t>
      </w:r>
      <w:bookmarkEnd w:id="192"/>
      <w:bookmarkEnd w:id="193"/>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4122CD4">
      <w:pPr>
        <w:pStyle w:val="3"/>
        <w:spacing w:after="0" w:line="413" w:lineRule="auto"/>
        <w:jc w:val="both"/>
        <w:rPr>
          <w:rFonts w:hint="eastAsia" w:ascii="仿宋" w:hAnsi="仿宋" w:eastAsia="仿宋" w:cs="仿宋"/>
          <w:b/>
          <w:bCs/>
          <w:color w:val="auto"/>
          <w:sz w:val="32"/>
          <w:szCs w:val="32"/>
        </w:rPr>
      </w:pPr>
      <w:bookmarkStart w:id="194" w:name="_Toc504488772"/>
      <w:bookmarkStart w:id="195" w:name="_Toc7842"/>
      <w:r>
        <w:rPr>
          <w:rFonts w:hint="eastAsia" w:ascii="黑体" w:hAnsi="黑体" w:cs="黑体"/>
          <w:color w:val="auto"/>
          <w:sz w:val="32"/>
          <w:szCs w:val="32"/>
          <w:lang w:val="en-US" w:eastAsia="zh-CN"/>
        </w:rPr>
        <w:t>四</w:t>
      </w:r>
      <w:r>
        <w:rPr>
          <w:rFonts w:hint="eastAsia" w:ascii="黑体" w:hAnsi="黑体" w:eastAsia="黑体" w:cs="黑体"/>
          <w:color w:val="auto"/>
          <w:sz w:val="32"/>
          <w:szCs w:val="32"/>
        </w:rPr>
        <w:t>、</w:t>
      </w:r>
      <w:bookmarkEnd w:id="194"/>
      <w:bookmarkEnd w:id="195"/>
      <w:r>
        <w:rPr>
          <w:rFonts w:hint="eastAsia" w:ascii="黑体" w:hAnsi="黑体" w:eastAsia="黑体" w:cs="黑体"/>
          <w:color w:val="auto"/>
          <w:sz w:val="32"/>
          <w:szCs w:val="32"/>
          <w:lang w:eastAsia="zh-CN"/>
        </w:rPr>
        <w:t>响应保证金</w:t>
      </w: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2537484B">
      <w:pPr>
        <w:spacing w:line="440" w:lineRule="exact"/>
        <w:rPr>
          <w:rFonts w:ascii="Times New Roman" w:hAnsi="Times New Roman" w:eastAsia="黑体"/>
          <w:color w:val="auto"/>
          <w:sz w:val="27"/>
          <w:szCs w:val="27"/>
        </w:rPr>
      </w:pPr>
      <w:r>
        <w:rPr>
          <w:rFonts w:hint="eastAsia" w:ascii="仿宋" w:hAnsi="仿宋" w:eastAsia="仿宋" w:cs="仿宋"/>
          <w:b/>
          <w:bCs/>
          <w:color w:val="auto"/>
          <w:sz w:val="32"/>
          <w:szCs w:val="32"/>
        </w:rPr>
        <w:t>银行开户许可证明材料（复印件）</w:t>
      </w:r>
    </w:p>
    <w:p w14:paraId="432B49C1">
      <w:pPr>
        <w:pageBreakBefore w:val="0"/>
        <w:widowControl w:val="0"/>
        <w:kinsoku/>
        <w:wordWrap/>
        <w:overflowPunct/>
        <w:topLinePunct w:val="0"/>
        <w:autoSpaceDE/>
        <w:autoSpaceDN/>
        <w:bidi w:val="0"/>
        <w:snapToGrid/>
        <w:spacing w:line="500" w:lineRule="exact"/>
        <w:jc w:val="both"/>
        <w:rPr>
          <w:rFonts w:hint="eastAsia" w:ascii="黑体" w:hAnsi="黑体" w:eastAsia="黑体" w:cs="黑体"/>
          <w:b/>
          <w:bCs/>
          <w:color w:val="auto"/>
          <w:sz w:val="32"/>
          <w:szCs w:val="32"/>
          <w:lang w:val="en-US" w:eastAsia="zh-CN"/>
        </w:rPr>
      </w:pPr>
      <w:bookmarkStart w:id="196" w:name="_Toc1755"/>
      <w:bookmarkStart w:id="197" w:name="_Toc504488775"/>
      <w:r>
        <w:rPr>
          <w:rFonts w:hint="eastAsia" w:ascii="黑体" w:hAnsi="黑体" w:eastAsia="黑体" w:cs="黑体"/>
          <w:b/>
          <w:bCs/>
          <w:color w:val="auto"/>
          <w:kern w:val="2"/>
          <w:sz w:val="32"/>
          <w:szCs w:val="32"/>
          <w:lang w:val="en-US" w:eastAsia="zh-CN" w:bidi="ar-SA"/>
        </w:rPr>
        <w:t>五、分项报价表及技术要求：</w:t>
      </w:r>
      <w:r>
        <w:rPr>
          <w:rFonts w:hint="eastAsia" w:ascii="黑体" w:hAnsi="黑体" w:eastAsia="黑体" w:cs="黑体"/>
          <w:b/>
          <w:bCs/>
          <w:color w:val="auto"/>
          <w:sz w:val="32"/>
          <w:szCs w:val="32"/>
          <w:lang w:val="en-US" w:eastAsia="zh-CN"/>
        </w:rPr>
        <w:t>详见8月份-12月份叉车配件铲车配件询比采购清单。</w:t>
      </w:r>
    </w:p>
    <w:p w14:paraId="465EB9DF">
      <w:pPr>
        <w:pStyle w:val="3"/>
        <w:spacing w:after="0"/>
        <w:jc w:val="both"/>
        <w:rPr>
          <w:rFonts w:hint="eastAsia" w:ascii="Times New Roman" w:hAnsi="Times New Roman"/>
          <w:color w:val="auto"/>
        </w:rPr>
      </w:pP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196"/>
      <w:bookmarkEnd w:id="197"/>
      <w:bookmarkStart w:id="198" w:name="_Toc13906"/>
      <w:bookmarkStart w:id="199" w:name="_Toc504488776"/>
    </w:p>
    <w:p w14:paraId="19CC04B3">
      <w:pPr>
        <w:pStyle w:val="3"/>
        <w:spacing w:after="0"/>
        <w:jc w:val="both"/>
        <w:rPr>
          <w:rFonts w:ascii="Times New Roman"/>
          <w:color w:val="auto"/>
          <w:sz w:val="32"/>
          <w:szCs w:val="32"/>
        </w:rPr>
      </w:pPr>
      <w:r>
        <w:rPr>
          <w:rFonts w:hint="eastAsia" w:ascii="Times New Roman"/>
          <w:color w:val="auto"/>
          <w:sz w:val="32"/>
          <w:szCs w:val="32"/>
        </w:rPr>
        <w:t>（一）基本情况表</w:t>
      </w:r>
      <w:bookmarkEnd w:id="198"/>
      <w:bookmarkEnd w:id="199"/>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0" w:name="_Toc504488778"/>
      <w:bookmarkStart w:id="201"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0"/>
      <w:bookmarkEnd w:id="201"/>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D80BCE-B839-4962-B9A6-AB4FE8B35D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7F48FDF7-87F8-48AE-8D9E-86A75A0935E2}"/>
  </w:font>
  <w:font w:name="方正小标宋简体">
    <w:panose1 w:val="02000000000000000000"/>
    <w:charset w:val="86"/>
    <w:family w:val="auto"/>
    <w:pitch w:val="default"/>
    <w:sig w:usb0="00000001" w:usb1="08000000" w:usb2="00000000" w:usb3="00000000" w:csb0="00040000" w:csb1="00000000"/>
    <w:embedRegular r:id="rId3" w:fontKey="{9226D697-0738-4AF1-A2EF-D6C499B8D7E3}"/>
  </w:font>
  <w:font w:name="微软雅黑">
    <w:panose1 w:val="020B0503020204020204"/>
    <w:charset w:val="86"/>
    <w:family w:val="auto"/>
    <w:pitch w:val="default"/>
    <w:sig w:usb0="80000287" w:usb1="2ACF3C50" w:usb2="00000016" w:usb3="00000000" w:csb0="0004001F" w:csb1="00000000"/>
    <w:embedRegular r:id="rId4" w:fontKey="{1F806CE4-FDB7-4658-AFF6-D3A26C9576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481283"/>
    <w:rsid w:val="006B487C"/>
    <w:rsid w:val="00CB6297"/>
    <w:rsid w:val="01251650"/>
    <w:rsid w:val="01A67659"/>
    <w:rsid w:val="023E2922"/>
    <w:rsid w:val="026A1189"/>
    <w:rsid w:val="051379D8"/>
    <w:rsid w:val="05BE40FB"/>
    <w:rsid w:val="06141C07"/>
    <w:rsid w:val="076A5F83"/>
    <w:rsid w:val="07720B9B"/>
    <w:rsid w:val="096557EE"/>
    <w:rsid w:val="0AA3355A"/>
    <w:rsid w:val="0F4F141C"/>
    <w:rsid w:val="102F1EF5"/>
    <w:rsid w:val="114161E7"/>
    <w:rsid w:val="130628D8"/>
    <w:rsid w:val="14F90946"/>
    <w:rsid w:val="14FD19B0"/>
    <w:rsid w:val="15350822"/>
    <w:rsid w:val="17725CE9"/>
    <w:rsid w:val="18D45CEF"/>
    <w:rsid w:val="19B65298"/>
    <w:rsid w:val="19BF0744"/>
    <w:rsid w:val="19BF485E"/>
    <w:rsid w:val="19EF056A"/>
    <w:rsid w:val="1B177D78"/>
    <w:rsid w:val="1DA8115B"/>
    <w:rsid w:val="1DB27CC5"/>
    <w:rsid w:val="1DD30B53"/>
    <w:rsid w:val="1E34479D"/>
    <w:rsid w:val="1FCD1950"/>
    <w:rsid w:val="207E073E"/>
    <w:rsid w:val="21834158"/>
    <w:rsid w:val="220426D8"/>
    <w:rsid w:val="22F5715A"/>
    <w:rsid w:val="241430A6"/>
    <w:rsid w:val="2452597D"/>
    <w:rsid w:val="297D7484"/>
    <w:rsid w:val="2A2E0C3A"/>
    <w:rsid w:val="2A4B3DED"/>
    <w:rsid w:val="2DE05E9B"/>
    <w:rsid w:val="2E033918"/>
    <w:rsid w:val="2EA4771D"/>
    <w:rsid w:val="31832E12"/>
    <w:rsid w:val="33260700"/>
    <w:rsid w:val="333C7F24"/>
    <w:rsid w:val="333D3C9C"/>
    <w:rsid w:val="339B5162"/>
    <w:rsid w:val="34DF16EF"/>
    <w:rsid w:val="358E6037"/>
    <w:rsid w:val="359D7D4A"/>
    <w:rsid w:val="37991DE9"/>
    <w:rsid w:val="38C369F1"/>
    <w:rsid w:val="39974106"/>
    <w:rsid w:val="3A3A65D2"/>
    <w:rsid w:val="3A561988"/>
    <w:rsid w:val="3BFF184D"/>
    <w:rsid w:val="3C6D73A0"/>
    <w:rsid w:val="3CB63F34"/>
    <w:rsid w:val="3CFB6595"/>
    <w:rsid w:val="3CFD6BB7"/>
    <w:rsid w:val="3E3C01FF"/>
    <w:rsid w:val="3FE9293F"/>
    <w:rsid w:val="403C0E2B"/>
    <w:rsid w:val="405A4224"/>
    <w:rsid w:val="413546F6"/>
    <w:rsid w:val="427A5715"/>
    <w:rsid w:val="433C5D1E"/>
    <w:rsid w:val="44107006"/>
    <w:rsid w:val="44920CB0"/>
    <w:rsid w:val="454E76FE"/>
    <w:rsid w:val="45726E52"/>
    <w:rsid w:val="460F14C8"/>
    <w:rsid w:val="46637C62"/>
    <w:rsid w:val="49337BD4"/>
    <w:rsid w:val="4B896DF6"/>
    <w:rsid w:val="4CB27A82"/>
    <w:rsid w:val="4D66647C"/>
    <w:rsid w:val="4E6B74B7"/>
    <w:rsid w:val="4F18763F"/>
    <w:rsid w:val="4F2D1733"/>
    <w:rsid w:val="500261D8"/>
    <w:rsid w:val="50610B72"/>
    <w:rsid w:val="509B2FD7"/>
    <w:rsid w:val="523676EA"/>
    <w:rsid w:val="524F1A19"/>
    <w:rsid w:val="55626751"/>
    <w:rsid w:val="55EF7BB3"/>
    <w:rsid w:val="55F20E2B"/>
    <w:rsid w:val="56737851"/>
    <w:rsid w:val="5680683F"/>
    <w:rsid w:val="56F815DC"/>
    <w:rsid w:val="57711FE2"/>
    <w:rsid w:val="59907EED"/>
    <w:rsid w:val="5A715E56"/>
    <w:rsid w:val="5B97061C"/>
    <w:rsid w:val="5C02145B"/>
    <w:rsid w:val="5C2B04AE"/>
    <w:rsid w:val="5D042FB1"/>
    <w:rsid w:val="5DCA09A3"/>
    <w:rsid w:val="5E8D407E"/>
    <w:rsid w:val="5F213A10"/>
    <w:rsid w:val="5F8C5DB5"/>
    <w:rsid w:val="61137C66"/>
    <w:rsid w:val="61483E9A"/>
    <w:rsid w:val="61592355"/>
    <w:rsid w:val="66452F0C"/>
    <w:rsid w:val="671D4BFD"/>
    <w:rsid w:val="69E314DA"/>
    <w:rsid w:val="69F446AA"/>
    <w:rsid w:val="6A445335"/>
    <w:rsid w:val="6BD87931"/>
    <w:rsid w:val="6C2347F8"/>
    <w:rsid w:val="6CCD1611"/>
    <w:rsid w:val="6CE26D5D"/>
    <w:rsid w:val="6DB30807"/>
    <w:rsid w:val="6F4D07E7"/>
    <w:rsid w:val="70626755"/>
    <w:rsid w:val="707458D8"/>
    <w:rsid w:val="72E3289C"/>
    <w:rsid w:val="736305DA"/>
    <w:rsid w:val="74383BD3"/>
    <w:rsid w:val="74F87447"/>
    <w:rsid w:val="75A031D5"/>
    <w:rsid w:val="7684647F"/>
    <w:rsid w:val="76987E92"/>
    <w:rsid w:val="7AF3769D"/>
    <w:rsid w:val="7F06435D"/>
    <w:rsid w:val="7F0D7F93"/>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2253</Words>
  <Characters>2385</Characters>
  <Lines>0</Lines>
  <Paragraphs>0</Paragraphs>
  <TotalTime>78</TotalTime>
  <ScaleCrop>false</ScaleCrop>
  <LinksUpToDate>false</LinksUpToDate>
  <CharactersWithSpaces>2397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田建利</cp:lastModifiedBy>
  <dcterms:modified xsi:type="dcterms:W3CDTF">2025-08-20T02:53:08Z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7B45DB9A7B6440F18A01E498AC8328F5_13</vt:lpwstr>
  </property>
  <property fmtid="{D5CDD505-2E9C-101B-9397-08002B2CF9AE}" pid="4" name="KSOTemplateDocerSaveRecord">
    <vt:lpwstr>eyJoZGlkIjoiOGNhZDU5N2ZlYzljMDE5N2FhNzY5MWNjMjg3MWNjY2YiLCJ1c2VySWQiOiI2OTk4MjEyNTcifQ==</vt:lpwstr>
  </property>
</Properties>
</file>