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pageBreakBefore w:val="0"/>
        <w:kinsoku/>
        <w:wordWrap/>
        <w:autoSpaceDE/>
        <w:autoSpaceDN/>
        <w:bidi w:val="0"/>
        <w:snapToGrid/>
        <w:spacing w:line="480" w:lineRule="exact"/>
        <w:ind w:leftChars="0"/>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XB202500829-02</w:t>
      </w:r>
    </w:p>
    <w:p w14:paraId="343794A4">
      <w:pPr>
        <w:pageBreakBefore w:val="0"/>
        <w:kinsoku/>
        <w:wordWrap/>
        <w:autoSpaceDE/>
        <w:autoSpaceDN/>
        <w:bidi w:val="0"/>
        <w:snapToGrid/>
        <w:spacing w:line="480" w:lineRule="exact"/>
        <w:ind w:leftChars="0"/>
        <w:rPr>
          <w:rFonts w:ascii="Times New Roman" w:hAnsi="Times New Roman"/>
          <w:color w:val="auto"/>
        </w:rPr>
      </w:pPr>
    </w:p>
    <w:p w14:paraId="391D4447">
      <w:pPr>
        <w:pageBreakBefore w:val="0"/>
        <w:kinsoku/>
        <w:wordWrap/>
        <w:autoSpaceDE/>
        <w:autoSpaceDN/>
        <w:bidi w:val="0"/>
        <w:snapToGrid/>
        <w:spacing w:line="480" w:lineRule="exact"/>
        <w:ind w:leftChars="0"/>
        <w:rPr>
          <w:rFonts w:ascii="Times New Roman" w:hAnsi="Times New Roman"/>
          <w:color w:val="auto"/>
        </w:rPr>
      </w:pPr>
    </w:p>
    <w:p w14:paraId="43395F81">
      <w:pPr>
        <w:pageBreakBefore w:val="0"/>
        <w:kinsoku/>
        <w:wordWrap/>
        <w:autoSpaceDE/>
        <w:autoSpaceDN/>
        <w:bidi w:val="0"/>
        <w:snapToGrid/>
        <w:spacing w:line="480" w:lineRule="exact"/>
        <w:ind w:leftChars="0"/>
        <w:outlineLvl w:val="9"/>
        <w:rPr>
          <w:color w:val="auto"/>
        </w:rPr>
      </w:pPr>
    </w:p>
    <w:p w14:paraId="0E25D430">
      <w:pPr>
        <w:pageBreakBefore w:val="0"/>
        <w:kinsoku/>
        <w:wordWrap/>
        <w:autoSpaceDE/>
        <w:autoSpaceDN/>
        <w:bidi w:val="0"/>
        <w:snapToGrid/>
        <w:spacing w:line="480" w:lineRule="exact"/>
        <w:ind w:leftChars="0"/>
        <w:rPr>
          <w:rFonts w:ascii="Times New Roman" w:hAnsi="Times New Roman"/>
          <w:color w:val="auto"/>
        </w:rPr>
      </w:pPr>
    </w:p>
    <w:p w14:paraId="784D6B4A">
      <w:pPr>
        <w:pageBreakBefore w:val="0"/>
        <w:kinsoku/>
        <w:wordWrap/>
        <w:autoSpaceDE/>
        <w:autoSpaceDN/>
        <w:bidi w:val="0"/>
        <w:snapToGrid/>
        <w:spacing w:line="480" w:lineRule="exact"/>
        <w:ind w:leftChars="0"/>
        <w:rPr>
          <w:rFonts w:ascii="Times New Roman" w:hAnsi="Times New Roman"/>
          <w:color w:val="auto"/>
        </w:rPr>
      </w:pPr>
    </w:p>
    <w:p w14:paraId="3E833DC6">
      <w:pPr>
        <w:pageBreakBefore w:val="0"/>
        <w:kinsoku/>
        <w:wordWrap/>
        <w:autoSpaceDE/>
        <w:autoSpaceDN/>
        <w:bidi w:val="0"/>
        <w:snapToGrid/>
        <w:spacing w:line="480" w:lineRule="exact"/>
        <w:ind w:leftChars="0"/>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pageBreakBefore w:val="0"/>
        <w:kinsoku/>
        <w:wordWrap/>
        <w:autoSpaceDE/>
        <w:autoSpaceDN/>
        <w:bidi w:val="0"/>
        <w:snapToGrid/>
        <w:spacing w:line="480" w:lineRule="exact"/>
        <w:ind w:leftChars="0"/>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2025年9月至12月阴极板合金梁维修项目</w:t>
      </w:r>
    </w:p>
    <w:p w14:paraId="0440D2AD">
      <w:pPr>
        <w:pageBreakBefore w:val="0"/>
        <w:kinsoku/>
        <w:wordWrap/>
        <w:autoSpaceDE/>
        <w:autoSpaceDN/>
        <w:bidi w:val="0"/>
        <w:snapToGrid/>
        <w:spacing w:line="480" w:lineRule="exact"/>
        <w:ind w:leftChars="0"/>
        <w:rPr>
          <w:rFonts w:ascii="Times New Roman" w:hAnsi="Times New Roman"/>
          <w:color w:val="auto"/>
          <w:sz w:val="28"/>
        </w:rPr>
      </w:pPr>
    </w:p>
    <w:p w14:paraId="5F5A5715">
      <w:pPr>
        <w:pageBreakBefore w:val="0"/>
        <w:kinsoku/>
        <w:wordWrap/>
        <w:autoSpaceDE/>
        <w:autoSpaceDN/>
        <w:bidi w:val="0"/>
        <w:snapToGrid/>
        <w:spacing w:line="480" w:lineRule="exact"/>
        <w:ind w:leftChars="0"/>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pageBreakBefore w:val="0"/>
        <w:kinsoku/>
        <w:wordWrap/>
        <w:autoSpaceDE/>
        <w:autoSpaceDN/>
        <w:bidi w:val="0"/>
        <w:snapToGrid/>
        <w:spacing w:line="480" w:lineRule="exact"/>
        <w:ind w:leftChars="0"/>
        <w:rPr>
          <w:rFonts w:ascii="Times New Roman" w:hAnsi="Times New Roman"/>
          <w:color w:val="auto"/>
        </w:rPr>
      </w:pPr>
    </w:p>
    <w:p w14:paraId="57D4453B">
      <w:pPr>
        <w:pageBreakBefore w:val="0"/>
        <w:kinsoku/>
        <w:wordWrap/>
        <w:autoSpaceDE/>
        <w:autoSpaceDN/>
        <w:bidi w:val="0"/>
        <w:snapToGrid/>
        <w:spacing w:line="480" w:lineRule="exact"/>
        <w:ind w:leftChars="0"/>
        <w:rPr>
          <w:rFonts w:ascii="Times New Roman" w:hAnsi="Times New Roman"/>
          <w:color w:val="auto"/>
        </w:rPr>
      </w:pPr>
    </w:p>
    <w:p w14:paraId="4A191ABF">
      <w:pPr>
        <w:pageBreakBefore w:val="0"/>
        <w:kinsoku/>
        <w:wordWrap/>
        <w:autoSpaceDE/>
        <w:autoSpaceDN/>
        <w:bidi w:val="0"/>
        <w:snapToGrid/>
        <w:spacing w:line="480" w:lineRule="exact"/>
        <w:ind w:leftChars="0"/>
        <w:rPr>
          <w:rFonts w:ascii="Times New Roman" w:hAnsi="Times New Roman"/>
          <w:color w:val="auto"/>
        </w:rPr>
      </w:pPr>
    </w:p>
    <w:p w14:paraId="0F2C7A10">
      <w:pPr>
        <w:pageBreakBefore w:val="0"/>
        <w:kinsoku/>
        <w:wordWrap/>
        <w:autoSpaceDE/>
        <w:autoSpaceDN/>
        <w:bidi w:val="0"/>
        <w:snapToGrid/>
        <w:spacing w:line="480" w:lineRule="exact"/>
        <w:ind w:leftChars="0"/>
        <w:rPr>
          <w:rFonts w:ascii="Times New Roman" w:hAnsi="Times New Roman"/>
          <w:color w:val="auto"/>
        </w:rPr>
      </w:pPr>
    </w:p>
    <w:p w14:paraId="57DCBAEE">
      <w:pPr>
        <w:pageBreakBefore w:val="0"/>
        <w:kinsoku/>
        <w:wordWrap/>
        <w:autoSpaceDE/>
        <w:autoSpaceDN/>
        <w:bidi w:val="0"/>
        <w:snapToGrid/>
        <w:spacing w:line="480" w:lineRule="exact"/>
        <w:ind w:leftChars="0"/>
        <w:rPr>
          <w:rFonts w:ascii="Times New Roman" w:hAnsi="Times New Roman"/>
          <w:color w:val="auto"/>
        </w:rPr>
      </w:pPr>
    </w:p>
    <w:p w14:paraId="4D3E2A79">
      <w:pPr>
        <w:pageBreakBefore w:val="0"/>
        <w:kinsoku/>
        <w:wordWrap/>
        <w:autoSpaceDE/>
        <w:autoSpaceDN/>
        <w:bidi w:val="0"/>
        <w:snapToGrid/>
        <w:spacing w:line="480" w:lineRule="exact"/>
        <w:ind w:leftChars="0"/>
        <w:rPr>
          <w:rFonts w:ascii="Times New Roman" w:hAnsi="Times New Roman"/>
          <w:color w:val="auto"/>
        </w:rPr>
      </w:pPr>
    </w:p>
    <w:p w14:paraId="774F5AD5">
      <w:pPr>
        <w:pageBreakBefore w:val="0"/>
        <w:kinsoku/>
        <w:wordWrap/>
        <w:autoSpaceDE/>
        <w:autoSpaceDN/>
        <w:bidi w:val="0"/>
        <w:snapToGrid/>
        <w:spacing w:line="480" w:lineRule="exact"/>
        <w:ind w:leftChars="0"/>
        <w:rPr>
          <w:rFonts w:ascii="Times New Roman" w:hAnsi="Times New Roman"/>
          <w:color w:val="auto"/>
        </w:rPr>
      </w:pPr>
    </w:p>
    <w:p w14:paraId="56E4E2A1">
      <w:pPr>
        <w:pageBreakBefore w:val="0"/>
        <w:kinsoku/>
        <w:wordWrap/>
        <w:autoSpaceDE/>
        <w:autoSpaceDN/>
        <w:bidi w:val="0"/>
        <w:snapToGrid/>
        <w:spacing w:line="480" w:lineRule="exact"/>
        <w:ind w:leftChars="0"/>
        <w:rPr>
          <w:rFonts w:ascii="Times New Roman" w:hAnsi="Times New Roman"/>
          <w:color w:val="auto"/>
        </w:rPr>
      </w:pPr>
    </w:p>
    <w:p w14:paraId="2947C286">
      <w:pPr>
        <w:pStyle w:val="5"/>
        <w:pageBreakBefore w:val="0"/>
        <w:kinsoku/>
        <w:wordWrap/>
        <w:autoSpaceDE/>
        <w:autoSpaceDN/>
        <w:bidi w:val="0"/>
        <w:snapToGrid/>
        <w:spacing w:beforeLines="0" w:afterLines="0" w:line="480" w:lineRule="exact"/>
        <w:ind w:leftChars="0" w:firstLine="480"/>
        <w:rPr>
          <w:color w:val="auto"/>
        </w:rPr>
      </w:pPr>
    </w:p>
    <w:p w14:paraId="58492F9C">
      <w:pPr>
        <w:pStyle w:val="5"/>
        <w:pageBreakBefore w:val="0"/>
        <w:kinsoku/>
        <w:wordWrap/>
        <w:autoSpaceDE/>
        <w:autoSpaceDN/>
        <w:bidi w:val="0"/>
        <w:snapToGrid/>
        <w:spacing w:beforeLines="0" w:afterLines="0" w:line="480" w:lineRule="exact"/>
        <w:ind w:leftChars="0" w:firstLine="480"/>
        <w:rPr>
          <w:color w:val="auto"/>
        </w:rPr>
      </w:pPr>
    </w:p>
    <w:p w14:paraId="4C6A2508">
      <w:pPr>
        <w:pStyle w:val="5"/>
        <w:pageBreakBefore w:val="0"/>
        <w:kinsoku/>
        <w:wordWrap/>
        <w:autoSpaceDE/>
        <w:autoSpaceDN/>
        <w:bidi w:val="0"/>
        <w:snapToGrid/>
        <w:spacing w:beforeLines="0" w:afterLines="0" w:line="480" w:lineRule="exact"/>
        <w:ind w:left="0" w:leftChars="0" w:firstLine="0" w:firstLineChars="0"/>
        <w:rPr>
          <w:color w:val="auto"/>
        </w:rPr>
      </w:pPr>
    </w:p>
    <w:p w14:paraId="34DD02DF">
      <w:pPr>
        <w:pStyle w:val="5"/>
        <w:pageBreakBefore w:val="0"/>
        <w:kinsoku/>
        <w:wordWrap/>
        <w:autoSpaceDE/>
        <w:autoSpaceDN/>
        <w:bidi w:val="0"/>
        <w:snapToGrid/>
        <w:spacing w:beforeLines="0" w:afterLines="0" w:line="480" w:lineRule="exact"/>
        <w:ind w:left="0" w:leftChars="0" w:firstLine="0" w:firstLineChars="0"/>
        <w:rPr>
          <w:color w:val="auto"/>
        </w:rPr>
      </w:pPr>
    </w:p>
    <w:p w14:paraId="68131B00">
      <w:pPr>
        <w:pageBreakBefore w:val="0"/>
        <w:kinsoku/>
        <w:wordWrap/>
        <w:autoSpaceDE/>
        <w:autoSpaceDN/>
        <w:bidi w:val="0"/>
        <w:snapToGrid/>
        <w:spacing w:line="480" w:lineRule="exact"/>
        <w:ind w:leftChars="0"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pageBreakBefore w:val="0"/>
        <w:kinsoku/>
        <w:wordWrap/>
        <w:autoSpaceDE/>
        <w:autoSpaceDN/>
        <w:bidi w:val="0"/>
        <w:snapToGrid/>
        <w:spacing w:line="480" w:lineRule="exact"/>
        <w:ind w:leftChars="0"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pageBreakBefore w:val="0"/>
        <w:kinsoku/>
        <w:wordWrap/>
        <w:autoSpaceDE/>
        <w:autoSpaceDN/>
        <w:bidi w:val="0"/>
        <w:snapToGrid/>
        <w:spacing w:line="480" w:lineRule="exact"/>
        <w:ind w:leftChars="0" w:firstLine="5760" w:firstLineChars="1800"/>
        <w:jc w:val="both"/>
        <w:rPr>
          <w:rFonts w:hint="eastAsia" w:ascii="Times New Roman" w:hAnsi="Times New Roman" w:eastAsia="黑体"/>
          <w:color w:val="auto"/>
          <w:sz w:val="32"/>
          <w:szCs w:val="32"/>
        </w:rPr>
      </w:pPr>
    </w:p>
    <w:p w14:paraId="3E1B5BCD">
      <w:pPr>
        <w:pageBreakBefore w:val="0"/>
        <w:kinsoku/>
        <w:wordWrap/>
        <w:autoSpaceDE/>
        <w:autoSpaceDN/>
        <w:bidi w:val="0"/>
        <w:snapToGrid/>
        <w:spacing w:line="480" w:lineRule="exact"/>
        <w:ind w:leftChars="0" w:firstLine="5760" w:firstLineChars="1800"/>
        <w:jc w:val="both"/>
        <w:rPr>
          <w:rFonts w:hint="eastAsia" w:ascii="Times New Roman" w:hAnsi="Times New Roman" w:eastAsia="黑体"/>
          <w:color w:val="auto"/>
          <w:sz w:val="32"/>
          <w:szCs w:val="32"/>
        </w:rPr>
      </w:pPr>
    </w:p>
    <w:p w14:paraId="61F4A9A3">
      <w:pPr>
        <w:pageBreakBefore w:val="0"/>
        <w:kinsoku/>
        <w:wordWrap/>
        <w:autoSpaceDE/>
        <w:autoSpaceDN/>
        <w:bidi w:val="0"/>
        <w:snapToGrid/>
        <w:spacing w:line="480" w:lineRule="exact"/>
        <w:ind w:leftChars="0" w:firstLine="2880" w:firstLineChars="900"/>
        <w:jc w:val="both"/>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八月二十九日</w:t>
      </w:r>
    </w:p>
    <w:p w14:paraId="4C8CBBA7">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5A2F84EC">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4668FB05">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180F7EE6">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38C89443">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7F242424">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7ADE7FE1">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6F98EE43">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6E9C6955">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2E418F2A">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56CD42DA">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0BB26C84">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115A5C7A">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18085D04">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6FA804C1">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5BED0FD1">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09D79E40">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422AE246">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65170E51">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56425ECF">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4B61992C">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1E249510">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27E709E9">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29F7F2F0">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2BE59D75">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31277A4A">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2A821676">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4DA747C6">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p>
    <w:p w14:paraId="57C63D09">
      <w:pPr>
        <w:pStyle w:val="8"/>
        <w:keepNext w:val="0"/>
        <w:keepLines w:val="0"/>
        <w:pageBreakBefore w:val="0"/>
        <w:widowControl/>
        <w:suppressLineNumbers w:val="0"/>
        <w:kinsoku/>
        <w:wordWrap/>
        <w:autoSpaceDE/>
        <w:autoSpaceDN/>
        <w:bidi w:val="0"/>
        <w:snapToGrid/>
        <w:spacing w:before="0" w:beforeAutospacing="0" w:after="0" w:afterAutospacing="0" w:line="480" w:lineRule="exact"/>
        <w:ind w:left="0" w:leftChars="0" w:firstLine="0"/>
        <w:jc w:val="center"/>
        <w:rPr>
          <w:rFonts w:hint="eastAsia" w:ascii="黑体" w:hAnsi="黑体" w:eastAsia="黑体" w:cs="黑体"/>
          <w:b/>
          <w:bCs/>
          <w:color w:val="auto"/>
          <w:sz w:val="36"/>
          <w:szCs w:val="36"/>
          <w:highlight w:val="none"/>
          <w:lang w:val="en-US" w:eastAsia="zh-CN"/>
        </w:rPr>
      </w:pPr>
      <w:r>
        <w:rPr>
          <w:rFonts w:hint="eastAsia" w:ascii="黑体" w:hAnsi="黑体" w:eastAsia="黑体" w:cs="黑体"/>
          <w:b/>
          <w:bCs/>
          <w:color w:val="auto"/>
          <w:sz w:val="36"/>
          <w:szCs w:val="36"/>
          <w:highlight w:val="none"/>
          <w:lang w:val="en-US" w:eastAsia="zh-CN"/>
        </w:rPr>
        <w:t>2025年9月至12</w:t>
      </w:r>
      <w:bookmarkStart w:id="172" w:name="_GoBack"/>
      <w:bookmarkEnd w:id="172"/>
      <w:r>
        <w:rPr>
          <w:rFonts w:hint="eastAsia" w:ascii="黑体" w:hAnsi="黑体" w:eastAsia="黑体" w:cs="黑体"/>
          <w:b/>
          <w:bCs/>
          <w:color w:val="auto"/>
          <w:sz w:val="36"/>
          <w:szCs w:val="36"/>
          <w:highlight w:val="none"/>
          <w:lang w:val="en-US" w:eastAsia="zh-CN"/>
        </w:rPr>
        <w:t>月阴极板合金梁维修项目</w:t>
      </w:r>
      <w:r>
        <w:rPr>
          <w:rFonts w:hint="eastAsia" w:ascii="黑体" w:hAnsi="黑体" w:eastAsia="黑体" w:cs="黑体"/>
          <w:b/>
          <w:bCs/>
          <w:color w:val="auto"/>
          <w:sz w:val="36"/>
          <w:szCs w:val="36"/>
          <w:highlight w:val="none"/>
          <w:lang w:eastAsia="zh-CN"/>
        </w:rPr>
        <w:t>询比采购</w:t>
      </w:r>
      <w:r>
        <w:rPr>
          <w:rFonts w:hint="eastAsia" w:ascii="黑体" w:hAnsi="黑体" w:eastAsia="黑体" w:cs="黑体"/>
          <w:b/>
          <w:bCs/>
          <w:color w:val="auto"/>
          <w:sz w:val="36"/>
          <w:szCs w:val="36"/>
          <w:highlight w:val="none"/>
          <w:lang w:val="en-US" w:eastAsia="zh-CN"/>
        </w:rPr>
        <w:t>邀请函</w:t>
      </w:r>
    </w:p>
    <w:p w14:paraId="2D8A1DDB">
      <w:pPr>
        <w:keepNext w:val="0"/>
        <w:keepLines w:val="0"/>
        <w:pageBreakBefore w:val="0"/>
        <w:shd w:val="clear" w:color="auto" w:fill="auto"/>
        <w:kinsoku/>
        <w:wordWrap/>
        <w:overflowPunct/>
        <w:topLinePunct w:val="0"/>
        <w:autoSpaceDE/>
        <w:autoSpaceDN/>
        <w:bidi w:val="0"/>
        <w:adjustRightInd/>
        <w:snapToGrid/>
        <w:spacing w:line="480" w:lineRule="exact"/>
        <w:ind w:leftChars="0"/>
        <w:jc w:val="center"/>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采购编号：</w:t>
      </w:r>
      <w:r>
        <w:rPr>
          <w:rFonts w:hint="eastAsia" w:ascii="仿宋" w:hAnsi="仿宋" w:eastAsia="仿宋" w:cs="仿宋"/>
          <w:b/>
          <w:bCs/>
          <w:color w:val="auto"/>
          <w:sz w:val="32"/>
          <w:szCs w:val="32"/>
          <w:highlight w:val="none"/>
          <w:lang w:val="en-US" w:eastAsia="zh-CN"/>
        </w:rPr>
        <w:t>XB202500829-02</w:t>
      </w:r>
      <w:r>
        <w:rPr>
          <w:rFonts w:hint="eastAsia" w:ascii="仿宋" w:hAnsi="仿宋" w:eastAsia="仿宋" w:cs="仿宋"/>
          <w:b/>
          <w:bCs/>
          <w:color w:val="auto"/>
          <w:sz w:val="32"/>
          <w:szCs w:val="32"/>
          <w:highlight w:val="none"/>
        </w:rPr>
        <w:t>）</w:t>
      </w:r>
    </w:p>
    <w:p w14:paraId="36B74E89">
      <w:pPr>
        <w:keepNext w:val="0"/>
        <w:keepLines w:val="0"/>
        <w:pageBreakBefore w:val="0"/>
        <w:widowControl w:val="0"/>
        <w:kinsoku/>
        <w:wordWrap/>
        <w:overflowPunct/>
        <w:topLinePunct w:val="0"/>
        <w:autoSpaceDE/>
        <w:autoSpaceDN/>
        <w:bidi w:val="0"/>
        <w:adjustRightInd/>
        <w:snapToGrid/>
        <w:spacing w:line="480" w:lineRule="exact"/>
        <w:ind w:leftChars="0"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维修阴极板合金梁一批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adjustRightInd/>
        <w:snapToGrid/>
        <w:spacing w:before="0" w:after="0" w:line="480" w:lineRule="exact"/>
        <w:ind w:leftChars="0" w:firstLine="643" w:firstLineChars="200"/>
        <w:jc w:val="both"/>
        <w:textAlignment w:val="auto"/>
        <w:rPr>
          <w:rFonts w:hint="default" w:ascii="仿宋" w:hAnsi="仿宋" w:eastAsia="仿宋" w:cs="仿宋"/>
          <w:b/>
          <w:bCs/>
          <w:color w:val="auto"/>
          <w:sz w:val="32"/>
          <w:szCs w:val="32"/>
          <w:lang w:val="en-US"/>
        </w:rPr>
      </w:pPr>
      <w:bookmarkStart w:id="0" w:name="_Toc14440"/>
      <w:bookmarkStart w:id="1" w:name="_Toc20230"/>
      <w:bookmarkStart w:id="2" w:name="_Toc4593"/>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adjustRightInd/>
        <w:snapToGrid/>
        <w:spacing w:before="0" w:after="0" w:line="480" w:lineRule="exact"/>
        <w:ind w:leftChars="0" w:firstLine="320" w:firstLineChars="1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adjustRightInd/>
        <w:snapToGrid/>
        <w:spacing w:line="480" w:lineRule="exact"/>
        <w:ind w:leftChars="0" w:firstLine="320" w:firstLineChars="1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11471"/>
      <w:bookmarkStart w:id="6" w:name="_Toc14565"/>
      <w:bookmarkStart w:id="7" w:name="_Toc33795776"/>
      <w:r>
        <w:rPr>
          <w:rFonts w:hint="eastAsia" w:ascii="仿宋" w:hAnsi="仿宋" w:eastAsia="仿宋" w:cs="仿宋"/>
          <w:color w:val="auto"/>
          <w:sz w:val="32"/>
          <w:szCs w:val="32"/>
          <w:lang w:eastAsia="zh-CN"/>
        </w:rPr>
        <w:t>陕西锌业有限公司</w:t>
      </w:r>
      <w:bookmarkEnd w:id="4"/>
      <w:bookmarkEnd w:id="5"/>
      <w:bookmarkEnd w:id="6"/>
      <w:bookmarkEnd w:id="7"/>
      <w:r>
        <w:rPr>
          <w:rFonts w:hint="eastAsia" w:ascii="黑体" w:hAnsi="黑体" w:eastAsia="黑体" w:cs="黑体"/>
          <w:b/>
          <w:bCs/>
          <w:color w:val="auto"/>
          <w:sz w:val="32"/>
          <w:szCs w:val="32"/>
          <w:highlight w:val="none"/>
          <w:lang w:val="en-US" w:eastAsia="zh-CN"/>
        </w:rPr>
        <w:t>9月至12月阴极板合金梁维修项目</w:t>
      </w:r>
    </w:p>
    <w:p w14:paraId="720AA228">
      <w:pPr>
        <w:pageBreakBefore w:val="0"/>
        <w:widowControl w:val="0"/>
        <w:kinsoku/>
        <w:wordWrap/>
        <w:overflowPunct/>
        <w:topLinePunct w:val="0"/>
        <w:autoSpaceDE/>
        <w:autoSpaceDN/>
        <w:bidi w:val="0"/>
        <w:adjustRightInd/>
        <w:snapToGrid/>
        <w:spacing w:line="480" w:lineRule="exact"/>
        <w:ind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交货时间</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合同签订后，随时拉运维修，按生产需求交付。</w:t>
      </w:r>
    </w:p>
    <w:p w14:paraId="552C74E7">
      <w:pPr>
        <w:pageBreakBefore w:val="0"/>
        <w:widowControl w:val="0"/>
        <w:kinsoku/>
        <w:wordWrap/>
        <w:overflowPunct/>
        <w:topLinePunct w:val="0"/>
        <w:autoSpaceDE/>
        <w:autoSpaceDN/>
        <w:bidi w:val="0"/>
        <w:adjustRightInd/>
        <w:snapToGrid/>
        <w:spacing w:line="480" w:lineRule="exact"/>
        <w:ind w:leftChars="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（四）交货地点：采购方指定地点。</w:t>
      </w:r>
    </w:p>
    <w:p w14:paraId="464FFAF4">
      <w:pPr>
        <w:pageBreakBefore w:val="0"/>
        <w:widowControl w:val="0"/>
        <w:kinsoku/>
        <w:wordWrap/>
        <w:overflowPunct/>
        <w:topLinePunct w:val="0"/>
        <w:autoSpaceDE/>
        <w:autoSpaceDN/>
        <w:bidi w:val="0"/>
        <w:adjustRightInd/>
        <w:snapToGrid/>
        <w:spacing w:line="480" w:lineRule="exact"/>
        <w:ind w:leftChars="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（五）维修内容</w:t>
      </w:r>
    </w:p>
    <w:tbl>
      <w:tblPr>
        <w:tblStyle w:val="10"/>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5520"/>
        <w:gridCol w:w="2010"/>
      </w:tblGrid>
      <w:tr w14:paraId="407E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Align w:val="center"/>
          </w:tcPr>
          <w:p w14:paraId="5832B78A">
            <w:pPr>
              <w:pageBreakBefore w:val="0"/>
              <w:widowControl w:val="0"/>
              <w:kinsoku/>
              <w:wordWrap/>
              <w:overflowPunct/>
              <w:topLinePunct w:val="0"/>
              <w:autoSpaceDE/>
              <w:autoSpaceDN/>
              <w:bidi w:val="0"/>
              <w:adjustRightInd/>
              <w:snapToGrid/>
              <w:spacing w:line="480" w:lineRule="exact"/>
              <w:ind w:leftChars="0"/>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序号</w:t>
            </w:r>
          </w:p>
        </w:tc>
        <w:tc>
          <w:tcPr>
            <w:tcW w:w="5520" w:type="dxa"/>
            <w:vAlign w:val="center"/>
          </w:tcPr>
          <w:p w14:paraId="4ED417D3">
            <w:pPr>
              <w:pageBreakBefore w:val="0"/>
              <w:widowControl w:val="0"/>
              <w:kinsoku/>
              <w:wordWrap/>
              <w:overflowPunct/>
              <w:topLinePunct w:val="0"/>
              <w:autoSpaceDE/>
              <w:autoSpaceDN/>
              <w:bidi w:val="0"/>
              <w:adjustRightInd/>
              <w:snapToGrid/>
              <w:spacing w:line="480" w:lineRule="exact"/>
              <w:ind w:leftChars="0"/>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维修内容</w:t>
            </w:r>
          </w:p>
        </w:tc>
        <w:tc>
          <w:tcPr>
            <w:tcW w:w="2010" w:type="dxa"/>
            <w:vAlign w:val="center"/>
          </w:tcPr>
          <w:p w14:paraId="2BEBBD2D">
            <w:pPr>
              <w:pageBreakBefore w:val="0"/>
              <w:widowControl w:val="0"/>
              <w:kinsoku/>
              <w:wordWrap/>
              <w:overflowPunct/>
              <w:topLinePunct w:val="0"/>
              <w:autoSpaceDE/>
              <w:autoSpaceDN/>
              <w:bidi w:val="0"/>
              <w:adjustRightInd/>
              <w:snapToGrid/>
              <w:spacing w:line="480" w:lineRule="exact"/>
              <w:ind w:leftChars="0"/>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备注</w:t>
            </w:r>
          </w:p>
        </w:tc>
      </w:tr>
      <w:tr w14:paraId="5850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374" w:type="dxa"/>
            <w:vAlign w:val="center"/>
          </w:tcPr>
          <w:p w14:paraId="3B4FA37F">
            <w:pPr>
              <w:pageBreakBefore w:val="0"/>
              <w:widowControl w:val="0"/>
              <w:kinsoku/>
              <w:wordWrap/>
              <w:overflowPunct/>
              <w:topLinePunct w:val="0"/>
              <w:autoSpaceDE/>
              <w:autoSpaceDN/>
              <w:bidi w:val="0"/>
              <w:adjustRightInd/>
              <w:snapToGrid/>
              <w:spacing w:line="480" w:lineRule="exact"/>
              <w:ind w:leftChars="0"/>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w:t>
            </w:r>
          </w:p>
        </w:tc>
        <w:tc>
          <w:tcPr>
            <w:tcW w:w="5520" w:type="dxa"/>
            <w:vAlign w:val="center"/>
          </w:tcPr>
          <w:p w14:paraId="0E8070A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sz w:val="32"/>
                <w:szCs w:val="32"/>
                <w:highlight w:val="none"/>
                <w:lang w:val="en-US" w:eastAsia="zh-CN"/>
              </w:rPr>
              <w:t>板梁校正</w:t>
            </w:r>
          </w:p>
        </w:tc>
        <w:tc>
          <w:tcPr>
            <w:tcW w:w="2010" w:type="dxa"/>
            <w:vMerge w:val="restart"/>
            <w:vAlign w:val="center"/>
          </w:tcPr>
          <w:p w14:paraId="0A095ABE">
            <w:pPr>
              <w:pageBreakBefore w:val="0"/>
              <w:widowControl w:val="0"/>
              <w:kinsoku/>
              <w:wordWrap/>
              <w:overflowPunct/>
              <w:topLinePunct w:val="0"/>
              <w:autoSpaceDE/>
              <w:autoSpaceDN/>
              <w:bidi w:val="0"/>
              <w:adjustRightInd/>
              <w:snapToGrid/>
              <w:spacing w:line="480" w:lineRule="exact"/>
              <w:ind w:leftChars="0"/>
              <w:jc w:val="both"/>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主要维修加工尺寸按制作图纸执行。</w:t>
            </w:r>
          </w:p>
        </w:tc>
      </w:tr>
      <w:tr w14:paraId="3EE6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Align w:val="center"/>
          </w:tcPr>
          <w:p w14:paraId="2CB94F90">
            <w:pPr>
              <w:pageBreakBefore w:val="0"/>
              <w:widowControl w:val="0"/>
              <w:kinsoku/>
              <w:wordWrap/>
              <w:overflowPunct/>
              <w:topLinePunct w:val="0"/>
              <w:autoSpaceDE/>
              <w:autoSpaceDN/>
              <w:bidi w:val="0"/>
              <w:adjustRightInd/>
              <w:snapToGrid/>
              <w:spacing w:line="480" w:lineRule="exact"/>
              <w:ind w:leftChars="0"/>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2</w:t>
            </w:r>
          </w:p>
        </w:tc>
        <w:tc>
          <w:tcPr>
            <w:tcW w:w="5520" w:type="dxa"/>
            <w:vAlign w:val="center"/>
          </w:tcPr>
          <w:p w14:paraId="1C6A893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sz w:val="32"/>
                <w:szCs w:val="32"/>
                <w:highlight w:val="none"/>
                <w:lang w:val="en-US" w:eastAsia="zh-CN"/>
              </w:rPr>
              <w:t>挂钩进行更换</w:t>
            </w:r>
          </w:p>
        </w:tc>
        <w:tc>
          <w:tcPr>
            <w:tcW w:w="2010" w:type="dxa"/>
            <w:vMerge w:val="continue"/>
            <w:vAlign w:val="center"/>
          </w:tcPr>
          <w:p w14:paraId="1255A125">
            <w:pPr>
              <w:pageBreakBefore w:val="0"/>
              <w:widowControl w:val="0"/>
              <w:kinsoku/>
              <w:wordWrap/>
              <w:overflowPunct/>
              <w:topLinePunct w:val="0"/>
              <w:autoSpaceDE/>
              <w:autoSpaceDN/>
              <w:bidi w:val="0"/>
              <w:adjustRightInd/>
              <w:snapToGrid/>
              <w:spacing w:line="480" w:lineRule="exact"/>
              <w:ind w:leftChars="0"/>
              <w:jc w:val="center"/>
              <w:textAlignment w:val="auto"/>
              <w:rPr>
                <w:rFonts w:hint="eastAsia" w:ascii="仿宋" w:hAnsi="仿宋" w:eastAsia="仿宋" w:cs="仿宋"/>
                <w:color w:val="auto"/>
                <w:sz w:val="32"/>
                <w:szCs w:val="32"/>
                <w:vertAlign w:val="baseline"/>
                <w:lang w:val="en-US" w:eastAsia="zh-CN"/>
              </w:rPr>
            </w:pPr>
          </w:p>
        </w:tc>
      </w:tr>
      <w:tr w14:paraId="3B1F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Align w:val="center"/>
          </w:tcPr>
          <w:p w14:paraId="18BADC23">
            <w:pPr>
              <w:pageBreakBefore w:val="0"/>
              <w:widowControl w:val="0"/>
              <w:kinsoku/>
              <w:wordWrap/>
              <w:overflowPunct/>
              <w:topLinePunct w:val="0"/>
              <w:autoSpaceDE/>
              <w:autoSpaceDN/>
              <w:bidi w:val="0"/>
              <w:adjustRightInd/>
              <w:snapToGrid/>
              <w:spacing w:line="480" w:lineRule="exact"/>
              <w:ind w:leftChars="0"/>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3</w:t>
            </w:r>
          </w:p>
        </w:tc>
        <w:tc>
          <w:tcPr>
            <w:tcW w:w="5520" w:type="dxa"/>
            <w:vAlign w:val="center"/>
          </w:tcPr>
          <w:p w14:paraId="258429F2">
            <w:pPr>
              <w:pageBreakBefore w:val="0"/>
              <w:widowControl w:val="0"/>
              <w:kinsoku/>
              <w:wordWrap/>
              <w:overflowPunct/>
              <w:topLinePunct w:val="0"/>
              <w:autoSpaceDE/>
              <w:autoSpaceDN/>
              <w:bidi w:val="0"/>
              <w:adjustRightInd/>
              <w:snapToGrid/>
              <w:spacing w:line="480" w:lineRule="exact"/>
              <w:ind w:leftChars="0"/>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sz w:val="32"/>
                <w:szCs w:val="32"/>
                <w:highlight w:val="none"/>
                <w:lang w:val="en-US" w:eastAsia="zh-CN"/>
              </w:rPr>
              <w:t>板梁重新开槽（原铝板焊接部位）</w:t>
            </w:r>
          </w:p>
        </w:tc>
        <w:tc>
          <w:tcPr>
            <w:tcW w:w="2010" w:type="dxa"/>
            <w:vMerge w:val="continue"/>
            <w:vAlign w:val="center"/>
          </w:tcPr>
          <w:p w14:paraId="0F140E75">
            <w:pPr>
              <w:pageBreakBefore w:val="0"/>
              <w:widowControl w:val="0"/>
              <w:kinsoku/>
              <w:wordWrap/>
              <w:overflowPunct/>
              <w:topLinePunct w:val="0"/>
              <w:autoSpaceDE/>
              <w:autoSpaceDN/>
              <w:bidi w:val="0"/>
              <w:adjustRightInd/>
              <w:snapToGrid/>
              <w:spacing w:line="480" w:lineRule="exact"/>
              <w:ind w:leftChars="0"/>
              <w:jc w:val="center"/>
              <w:textAlignment w:val="auto"/>
              <w:rPr>
                <w:rFonts w:hint="eastAsia" w:ascii="仿宋" w:hAnsi="仿宋" w:eastAsia="仿宋" w:cs="仿宋"/>
                <w:color w:val="auto"/>
                <w:sz w:val="32"/>
                <w:szCs w:val="32"/>
                <w:vertAlign w:val="baseline"/>
                <w:lang w:val="en-US" w:eastAsia="zh-CN"/>
              </w:rPr>
            </w:pPr>
          </w:p>
        </w:tc>
      </w:tr>
      <w:tr w14:paraId="32A8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Align w:val="center"/>
          </w:tcPr>
          <w:p w14:paraId="52AC927F">
            <w:pPr>
              <w:pageBreakBefore w:val="0"/>
              <w:widowControl w:val="0"/>
              <w:kinsoku/>
              <w:wordWrap/>
              <w:overflowPunct/>
              <w:topLinePunct w:val="0"/>
              <w:autoSpaceDE/>
              <w:autoSpaceDN/>
              <w:bidi w:val="0"/>
              <w:adjustRightInd/>
              <w:snapToGrid/>
              <w:spacing w:line="480" w:lineRule="exact"/>
              <w:ind w:leftChars="0"/>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4</w:t>
            </w:r>
          </w:p>
        </w:tc>
        <w:tc>
          <w:tcPr>
            <w:tcW w:w="5520" w:type="dxa"/>
            <w:vAlign w:val="center"/>
          </w:tcPr>
          <w:p w14:paraId="74CD99BC">
            <w:pPr>
              <w:pageBreakBefore w:val="0"/>
              <w:widowControl w:val="0"/>
              <w:kinsoku/>
              <w:wordWrap/>
              <w:overflowPunct/>
              <w:topLinePunct w:val="0"/>
              <w:autoSpaceDE/>
              <w:autoSpaceDN/>
              <w:bidi w:val="0"/>
              <w:adjustRightInd/>
              <w:snapToGrid/>
              <w:spacing w:line="480" w:lineRule="exact"/>
              <w:ind w:leftChars="0"/>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sz w:val="32"/>
                <w:szCs w:val="32"/>
                <w:highlight w:val="none"/>
                <w:lang w:val="en-US" w:eastAsia="zh-CN"/>
              </w:rPr>
              <w:t>导电头更换</w:t>
            </w:r>
          </w:p>
        </w:tc>
        <w:tc>
          <w:tcPr>
            <w:tcW w:w="2010" w:type="dxa"/>
            <w:vMerge w:val="continue"/>
            <w:vAlign w:val="center"/>
          </w:tcPr>
          <w:p w14:paraId="71DEBEF5">
            <w:pPr>
              <w:pageBreakBefore w:val="0"/>
              <w:widowControl w:val="0"/>
              <w:kinsoku/>
              <w:wordWrap/>
              <w:overflowPunct/>
              <w:topLinePunct w:val="0"/>
              <w:autoSpaceDE/>
              <w:autoSpaceDN/>
              <w:bidi w:val="0"/>
              <w:adjustRightInd/>
              <w:snapToGrid/>
              <w:spacing w:line="480" w:lineRule="exact"/>
              <w:ind w:leftChars="0"/>
              <w:jc w:val="center"/>
              <w:textAlignment w:val="auto"/>
              <w:rPr>
                <w:rFonts w:hint="eastAsia" w:ascii="仿宋" w:hAnsi="仿宋" w:eastAsia="仿宋" w:cs="仿宋"/>
                <w:color w:val="auto"/>
                <w:sz w:val="32"/>
                <w:szCs w:val="32"/>
                <w:vertAlign w:val="baseline"/>
                <w:lang w:val="en-US" w:eastAsia="zh-CN"/>
              </w:rPr>
            </w:pPr>
          </w:p>
        </w:tc>
      </w:tr>
    </w:tbl>
    <w:p w14:paraId="0EE13874">
      <w:pPr>
        <w:pageBreakBefore w:val="0"/>
        <w:widowControl w:val="0"/>
        <w:kinsoku/>
        <w:wordWrap/>
        <w:overflowPunct/>
        <w:topLinePunct w:val="0"/>
        <w:autoSpaceDE/>
        <w:autoSpaceDN/>
        <w:bidi w:val="0"/>
        <w:adjustRightInd/>
        <w:snapToGrid/>
        <w:spacing w:line="480" w:lineRule="exact"/>
        <w:ind w:leftChars="0"/>
        <w:jc w:val="both"/>
        <w:textAlignment w:val="auto"/>
        <w:rPr>
          <w:rFonts w:hint="eastAsia" w:ascii="仿宋" w:hAnsi="仿宋" w:eastAsia="仿宋" w:cs="仿宋"/>
          <w:color w:val="auto"/>
          <w:sz w:val="32"/>
          <w:szCs w:val="32"/>
          <w:lang w:val="en-US" w:eastAsia="zh-CN"/>
        </w:rPr>
      </w:pPr>
    </w:p>
    <w:p w14:paraId="622657F4">
      <w:pPr>
        <w:pageBreakBefore w:val="0"/>
        <w:widowControl w:val="0"/>
        <w:kinsoku/>
        <w:wordWrap/>
        <w:overflowPunct/>
        <w:topLinePunct w:val="0"/>
        <w:autoSpaceDE/>
        <w:autoSpaceDN/>
        <w:bidi w:val="0"/>
        <w:adjustRightInd/>
        <w:snapToGrid/>
        <w:spacing w:line="480" w:lineRule="exact"/>
        <w:ind w:left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维修数量：以判定需要维修的数量为准。</w:t>
      </w:r>
    </w:p>
    <w:p w14:paraId="4DA6DC35">
      <w:pPr>
        <w:keepNext w:val="0"/>
        <w:keepLines w:val="0"/>
        <w:pageBreakBefore w:val="0"/>
        <w:widowControl w:val="0"/>
        <w:kinsoku/>
        <w:wordWrap/>
        <w:overflowPunct w:val="0"/>
        <w:topLinePunct w:val="0"/>
        <w:autoSpaceDE/>
        <w:autoSpaceDN/>
        <w:bidi w:val="0"/>
        <w:adjustRightInd w:val="0"/>
        <w:snapToGrid/>
        <w:spacing w:line="480" w:lineRule="exact"/>
        <w:ind w:leftChars="0"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0F9A895A">
      <w:pPr>
        <w:keepNext w:val="0"/>
        <w:keepLines w:val="0"/>
        <w:pageBreakBefore w:val="0"/>
        <w:widowControl w:val="0"/>
        <w:kinsoku/>
        <w:wordWrap/>
        <w:overflowPunct w:val="0"/>
        <w:topLinePunct w:val="0"/>
        <w:autoSpaceDE/>
        <w:autoSpaceDN/>
        <w:bidi w:val="0"/>
        <w:adjustRightInd/>
        <w:snapToGrid/>
        <w:spacing w:line="480" w:lineRule="exact"/>
        <w:ind w:leftChars="0"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480" w:lineRule="exact"/>
        <w:ind w:leftChars="0" w:firstLine="320" w:firstLineChars="100"/>
        <w:jc w:val="both"/>
        <w:rPr>
          <w:rFonts w:hint="eastAsia" w:ascii="仿宋" w:hAnsi="仿宋" w:eastAsia="仿宋" w:cs="仿宋"/>
          <w:bCs/>
          <w:color w:val="auto"/>
          <w:sz w:val="32"/>
          <w:szCs w:val="32"/>
          <w:lang w:eastAsia="zh-CN"/>
        </w:rPr>
      </w:pPr>
      <w:bookmarkStart w:id="8" w:name="_Toc33795778"/>
      <w:bookmarkStart w:id="9" w:name="_Toc14196"/>
      <w:bookmarkStart w:id="10" w:name="_Toc29895"/>
      <w:bookmarkStart w:id="11" w:name="_Toc1468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480" w:lineRule="exact"/>
        <w:ind w:leftChars="0"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480" w:lineRule="exact"/>
        <w:ind w:leftChars="0" w:firstLine="320" w:firstLineChars="100"/>
        <w:jc w:val="both"/>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九</w:t>
      </w:r>
      <w:r>
        <w:rPr>
          <w:rFonts w:hint="eastAsia" w:ascii="仿宋" w:hAnsi="仿宋" w:eastAsia="仿宋" w:cs="仿宋"/>
          <w:bCs/>
          <w:color w:val="auto"/>
          <w:sz w:val="32"/>
          <w:szCs w:val="32"/>
          <w:highlight w:val="none"/>
          <w:lang w:eastAsia="zh-CN"/>
        </w:rPr>
        <w:t>）验收方法：</w:t>
      </w:r>
      <w:r>
        <w:rPr>
          <w:rFonts w:hint="eastAsia" w:ascii="仿宋" w:hAnsi="仿宋" w:eastAsia="仿宋" w:cs="仿宋"/>
          <w:bCs/>
          <w:color w:val="auto"/>
          <w:sz w:val="32"/>
          <w:szCs w:val="32"/>
          <w:highlight w:val="none"/>
          <w:lang w:val="en-US" w:eastAsia="zh-CN"/>
        </w:rPr>
        <w:t>在使用过程中验收</w:t>
      </w:r>
      <w:r>
        <w:rPr>
          <w:rFonts w:hint="eastAsia" w:ascii="仿宋" w:hAnsi="仿宋" w:eastAsia="仿宋" w:cs="仿宋"/>
          <w:bCs/>
          <w:color w:val="auto"/>
          <w:sz w:val="32"/>
          <w:szCs w:val="32"/>
          <w:highlight w:val="none"/>
          <w:lang w:eastAsia="zh-CN"/>
        </w:rPr>
        <w:t>。</w:t>
      </w:r>
    </w:p>
    <w:p w14:paraId="5CDEE26A">
      <w:pPr>
        <w:keepNext w:val="0"/>
        <w:keepLines w:val="0"/>
        <w:pageBreakBefore w:val="0"/>
        <w:widowControl w:val="0"/>
        <w:kinsoku/>
        <w:wordWrap/>
        <w:overflowPunct/>
        <w:topLinePunct w:val="0"/>
        <w:autoSpaceDE/>
        <w:autoSpaceDN/>
        <w:bidi w:val="0"/>
        <w:adjustRightInd/>
        <w:snapToGrid/>
        <w:spacing w:line="480" w:lineRule="exact"/>
        <w:ind w:leftChars="0" w:firstLine="320" w:firstLineChars="100"/>
        <w:jc w:val="left"/>
        <w:textAlignment w:val="auto"/>
        <w:rPr>
          <w:rFonts w:hint="default" w:ascii="仿宋" w:hAnsi="仿宋" w:eastAsia="仿宋" w:cs="仿宋"/>
          <w:sz w:val="24"/>
          <w:szCs w:val="24"/>
          <w:u w:val="none"/>
          <w:lang w:val="en-US"/>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color w:val="auto"/>
          <w:sz w:val="32"/>
          <w:szCs w:val="32"/>
          <w:lang w:val="en-US" w:eastAsia="zh-CN"/>
        </w:rPr>
        <w:t>合同生效，维修完毕，货物到达买方厂内，初验合格，卖方开具合同全额的增值税发票</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lang w:val="en-US" w:eastAsia="zh-CN"/>
        </w:rPr>
        <w:t>买方付合同总额的90%；留10%作为质保金，质保期满无质量问题买方一次付清。</w:t>
      </w:r>
      <w:r>
        <w:rPr>
          <w:rFonts w:hint="eastAsia" w:ascii="仿宋" w:hAnsi="仿宋" w:eastAsia="仿宋" w:cs="仿宋"/>
          <w:b/>
          <w:bCs/>
          <w:color w:val="auto"/>
          <w:sz w:val="32"/>
          <w:szCs w:val="32"/>
          <w:lang w:val="en-US" w:eastAsia="zh-CN"/>
        </w:rPr>
        <w:t>卖方可按付款进度开具发票，也可一次性开具全额发票，但必须先票后款。</w:t>
      </w:r>
    </w:p>
    <w:p w14:paraId="60C100EC">
      <w:pPr>
        <w:keepNext w:val="0"/>
        <w:keepLines w:val="0"/>
        <w:pageBreakBefore w:val="0"/>
        <w:widowControl w:val="0"/>
        <w:kinsoku/>
        <w:wordWrap/>
        <w:overflowPunct w:val="0"/>
        <w:topLinePunct w:val="0"/>
        <w:autoSpaceDE/>
        <w:autoSpaceDN/>
        <w:bidi w:val="0"/>
        <w:snapToGrid/>
        <w:spacing w:line="480" w:lineRule="exact"/>
        <w:ind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480" w:lineRule="exact"/>
        <w:ind w:leftChars="0" w:firstLine="320" w:firstLineChars="100"/>
        <w:jc w:val="both"/>
        <w:textAlignment w:val="auto"/>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580B53CF">
      <w:pPr>
        <w:keepNext w:val="0"/>
        <w:keepLines w:val="0"/>
        <w:pageBreakBefore w:val="0"/>
        <w:widowControl w:val="0"/>
        <w:suppressLineNumbers w:val="0"/>
        <w:kinsoku/>
        <w:wordWrap/>
        <w:overflowPunct w:val="0"/>
        <w:topLinePunct w:val="0"/>
        <w:autoSpaceDE/>
        <w:autoSpaceDN/>
        <w:bidi w:val="0"/>
        <w:adjustRightInd/>
        <w:snapToGrid/>
        <w:spacing w:line="480" w:lineRule="exact"/>
        <w:ind w:leftChars="0" w:firstLine="320" w:firstLineChars="100"/>
        <w:jc w:val="both"/>
        <w:textAlignment w:val="auto"/>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2</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若供应商为代理商的，必须提供其代理品牌的授权委托书。</w:t>
      </w:r>
    </w:p>
    <w:p w14:paraId="23FDE825">
      <w:pPr>
        <w:keepNext w:val="0"/>
        <w:keepLines w:val="0"/>
        <w:pageBreakBefore w:val="0"/>
        <w:widowControl w:val="0"/>
        <w:kinsoku/>
        <w:wordWrap/>
        <w:overflowPunct w:val="0"/>
        <w:topLinePunct w:val="0"/>
        <w:autoSpaceDE/>
        <w:autoSpaceDN/>
        <w:bidi w:val="0"/>
        <w:snapToGrid/>
        <w:spacing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480" w:lineRule="exact"/>
        <w:ind w:left="0" w:leftChars="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480" w:lineRule="exact"/>
        <w:ind w:left="0" w:leftChars="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480" w:lineRule="exact"/>
        <w:ind w:left="0" w:leftChars="0" w:firstLine="640"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供应商2022年8月至今具有类似业绩（提供合同复印件，时间以合同签订时间为准，类似业绩指合金板梁制造或者维修业绩），不少于</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lang w:val="en-US" w:eastAsia="zh-CN"/>
        </w:rPr>
        <w:t>份；</w:t>
      </w:r>
      <w:r>
        <w:rPr>
          <w:rFonts w:hint="eastAsia" w:ascii="仿宋" w:hAnsi="仿宋" w:eastAsia="仿宋" w:cs="仿宋"/>
          <w:b/>
          <w:bCs/>
          <w:color w:val="auto"/>
          <w:sz w:val="32"/>
          <w:szCs w:val="32"/>
          <w:lang w:val="en-US" w:eastAsia="zh-CN"/>
        </w:rPr>
        <w:t>未提供业绩的（即0份类似业绩合同），否决其响应文件。</w:t>
      </w:r>
    </w:p>
    <w:p w14:paraId="19EF910C">
      <w:pPr>
        <w:keepNext w:val="0"/>
        <w:keepLines w:val="0"/>
        <w:pageBreakBefore w:val="0"/>
        <w:widowControl w:val="0"/>
        <w:kinsoku/>
        <w:wordWrap/>
        <w:overflowPunct w:val="0"/>
        <w:topLinePunct w:val="0"/>
        <w:autoSpaceDE/>
        <w:autoSpaceDN/>
        <w:bidi w:val="0"/>
        <w:snapToGrid/>
        <w:spacing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48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48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48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48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48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48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480" w:lineRule="exact"/>
        <w:ind w:left="0" w:leftChars="0" w:firstLine="320" w:firstLineChars="1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480" w:lineRule="exact"/>
        <w:ind w:leftChars="0" w:firstLine="321"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480" w:lineRule="exact"/>
        <w:ind w:left="0" w:leftChars="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480" w:lineRule="exact"/>
        <w:ind w:left="0" w:leftChars="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480" w:lineRule="exact"/>
        <w:ind w:left="0" w:leftChars="0" w:firstLine="320" w:firstLineChars="1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按单价填写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480" w:lineRule="exact"/>
        <w:ind w:left="0" w:leftChars="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w:t>
      </w:r>
      <w:r>
        <w:rPr>
          <w:rFonts w:hint="eastAsia" w:ascii="仿宋" w:hAnsi="仿宋" w:eastAsia="仿宋" w:cs="仿宋"/>
          <w:sz w:val="32"/>
          <w:szCs w:val="32"/>
          <w:highlight w:val="none"/>
          <w:lang w:val="en-US" w:eastAsia="zh-CN"/>
        </w:rPr>
        <w:t>人工费</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设备费、材料费、</w:t>
      </w:r>
      <w:r>
        <w:rPr>
          <w:rFonts w:hint="eastAsia" w:ascii="仿宋" w:hAnsi="仿宋" w:eastAsia="仿宋" w:cs="仿宋"/>
          <w:sz w:val="32"/>
          <w:szCs w:val="32"/>
          <w:highlight w:val="none"/>
        </w:rPr>
        <w:t>税费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运输费</w:t>
      </w:r>
      <w:r>
        <w:rPr>
          <w:rFonts w:hint="eastAsia" w:ascii="仿宋" w:hAnsi="仿宋" w:eastAsia="仿宋" w:cs="仿宋"/>
          <w:sz w:val="32"/>
          <w:szCs w:val="32"/>
          <w:highlight w:val="none"/>
          <w:lang w:val="en-US" w:eastAsia="zh-CN"/>
        </w:rPr>
        <w:t>及</w:t>
      </w:r>
      <w:r>
        <w:rPr>
          <w:rFonts w:hint="eastAsia" w:ascii="仿宋" w:hAnsi="仿宋" w:eastAsia="仿宋" w:cs="仿宋"/>
          <w:sz w:val="32"/>
          <w:szCs w:val="32"/>
          <w:highlight w:val="none"/>
        </w:rPr>
        <w:t>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4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13966"/>
      <w:bookmarkStart w:id="13" w:name="_Toc352691486"/>
      <w:bookmarkStart w:id="14" w:name="_Toc25772"/>
      <w:bookmarkStart w:id="15" w:name="_Toc144974510"/>
      <w:bookmarkStart w:id="16" w:name="_Toc247527567"/>
      <w:bookmarkStart w:id="17" w:name="_Toc300834963"/>
      <w:bookmarkStart w:id="18" w:name="_Toc152045542"/>
      <w:bookmarkStart w:id="19" w:name="_Toc384308223"/>
      <w:bookmarkStart w:id="20" w:name="_Toc152042318"/>
      <w:bookmarkStart w:id="21" w:name="_Toc369531529"/>
      <w:bookmarkStart w:id="22" w:name="_Toc361508598"/>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247513967"/>
      <w:bookmarkStart w:id="24" w:name="_Toc144974511"/>
      <w:bookmarkStart w:id="25" w:name="_Toc361508599"/>
      <w:bookmarkStart w:id="26" w:name="_Toc152045543"/>
      <w:bookmarkStart w:id="27" w:name="_Toc352691487"/>
      <w:bookmarkStart w:id="28" w:name="_Toc369531530"/>
      <w:bookmarkStart w:id="29" w:name="_Toc247527568"/>
      <w:bookmarkStart w:id="30" w:name="_Toc15242"/>
      <w:bookmarkStart w:id="31" w:name="_Toc300834964"/>
      <w:bookmarkStart w:id="32" w:name="_Toc384308224"/>
      <w:bookmarkStart w:id="33" w:name="_Toc152042319"/>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4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4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48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4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48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0.5万元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BEC6EF2">
      <w:pPr>
        <w:keepNext w:val="0"/>
        <w:keepLines w:val="0"/>
        <w:pageBreakBefore w:val="0"/>
        <w:widowControl w:val="0"/>
        <w:numPr>
          <w:ilvl w:val="0"/>
          <w:numId w:val="0"/>
        </w:numPr>
        <w:kinsoku/>
        <w:wordWrap/>
        <w:overflowPunct w:val="0"/>
        <w:topLinePunct w:val="0"/>
        <w:autoSpaceDE/>
        <w:autoSpaceDN/>
        <w:bidi w:val="0"/>
        <w:snapToGrid/>
        <w:spacing w:line="480" w:lineRule="exact"/>
        <w:ind w:leftChars="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p>
    <w:p w14:paraId="2A804499">
      <w:pPr>
        <w:keepNext w:val="0"/>
        <w:keepLines w:val="0"/>
        <w:pageBreakBefore w:val="0"/>
        <w:widowControl w:val="0"/>
        <w:numPr>
          <w:ilvl w:val="0"/>
          <w:numId w:val="0"/>
        </w:numPr>
        <w:kinsoku/>
        <w:wordWrap/>
        <w:overflowPunct w:val="0"/>
        <w:topLinePunct w:val="0"/>
        <w:autoSpaceDE/>
        <w:autoSpaceDN/>
        <w:bidi w:val="0"/>
        <w:snapToGrid/>
        <w:spacing w:line="48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48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1508602"/>
      <w:bookmarkStart w:id="35" w:name="_Toc29025"/>
      <w:bookmarkStart w:id="36" w:name="_Toc384308227"/>
      <w:bookmarkStart w:id="37" w:name="_Toc352691490"/>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480" w:lineRule="exact"/>
        <w:ind w:leftChars="0" w:firstLine="320" w:firstLineChars="1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84308228"/>
      <w:bookmarkStart w:id="40" w:name="_Toc152042322"/>
      <w:bookmarkStart w:id="41" w:name="_Toc361508603"/>
      <w:bookmarkStart w:id="42" w:name="_Toc144974514"/>
      <w:bookmarkStart w:id="43" w:name="_Toc14751"/>
      <w:bookmarkStart w:id="44" w:name="_Toc152045546"/>
      <w:bookmarkStart w:id="45" w:name="_Toc369531534"/>
      <w:bookmarkStart w:id="46" w:name="_Toc247527571"/>
      <w:bookmarkStart w:id="47" w:name="_Toc300834967"/>
      <w:bookmarkStart w:id="48" w:name="_Toc352691491"/>
      <w:bookmarkStart w:id="49" w:name="_Toc247513970"/>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69531535"/>
      <w:bookmarkStart w:id="51" w:name="_Toc152042323"/>
      <w:bookmarkStart w:id="52" w:name="_Toc361508604"/>
      <w:bookmarkStart w:id="53" w:name="_Toc384308229"/>
      <w:bookmarkStart w:id="54" w:name="_Toc144974515"/>
      <w:bookmarkStart w:id="55" w:name="_Toc247513971"/>
      <w:bookmarkStart w:id="56" w:name="_Toc352691492"/>
      <w:bookmarkStart w:id="57" w:name="_Toc152045547"/>
      <w:bookmarkStart w:id="58" w:name="_Toc247527572"/>
      <w:bookmarkStart w:id="59" w:name="_Toc300834968"/>
      <w:bookmarkStart w:id="60" w:name="_Toc1795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48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48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48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w:t>
      </w:r>
    </w:p>
    <w:p w14:paraId="4E3F5D22">
      <w:pPr>
        <w:pStyle w:val="4"/>
        <w:keepNext w:val="0"/>
        <w:keepLines w:val="0"/>
        <w:pageBreakBefore w:val="0"/>
        <w:widowControl w:val="0"/>
        <w:kinsoku/>
        <w:wordWrap/>
        <w:overflowPunct w:val="0"/>
        <w:topLinePunct w:val="0"/>
        <w:autoSpaceDE/>
        <w:autoSpaceDN/>
        <w:bidi w:val="0"/>
        <w:snapToGrid/>
        <w:spacing w:before="0" w:after="0" w:line="480" w:lineRule="exact"/>
        <w:ind w:left="0" w:leftChars="0" w:firstLine="320" w:firstLineChars="100"/>
        <w:jc w:val="both"/>
        <w:textAlignment w:val="auto"/>
        <w:rPr>
          <w:rFonts w:hint="eastAsia" w:ascii="仿宋" w:hAnsi="仿宋" w:eastAsia="仿宋" w:cs="仿宋"/>
          <w:color w:val="auto"/>
          <w:sz w:val="32"/>
          <w:szCs w:val="32"/>
        </w:rPr>
      </w:pPr>
      <w:bookmarkStart w:id="61" w:name="_Toc33795794"/>
      <w:bookmarkStart w:id="62" w:name="_Toc28216"/>
      <w:bookmarkStart w:id="63" w:name="_Toc21871"/>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从2022年8月至今的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480" w:lineRule="exact"/>
        <w:ind w:left="0" w:leftChars="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0B0014CE">
      <w:pPr>
        <w:pStyle w:val="14"/>
        <w:pageBreakBefore w:val="0"/>
        <w:kinsoku/>
        <w:wordWrap/>
        <w:autoSpaceDE/>
        <w:autoSpaceDN/>
        <w:bidi w:val="0"/>
        <w:snapToGrid/>
        <w:spacing w:before="0" w:after="0" w:line="480" w:lineRule="exact"/>
        <w:ind w:leftChars="0" w:firstLine="647" w:firstLineChars="200"/>
        <w:rPr>
          <w:rFonts w:ascii="仿宋" w:hAnsi="仿宋" w:eastAsia="仿宋" w:cs="仿宋"/>
          <w:b/>
          <w:bCs/>
          <w:spacing w:val="1"/>
          <w:sz w:val="32"/>
          <w:szCs w:val="32"/>
          <w:lang w:eastAsia="zh-CN"/>
        </w:rPr>
      </w:pPr>
      <w:r>
        <w:rPr>
          <w:rFonts w:hint="eastAsia" w:ascii="仿宋" w:hAnsi="仿宋" w:eastAsia="仿宋" w:cs="仿宋"/>
          <w:b/>
          <w:bCs/>
          <w:spacing w:val="1"/>
          <w:sz w:val="32"/>
          <w:szCs w:val="32"/>
          <w:lang w:eastAsia="zh-CN"/>
        </w:rPr>
        <w:t>四、响应文件的提交</w:t>
      </w:r>
    </w:p>
    <w:p w14:paraId="54410485">
      <w:pPr>
        <w:pStyle w:val="14"/>
        <w:pageBreakBefore w:val="0"/>
        <w:kinsoku/>
        <w:wordWrap/>
        <w:autoSpaceDE/>
        <w:autoSpaceDN/>
        <w:bidi w:val="0"/>
        <w:snapToGrid/>
        <w:spacing w:before="0" w:after="0" w:line="480" w:lineRule="exact"/>
        <w:ind w:leftChars="0" w:firstLine="644" w:firstLineChars="200"/>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（一）响应文件提交截止时间：2025年</w:t>
      </w:r>
      <w:r>
        <w:rPr>
          <w:rFonts w:hint="eastAsia" w:ascii="仿宋" w:hAnsi="仿宋" w:eastAsia="仿宋" w:cs="仿宋"/>
          <w:spacing w:val="1"/>
          <w:sz w:val="32"/>
          <w:szCs w:val="32"/>
          <w:lang w:val="en-US" w:eastAsia="zh-CN"/>
        </w:rPr>
        <w:t xml:space="preserve"> 9</w:t>
      </w:r>
      <w:r>
        <w:rPr>
          <w:rFonts w:hint="eastAsia" w:ascii="仿宋" w:hAnsi="仿宋" w:eastAsia="仿宋" w:cs="仿宋"/>
          <w:spacing w:val="1"/>
          <w:sz w:val="32"/>
          <w:szCs w:val="32"/>
          <w:lang w:eastAsia="zh-CN"/>
        </w:rPr>
        <w:t>月</w:t>
      </w:r>
      <w:r>
        <w:rPr>
          <w:rFonts w:hint="eastAsia" w:ascii="仿宋" w:hAnsi="仿宋" w:eastAsia="仿宋" w:cs="仿宋"/>
          <w:spacing w:val="1"/>
          <w:sz w:val="32"/>
          <w:szCs w:val="32"/>
          <w:lang w:val="en-US" w:eastAsia="zh-CN"/>
        </w:rPr>
        <w:t>3</w:t>
      </w:r>
      <w:r>
        <w:rPr>
          <w:rFonts w:hint="eastAsia" w:ascii="仿宋" w:hAnsi="仿宋" w:eastAsia="仿宋" w:cs="仿宋"/>
          <w:spacing w:val="1"/>
          <w:sz w:val="32"/>
          <w:szCs w:val="32"/>
          <w:lang w:eastAsia="zh-CN"/>
        </w:rPr>
        <w:t>日</w:t>
      </w:r>
      <w:r>
        <w:rPr>
          <w:rFonts w:hint="eastAsia" w:ascii="仿宋" w:hAnsi="仿宋" w:eastAsia="仿宋" w:cs="仿宋"/>
          <w:spacing w:val="1"/>
          <w:sz w:val="32"/>
          <w:szCs w:val="32"/>
          <w:lang w:val="en-US" w:eastAsia="zh-CN"/>
        </w:rPr>
        <w:t xml:space="preserve"> </w:t>
      </w:r>
      <w:r>
        <w:rPr>
          <w:rFonts w:hint="eastAsia" w:ascii="仿宋" w:hAnsi="仿宋" w:eastAsia="仿宋" w:cs="仿宋"/>
          <w:spacing w:val="1"/>
          <w:sz w:val="32"/>
          <w:szCs w:val="32"/>
          <w:lang w:eastAsia="zh-CN"/>
        </w:rPr>
        <w:t>11时0分（北京时间）；</w:t>
      </w:r>
    </w:p>
    <w:p w14:paraId="5743FE52">
      <w:pPr>
        <w:pStyle w:val="14"/>
        <w:pageBreakBefore w:val="0"/>
        <w:kinsoku/>
        <w:wordWrap/>
        <w:autoSpaceDE/>
        <w:autoSpaceDN/>
        <w:bidi w:val="0"/>
        <w:snapToGrid/>
        <w:spacing w:before="0" w:after="0" w:line="480" w:lineRule="exact"/>
        <w:ind w:leftChars="0" w:firstLine="644" w:firstLineChars="200"/>
        <w:rPr>
          <w:rFonts w:ascii="仿宋" w:hAnsi="仿宋" w:eastAsia="仿宋" w:cs="仿宋"/>
          <w:sz w:val="32"/>
          <w:szCs w:val="32"/>
          <w:lang w:eastAsia="zh-CN"/>
        </w:rPr>
      </w:pPr>
      <w:r>
        <w:rPr>
          <w:rFonts w:hint="eastAsia" w:ascii="仿宋" w:hAnsi="仿宋" w:eastAsia="仿宋" w:cs="仿宋"/>
          <w:spacing w:val="1"/>
          <w:sz w:val="32"/>
          <w:szCs w:val="32"/>
          <w:lang w:eastAsia="zh-CN"/>
        </w:rPr>
        <w:t>（二）提交方法：提交方法：</w:t>
      </w:r>
      <w:r>
        <w:rPr>
          <w:rFonts w:hint="eastAsia" w:ascii="仿宋" w:hAnsi="仿宋" w:eastAsia="仿宋" w:cs="仿宋"/>
          <w:sz w:val="32"/>
          <w:szCs w:val="32"/>
          <w:lang w:eastAsia="zh-CN"/>
        </w:rPr>
        <w:t>将响应文件密封后直接送达或邮寄至</w:t>
      </w:r>
      <w:r>
        <w:rPr>
          <w:rFonts w:hint="eastAsia" w:ascii="仿宋" w:hAnsi="仿宋" w:eastAsia="仿宋" w:cs="仿宋"/>
          <w:b/>
          <w:bCs/>
          <w:sz w:val="32"/>
          <w:szCs w:val="32"/>
          <w:lang w:eastAsia="zh-CN"/>
        </w:rPr>
        <w:t>陕西锌业有限公司办公楼</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楼招投标办公室</w:t>
      </w:r>
      <w:r>
        <w:rPr>
          <w:rFonts w:hint="eastAsia" w:ascii="仿宋" w:hAnsi="仿宋" w:eastAsia="仿宋" w:cs="仿宋"/>
          <w:sz w:val="32"/>
          <w:szCs w:val="32"/>
          <w:lang w:eastAsia="zh-CN"/>
        </w:rPr>
        <w:t>。</w:t>
      </w:r>
    </w:p>
    <w:p w14:paraId="36E7FDC0">
      <w:pPr>
        <w:pStyle w:val="8"/>
        <w:pageBreakBefore w:val="0"/>
        <w:widowControl/>
        <w:kinsoku/>
        <w:wordWrap/>
        <w:autoSpaceDE/>
        <w:autoSpaceDN/>
        <w:bidi w:val="0"/>
        <w:snapToGrid/>
        <w:spacing w:before="0" w:beforeAutospacing="0" w:after="0" w:afterAutospacing="0" w:line="480" w:lineRule="exact"/>
        <w:ind w:leftChars="0" w:firstLine="645"/>
        <w:rPr>
          <w:rFonts w:hint="eastAsia" w:ascii="仿宋" w:hAnsi="仿宋" w:eastAsia="仿宋" w:cs="仿宋"/>
          <w:color w:val="000000"/>
          <w:sz w:val="32"/>
          <w:szCs w:val="32"/>
        </w:rPr>
      </w:pPr>
      <w:r>
        <w:rPr>
          <w:rFonts w:hint="eastAsia" w:ascii="仿宋" w:hAnsi="仿宋" w:eastAsia="仿宋" w:cs="仿宋"/>
          <w:color w:val="000000"/>
          <w:sz w:val="32"/>
          <w:szCs w:val="32"/>
        </w:rPr>
        <w:t>邮递地址：陕西省商洛市商州区沙河子镇陕西锌业有限公司</w:t>
      </w:r>
      <w:r>
        <w:rPr>
          <w:rFonts w:hint="eastAsia" w:ascii="仿宋" w:hAnsi="仿宋" w:eastAsia="仿宋" w:cs="仿宋"/>
          <w:b/>
          <w:bCs/>
          <w:sz w:val="32"/>
          <w:szCs w:val="32"/>
        </w:rPr>
        <w:t>招投标办公室</w:t>
      </w:r>
      <w:r>
        <w:rPr>
          <w:rFonts w:hint="eastAsia" w:ascii="仿宋" w:hAnsi="仿宋" w:eastAsia="仿宋" w:cs="仿宋"/>
          <w:color w:val="000000"/>
          <w:sz w:val="32"/>
          <w:szCs w:val="32"/>
        </w:rPr>
        <w:t>  </w:t>
      </w:r>
    </w:p>
    <w:p w14:paraId="2F3AABBA">
      <w:pPr>
        <w:pStyle w:val="8"/>
        <w:keepNext w:val="0"/>
        <w:keepLines w:val="0"/>
        <w:pageBreakBefore w:val="0"/>
        <w:widowControl/>
        <w:suppressLineNumbers w:val="0"/>
        <w:kinsoku/>
        <w:wordWrap/>
        <w:overflowPunct/>
        <w:autoSpaceDE/>
        <w:autoSpaceDN/>
        <w:bidi w:val="0"/>
        <w:adjustRightInd/>
        <w:snapToGrid/>
        <w:spacing w:before="0" w:beforeAutospacing="0" w:after="0" w:afterAutospacing="0" w:line="480" w:lineRule="exact"/>
        <w:ind w:left="0" w:leftChars="0" w:firstLine="645"/>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lang w:val="en-US" w:eastAsia="zh-CN"/>
        </w:rPr>
        <w:t>（三）</w:t>
      </w:r>
      <w:r>
        <w:rPr>
          <w:rFonts w:hint="eastAsia" w:ascii="仿宋" w:hAnsi="仿宋" w:eastAsia="仿宋" w:cs="仿宋"/>
          <w:i w:val="0"/>
          <w:iCs w:val="0"/>
          <w:caps w:val="0"/>
          <w:color w:val="000000"/>
          <w:spacing w:val="0"/>
          <w:sz w:val="32"/>
          <w:szCs w:val="32"/>
        </w:rPr>
        <w:t>逾期送达或者未送达指定地点的询比采购文件，询比采购人不予受理，报价通过密封送达或邮递的方式，</w:t>
      </w:r>
      <w:r>
        <w:rPr>
          <w:rStyle w:val="12"/>
          <w:rFonts w:hint="eastAsia" w:ascii="仿宋" w:hAnsi="仿宋" w:eastAsia="仿宋" w:cs="仿宋"/>
          <w:i w:val="0"/>
          <w:iCs w:val="0"/>
          <w:caps w:val="0"/>
          <w:color w:val="000000"/>
          <w:spacing w:val="0"/>
          <w:sz w:val="32"/>
          <w:szCs w:val="32"/>
        </w:rPr>
        <w:t>未密封的报价按无效报价处理</w:t>
      </w:r>
      <w:r>
        <w:rPr>
          <w:rFonts w:hint="eastAsia" w:ascii="仿宋" w:hAnsi="仿宋" w:eastAsia="仿宋" w:cs="仿宋"/>
          <w:i w:val="0"/>
          <w:iCs w:val="0"/>
          <w:caps w:val="0"/>
          <w:color w:val="000000"/>
          <w:spacing w:val="0"/>
          <w:sz w:val="32"/>
          <w:szCs w:val="32"/>
        </w:rPr>
        <w:t>。</w:t>
      </w:r>
      <w:r>
        <w:rPr>
          <w:rFonts w:hint="eastAsia" w:ascii="仿宋" w:hAnsi="仿宋" w:eastAsia="仿宋" w:cs="仿宋"/>
          <w:b/>
          <w:bCs/>
          <w:i w:val="0"/>
          <w:iCs w:val="0"/>
          <w:caps w:val="0"/>
          <w:color w:val="000000"/>
          <w:spacing w:val="0"/>
          <w:sz w:val="32"/>
          <w:szCs w:val="32"/>
          <w:lang w:eastAsia="zh-CN"/>
        </w:rPr>
        <w:t>（</w:t>
      </w:r>
      <w:r>
        <w:rPr>
          <w:rFonts w:hint="eastAsia" w:ascii="仿宋" w:hAnsi="仿宋" w:eastAsia="仿宋" w:cs="仿宋"/>
          <w:b/>
          <w:bCs/>
          <w:i w:val="0"/>
          <w:iCs w:val="0"/>
          <w:caps w:val="0"/>
          <w:color w:val="000000"/>
          <w:spacing w:val="0"/>
          <w:sz w:val="32"/>
          <w:szCs w:val="32"/>
          <w:lang w:val="en-US" w:eastAsia="zh-CN"/>
        </w:rPr>
        <w:t>档案袋需要密封，并在封条上盖章，档案袋上需注明所投项目名称、报价人单位名称、报价人姓名、电话等信息，并盖章</w:t>
      </w:r>
      <w:r>
        <w:rPr>
          <w:rFonts w:hint="eastAsia" w:ascii="仿宋" w:hAnsi="仿宋" w:eastAsia="仿宋" w:cs="仿宋"/>
          <w:b/>
          <w:bCs/>
          <w:i w:val="0"/>
          <w:iCs w:val="0"/>
          <w:caps w:val="0"/>
          <w:color w:val="000000"/>
          <w:spacing w:val="0"/>
          <w:sz w:val="32"/>
          <w:szCs w:val="32"/>
          <w:lang w:eastAsia="zh-CN"/>
        </w:rPr>
        <w:t>）</w:t>
      </w:r>
    </w:p>
    <w:p w14:paraId="3B8B48A4">
      <w:pPr>
        <w:pStyle w:val="8"/>
        <w:pageBreakBefore w:val="0"/>
        <w:widowControl/>
        <w:kinsoku/>
        <w:wordWrap/>
        <w:autoSpaceDE/>
        <w:autoSpaceDN/>
        <w:bidi w:val="0"/>
        <w:snapToGrid/>
        <w:spacing w:before="0" w:beforeAutospacing="0" w:after="0" w:afterAutospacing="0" w:line="480" w:lineRule="exact"/>
        <w:ind w:leftChars="0" w:firstLine="645"/>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收件人：李晶   电话：</w:t>
      </w:r>
      <w:r>
        <w:rPr>
          <w:rFonts w:hint="eastAsia" w:ascii="仿宋" w:hAnsi="仿宋" w:eastAsia="仿宋" w:cs="仿宋"/>
          <w:color w:val="000000"/>
          <w:sz w:val="32"/>
          <w:szCs w:val="32"/>
          <w:lang w:val="en-US" w:eastAsia="zh-CN"/>
        </w:rPr>
        <w:t>13909142887</w:t>
      </w:r>
    </w:p>
    <w:p w14:paraId="0ECB6638">
      <w:pPr>
        <w:pStyle w:val="8"/>
        <w:pageBreakBefore w:val="0"/>
        <w:widowControl/>
        <w:kinsoku/>
        <w:wordWrap/>
        <w:autoSpaceDE/>
        <w:autoSpaceDN/>
        <w:bidi w:val="0"/>
        <w:snapToGrid/>
        <w:spacing w:before="0" w:beforeAutospacing="0" w:after="0" w:afterAutospacing="0" w:line="480" w:lineRule="exact"/>
        <w:ind w:leftChars="0" w:firstLine="645"/>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技术联系人：</w:t>
      </w:r>
      <w:r>
        <w:rPr>
          <w:rFonts w:hint="eastAsia" w:ascii="仿宋" w:hAnsi="仿宋" w:eastAsia="仿宋" w:cs="仿宋"/>
          <w:color w:val="000000"/>
          <w:sz w:val="32"/>
          <w:szCs w:val="32"/>
          <w:lang w:val="en-US" w:eastAsia="zh-CN"/>
        </w:rPr>
        <w:t>杜正锋     电话：18991560164</w:t>
      </w:r>
    </w:p>
    <w:p w14:paraId="0A41052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firstLine="645"/>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四</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报价时，报价单应加盖公司公章，法人或其授权委托人应在报价单上签字确认方为有效。</w:t>
      </w:r>
    </w:p>
    <w:p w14:paraId="7AA6BB6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firstLine="645"/>
        <w:textAlignment w:val="auto"/>
        <w:rPr>
          <w:rFonts w:hint="eastAsia" w:ascii="仿宋" w:hAnsi="仿宋" w:eastAsia="仿宋" w:cs="仿宋"/>
          <w:b/>
          <w:bCs/>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五、评审办法</w:t>
      </w:r>
    </w:p>
    <w:p w14:paraId="4FCDC535">
      <w:pPr>
        <w:keepNext w:val="0"/>
        <w:keepLines w:val="0"/>
        <w:pageBreakBefore w:val="0"/>
        <w:widowControl w:val="0"/>
        <w:kinsoku/>
        <w:wordWrap/>
        <w:overflowPunct w:val="0"/>
        <w:topLinePunct w:val="0"/>
        <w:autoSpaceDE/>
        <w:autoSpaceDN/>
        <w:bidi w:val="0"/>
        <w:snapToGrid/>
        <w:spacing w:line="480" w:lineRule="exact"/>
        <w:ind w:leftChars="0"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3DFAE7C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480" w:lineRule="exact"/>
        <w:ind w:leftChars="0"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EF2F990">
      <w:pPr>
        <w:keepNext w:val="0"/>
        <w:keepLines w:val="0"/>
        <w:pageBreakBefore w:val="0"/>
        <w:widowControl w:val="0"/>
        <w:kinsoku/>
        <w:wordWrap/>
        <w:overflowPunct w:val="0"/>
        <w:topLinePunct w:val="0"/>
        <w:autoSpaceDE/>
        <w:autoSpaceDN/>
        <w:bidi w:val="0"/>
        <w:adjustRightInd/>
        <w:snapToGrid/>
        <w:spacing w:line="480" w:lineRule="exact"/>
        <w:ind w:leftChars="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51C3BA89">
      <w:pPr>
        <w:keepNext w:val="0"/>
        <w:keepLines w:val="0"/>
        <w:pageBreakBefore w:val="0"/>
        <w:widowControl w:val="0"/>
        <w:kinsoku/>
        <w:wordWrap/>
        <w:overflowPunct w:val="0"/>
        <w:topLinePunct w:val="0"/>
        <w:autoSpaceDE/>
        <w:autoSpaceDN/>
        <w:bidi w:val="0"/>
        <w:adjustRightInd/>
        <w:snapToGrid/>
        <w:spacing w:line="480" w:lineRule="exact"/>
        <w:ind w:leftChars="0"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1AD05A00">
      <w:pPr>
        <w:keepNext w:val="0"/>
        <w:keepLines w:val="0"/>
        <w:pageBreakBefore w:val="0"/>
        <w:widowControl w:val="0"/>
        <w:kinsoku/>
        <w:wordWrap/>
        <w:overflowPunct w:val="0"/>
        <w:topLinePunct w:val="0"/>
        <w:autoSpaceDE/>
        <w:autoSpaceDN/>
        <w:bidi w:val="0"/>
        <w:adjustRightInd/>
        <w:snapToGrid/>
        <w:spacing w:line="480" w:lineRule="exact"/>
        <w:ind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08A0E137">
      <w:pPr>
        <w:keepNext w:val="0"/>
        <w:keepLines w:val="0"/>
        <w:pageBreakBefore w:val="0"/>
        <w:widowControl w:val="0"/>
        <w:kinsoku/>
        <w:wordWrap/>
        <w:overflowPunct w:val="0"/>
        <w:topLinePunct w:val="0"/>
        <w:autoSpaceDE/>
        <w:autoSpaceDN/>
        <w:bidi w:val="0"/>
        <w:adjustRightInd/>
        <w:snapToGrid/>
        <w:spacing w:line="48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41941F4B">
      <w:pPr>
        <w:keepNext w:val="0"/>
        <w:keepLines w:val="0"/>
        <w:pageBreakBefore w:val="0"/>
        <w:widowControl w:val="0"/>
        <w:kinsoku/>
        <w:wordWrap/>
        <w:overflowPunct w:val="0"/>
        <w:topLinePunct w:val="0"/>
        <w:autoSpaceDE/>
        <w:autoSpaceDN/>
        <w:bidi w:val="0"/>
        <w:adjustRightInd/>
        <w:snapToGrid/>
        <w:spacing w:line="48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077A50CD">
      <w:pPr>
        <w:keepNext w:val="0"/>
        <w:keepLines w:val="0"/>
        <w:pageBreakBefore w:val="0"/>
        <w:widowControl w:val="0"/>
        <w:kinsoku/>
        <w:wordWrap/>
        <w:overflowPunct w:val="0"/>
        <w:topLinePunct w:val="0"/>
        <w:autoSpaceDE/>
        <w:autoSpaceDN/>
        <w:bidi w:val="0"/>
        <w:adjustRightInd/>
        <w:snapToGrid/>
        <w:spacing w:line="48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062148FC">
      <w:pPr>
        <w:keepNext w:val="0"/>
        <w:keepLines w:val="0"/>
        <w:pageBreakBefore w:val="0"/>
        <w:widowControl w:val="0"/>
        <w:kinsoku/>
        <w:wordWrap/>
        <w:overflowPunct w:val="0"/>
        <w:topLinePunct w:val="0"/>
        <w:autoSpaceDE/>
        <w:autoSpaceDN/>
        <w:bidi w:val="0"/>
        <w:adjustRightInd/>
        <w:snapToGrid/>
        <w:spacing w:line="48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2B945F4">
      <w:pPr>
        <w:keepNext w:val="0"/>
        <w:keepLines w:val="0"/>
        <w:pageBreakBefore w:val="0"/>
        <w:widowControl w:val="0"/>
        <w:kinsoku/>
        <w:wordWrap/>
        <w:overflowPunct w:val="0"/>
        <w:topLinePunct w:val="0"/>
        <w:autoSpaceDE/>
        <w:autoSpaceDN/>
        <w:bidi w:val="0"/>
        <w:adjustRightInd/>
        <w:snapToGrid/>
        <w:spacing w:line="48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6341B5E">
      <w:pPr>
        <w:keepNext w:val="0"/>
        <w:keepLines w:val="0"/>
        <w:pageBreakBefore w:val="0"/>
        <w:widowControl w:val="0"/>
        <w:kinsoku/>
        <w:wordWrap/>
        <w:overflowPunct w:val="0"/>
        <w:topLinePunct w:val="0"/>
        <w:autoSpaceDE/>
        <w:autoSpaceDN/>
        <w:bidi w:val="0"/>
        <w:adjustRightInd/>
        <w:snapToGrid/>
        <w:spacing w:line="48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73E481E8">
      <w:pPr>
        <w:keepNext w:val="0"/>
        <w:keepLines w:val="0"/>
        <w:pageBreakBefore w:val="0"/>
        <w:widowControl w:val="0"/>
        <w:kinsoku/>
        <w:wordWrap/>
        <w:overflowPunct w:val="0"/>
        <w:topLinePunct w:val="0"/>
        <w:autoSpaceDE/>
        <w:autoSpaceDN/>
        <w:bidi w:val="0"/>
        <w:adjustRightInd/>
        <w:snapToGrid/>
        <w:spacing w:line="48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6F5D9A20">
      <w:pPr>
        <w:keepNext w:val="0"/>
        <w:keepLines w:val="0"/>
        <w:pageBreakBefore w:val="0"/>
        <w:widowControl w:val="0"/>
        <w:kinsoku/>
        <w:wordWrap/>
        <w:overflowPunct w:val="0"/>
        <w:topLinePunct w:val="0"/>
        <w:autoSpaceDE/>
        <w:autoSpaceDN/>
        <w:bidi w:val="0"/>
        <w:adjustRightInd/>
        <w:snapToGrid/>
        <w:spacing w:line="48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6302AC82">
      <w:pPr>
        <w:keepNext w:val="0"/>
        <w:keepLines w:val="0"/>
        <w:pageBreakBefore w:val="0"/>
        <w:widowControl w:val="0"/>
        <w:kinsoku/>
        <w:wordWrap/>
        <w:overflowPunct w:val="0"/>
        <w:topLinePunct w:val="0"/>
        <w:autoSpaceDE/>
        <w:autoSpaceDN/>
        <w:bidi w:val="0"/>
        <w:adjustRightInd/>
        <w:snapToGrid/>
        <w:spacing w:line="48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523A4496">
      <w:pPr>
        <w:keepNext w:val="0"/>
        <w:keepLines w:val="0"/>
        <w:pageBreakBefore w:val="0"/>
        <w:widowControl w:val="0"/>
        <w:kinsoku/>
        <w:wordWrap/>
        <w:overflowPunct w:val="0"/>
        <w:topLinePunct w:val="0"/>
        <w:autoSpaceDE/>
        <w:autoSpaceDN/>
        <w:bidi w:val="0"/>
        <w:adjustRightInd/>
        <w:snapToGrid/>
        <w:spacing w:line="480" w:lineRule="exact"/>
        <w:ind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61508651"/>
      <w:bookmarkStart w:id="66" w:name="_Toc2907"/>
      <w:bookmarkStart w:id="67" w:name="_Toc152042380"/>
      <w:bookmarkStart w:id="68" w:name="_Toc300835013"/>
      <w:bookmarkStart w:id="69" w:name="_Toc144974570"/>
      <w:bookmarkStart w:id="70" w:name="_Toc384308277"/>
      <w:bookmarkStart w:id="71" w:name="_Toc152045603"/>
      <w:bookmarkStart w:id="72" w:name="_Toc247514027"/>
      <w:bookmarkStart w:id="73" w:name="_Toc369531582"/>
      <w:bookmarkStart w:id="74" w:name="_Toc247527628"/>
      <w:bookmarkStart w:id="75" w:name="_Toc352691538"/>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33795835"/>
      <w:bookmarkStart w:id="78" w:name="_Toc29291"/>
      <w:bookmarkStart w:id="79" w:name="_Toc16955"/>
    </w:p>
    <w:p w14:paraId="6813BE86">
      <w:pPr>
        <w:keepNext w:val="0"/>
        <w:keepLines w:val="0"/>
        <w:pageBreakBefore w:val="0"/>
        <w:widowControl w:val="0"/>
        <w:kinsoku/>
        <w:wordWrap/>
        <w:overflowPunct w:val="0"/>
        <w:topLinePunct w:val="0"/>
        <w:autoSpaceDE/>
        <w:autoSpaceDN/>
        <w:bidi w:val="0"/>
        <w:adjustRightInd/>
        <w:snapToGrid/>
        <w:spacing w:line="48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425C170D">
      <w:pPr>
        <w:keepNext w:val="0"/>
        <w:keepLines w:val="0"/>
        <w:pageBreakBefore w:val="0"/>
        <w:widowControl w:val="0"/>
        <w:kinsoku/>
        <w:wordWrap/>
        <w:overflowPunct w:val="0"/>
        <w:topLinePunct w:val="0"/>
        <w:autoSpaceDE/>
        <w:autoSpaceDN/>
        <w:bidi w:val="0"/>
        <w:adjustRightInd/>
        <w:snapToGrid/>
        <w:spacing w:line="48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F6F3FCD">
      <w:pPr>
        <w:keepNext w:val="0"/>
        <w:keepLines w:val="0"/>
        <w:pageBreakBefore w:val="0"/>
        <w:widowControl w:val="0"/>
        <w:kinsoku/>
        <w:wordWrap/>
        <w:overflowPunct w:val="0"/>
        <w:topLinePunct w:val="0"/>
        <w:autoSpaceDE/>
        <w:autoSpaceDN/>
        <w:bidi w:val="0"/>
        <w:adjustRightInd/>
        <w:snapToGrid/>
        <w:spacing w:line="480" w:lineRule="exact"/>
        <w:ind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4132B16A">
      <w:pPr>
        <w:keepNext w:val="0"/>
        <w:keepLines w:val="0"/>
        <w:pageBreakBefore w:val="0"/>
        <w:widowControl w:val="0"/>
        <w:kinsoku/>
        <w:wordWrap/>
        <w:overflowPunct w:val="0"/>
        <w:topLinePunct w:val="0"/>
        <w:autoSpaceDE/>
        <w:autoSpaceDN/>
        <w:bidi w:val="0"/>
        <w:adjustRightInd/>
        <w:snapToGrid/>
        <w:spacing w:line="480" w:lineRule="exact"/>
        <w:ind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4F58B0">
      <w:pPr>
        <w:pStyle w:val="4"/>
        <w:keepNext w:val="0"/>
        <w:keepLines w:val="0"/>
        <w:pageBreakBefore w:val="0"/>
        <w:widowControl w:val="0"/>
        <w:kinsoku/>
        <w:wordWrap/>
        <w:overflowPunct w:val="0"/>
        <w:topLinePunct w:val="0"/>
        <w:autoSpaceDE/>
        <w:autoSpaceDN/>
        <w:bidi w:val="0"/>
        <w:adjustRightInd/>
        <w:snapToGrid/>
        <w:spacing w:before="0" w:after="0" w:line="48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32669"/>
      <w:bookmarkStart w:id="82" w:name="_Toc15253"/>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3E429A31">
      <w:pPr>
        <w:keepNext w:val="0"/>
        <w:keepLines w:val="0"/>
        <w:pageBreakBefore w:val="0"/>
        <w:widowControl w:val="0"/>
        <w:kinsoku/>
        <w:wordWrap/>
        <w:overflowPunct w:val="0"/>
        <w:topLinePunct w:val="0"/>
        <w:autoSpaceDE/>
        <w:autoSpaceDN/>
        <w:bidi w:val="0"/>
        <w:adjustRightInd/>
        <w:snapToGrid/>
        <w:spacing w:line="480" w:lineRule="exact"/>
        <w:ind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18F46231">
      <w:pPr>
        <w:keepNext w:val="0"/>
        <w:keepLines w:val="0"/>
        <w:pageBreakBefore w:val="0"/>
        <w:widowControl w:val="0"/>
        <w:kinsoku/>
        <w:wordWrap/>
        <w:overflowPunct w:val="0"/>
        <w:topLinePunct w:val="0"/>
        <w:autoSpaceDE/>
        <w:autoSpaceDN/>
        <w:bidi w:val="0"/>
        <w:adjustRightInd/>
        <w:snapToGrid/>
        <w:spacing w:line="480" w:lineRule="exact"/>
        <w:ind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7A469B4A">
      <w:pPr>
        <w:keepNext w:val="0"/>
        <w:keepLines w:val="0"/>
        <w:pageBreakBefore w:val="0"/>
        <w:widowControl w:val="0"/>
        <w:kinsoku/>
        <w:wordWrap/>
        <w:overflowPunct w:val="0"/>
        <w:topLinePunct w:val="0"/>
        <w:autoSpaceDE/>
        <w:autoSpaceDN/>
        <w:bidi w:val="0"/>
        <w:adjustRightInd/>
        <w:snapToGrid/>
        <w:spacing w:line="480" w:lineRule="exact"/>
        <w:ind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FFD17C0">
      <w:pPr>
        <w:pStyle w:val="4"/>
        <w:keepNext w:val="0"/>
        <w:keepLines w:val="0"/>
        <w:pageBreakBefore w:val="0"/>
        <w:widowControl w:val="0"/>
        <w:kinsoku/>
        <w:wordWrap/>
        <w:overflowPunct w:val="0"/>
        <w:topLinePunct w:val="0"/>
        <w:autoSpaceDE/>
        <w:autoSpaceDN/>
        <w:bidi w:val="0"/>
        <w:adjustRightInd/>
        <w:snapToGrid/>
        <w:spacing w:before="0" w:after="0" w:line="48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00D438E5">
      <w:pPr>
        <w:keepNext w:val="0"/>
        <w:keepLines w:val="0"/>
        <w:pageBreakBefore w:val="0"/>
        <w:widowControl w:val="0"/>
        <w:kinsoku/>
        <w:wordWrap/>
        <w:overflowPunct w:val="0"/>
        <w:topLinePunct w:val="0"/>
        <w:autoSpaceDE/>
        <w:autoSpaceDN/>
        <w:bidi w:val="0"/>
        <w:adjustRightInd/>
        <w:snapToGrid/>
        <w:spacing w:line="480" w:lineRule="exact"/>
        <w:ind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w:t>
      </w:r>
    </w:p>
    <w:p w14:paraId="047E5116">
      <w:pPr>
        <w:pStyle w:val="3"/>
        <w:keepNext w:val="0"/>
        <w:keepLines w:val="0"/>
        <w:pageBreakBefore w:val="0"/>
        <w:widowControl w:val="0"/>
        <w:kinsoku/>
        <w:wordWrap/>
        <w:overflowPunct w:val="0"/>
        <w:topLinePunct w:val="0"/>
        <w:autoSpaceDE/>
        <w:autoSpaceDN/>
        <w:bidi w:val="0"/>
        <w:adjustRightInd/>
        <w:snapToGrid/>
        <w:spacing w:before="0" w:after="0" w:line="480" w:lineRule="exact"/>
        <w:ind w:left="0" w:leftChars="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p>
    <w:p w14:paraId="08A39AC7">
      <w:pPr>
        <w:pStyle w:val="4"/>
        <w:keepNext w:val="0"/>
        <w:keepLines w:val="0"/>
        <w:pageBreakBefore w:val="0"/>
        <w:widowControl w:val="0"/>
        <w:kinsoku/>
        <w:wordWrap/>
        <w:overflowPunct w:val="0"/>
        <w:topLinePunct w:val="0"/>
        <w:autoSpaceDE/>
        <w:autoSpaceDN/>
        <w:bidi w:val="0"/>
        <w:adjustRightInd/>
        <w:snapToGrid/>
        <w:spacing w:before="0" w:after="0" w:line="480" w:lineRule="exact"/>
        <w:ind w:left="0" w:leftChars="0" w:firstLine="320" w:firstLineChars="100"/>
        <w:jc w:val="both"/>
        <w:textAlignment w:val="auto"/>
        <w:rPr>
          <w:rFonts w:hint="eastAsia" w:ascii="仿宋" w:hAnsi="仿宋" w:eastAsia="仿宋" w:cs="仿宋"/>
          <w:color w:val="auto"/>
          <w:sz w:val="32"/>
          <w:szCs w:val="32"/>
        </w:rPr>
      </w:pPr>
      <w:bookmarkStart w:id="84" w:name="_Toc16094"/>
      <w:bookmarkStart w:id="85" w:name="_Toc21093"/>
      <w:bookmarkStart w:id="86" w:name="_Toc30852"/>
      <w:bookmarkStart w:id="87"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4"/>
      <w:bookmarkEnd w:id="85"/>
      <w:bookmarkEnd w:id="86"/>
      <w:bookmarkEnd w:id="87"/>
    </w:p>
    <w:p w14:paraId="3D6F40A0">
      <w:pPr>
        <w:keepNext w:val="0"/>
        <w:keepLines w:val="0"/>
        <w:pageBreakBefore w:val="0"/>
        <w:widowControl w:val="0"/>
        <w:kinsoku/>
        <w:wordWrap/>
        <w:overflowPunct w:val="0"/>
        <w:topLinePunct w:val="0"/>
        <w:autoSpaceDE/>
        <w:autoSpaceDN/>
        <w:bidi w:val="0"/>
        <w:adjustRightInd/>
        <w:snapToGrid/>
        <w:spacing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3DF5C267">
      <w:pPr>
        <w:pStyle w:val="4"/>
        <w:keepNext w:val="0"/>
        <w:keepLines w:val="0"/>
        <w:pageBreakBefore w:val="0"/>
        <w:widowControl w:val="0"/>
        <w:kinsoku/>
        <w:wordWrap/>
        <w:overflowPunct w:val="0"/>
        <w:topLinePunct w:val="0"/>
        <w:autoSpaceDE/>
        <w:autoSpaceDN/>
        <w:bidi w:val="0"/>
        <w:adjustRightInd/>
        <w:snapToGrid/>
        <w:spacing w:before="0" w:after="0" w:line="480" w:lineRule="exact"/>
        <w:ind w:left="0" w:leftChars="0" w:firstLine="320" w:firstLineChars="100"/>
        <w:jc w:val="both"/>
        <w:textAlignment w:val="auto"/>
        <w:rPr>
          <w:rFonts w:hint="eastAsia" w:ascii="仿宋" w:hAnsi="仿宋" w:eastAsia="仿宋" w:cs="仿宋"/>
          <w:color w:val="auto"/>
          <w:sz w:val="32"/>
          <w:szCs w:val="32"/>
        </w:rPr>
      </w:pPr>
      <w:bookmarkStart w:id="88" w:name="_Toc10372"/>
      <w:bookmarkStart w:id="89" w:name="_Toc19079"/>
      <w:bookmarkStart w:id="90" w:name="_Toc33795809"/>
      <w:bookmarkStart w:id="91"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88"/>
      <w:bookmarkEnd w:id="89"/>
      <w:bookmarkEnd w:id="90"/>
      <w:bookmarkEnd w:id="91"/>
    </w:p>
    <w:p w14:paraId="2ECDAB35">
      <w:pPr>
        <w:keepNext w:val="0"/>
        <w:keepLines w:val="0"/>
        <w:pageBreakBefore w:val="0"/>
        <w:widowControl w:val="0"/>
        <w:kinsoku/>
        <w:wordWrap/>
        <w:overflowPunct w:val="0"/>
        <w:topLinePunct w:val="0"/>
        <w:autoSpaceDE/>
        <w:autoSpaceDN/>
        <w:bidi w:val="0"/>
        <w:adjustRightInd/>
        <w:snapToGrid/>
        <w:spacing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2" w:name="_Toc152045561"/>
      <w:bookmarkStart w:id="93" w:name="_Toc384308243"/>
      <w:bookmarkStart w:id="94" w:name="_Toc144974529"/>
      <w:bookmarkStart w:id="95" w:name="_Toc247513985"/>
      <w:bookmarkStart w:id="96" w:name="_Toc361508618"/>
      <w:bookmarkStart w:id="97" w:name="_Toc352691505"/>
      <w:bookmarkStart w:id="98" w:name="_Toc152042337"/>
      <w:bookmarkStart w:id="99" w:name="_Toc369531549"/>
      <w:bookmarkStart w:id="100" w:name="_Toc247527586"/>
      <w:bookmarkStart w:id="101" w:name="_Toc300834982"/>
      <w:bookmarkStart w:id="102" w:name="_Toc30095"/>
      <w:r>
        <w:rPr>
          <w:rFonts w:hint="eastAsia" w:ascii="仿宋" w:hAnsi="仿宋" w:eastAsia="仿宋" w:cs="仿宋"/>
          <w:color w:val="auto"/>
          <w:sz w:val="32"/>
          <w:szCs w:val="32"/>
        </w:rPr>
        <w:t>害关系人对</w:t>
      </w:r>
      <w:bookmarkEnd w:id="92"/>
      <w:bookmarkEnd w:id="93"/>
      <w:bookmarkEnd w:id="94"/>
      <w:bookmarkEnd w:id="95"/>
      <w:bookmarkEnd w:id="96"/>
      <w:bookmarkEnd w:id="97"/>
      <w:bookmarkEnd w:id="98"/>
      <w:bookmarkEnd w:id="99"/>
      <w:bookmarkEnd w:id="100"/>
      <w:bookmarkEnd w:id="101"/>
      <w:bookmarkEnd w:id="102"/>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07193883">
      <w:pPr>
        <w:pStyle w:val="4"/>
        <w:keepNext w:val="0"/>
        <w:keepLines w:val="0"/>
        <w:pageBreakBefore w:val="0"/>
        <w:widowControl w:val="0"/>
        <w:kinsoku/>
        <w:wordWrap/>
        <w:overflowPunct w:val="0"/>
        <w:topLinePunct w:val="0"/>
        <w:autoSpaceDE/>
        <w:autoSpaceDN/>
        <w:bidi w:val="0"/>
        <w:adjustRightInd/>
        <w:snapToGrid/>
        <w:spacing w:before="0" w:after="0" w:line="480" w:lineRule="exact"/>
        <w:ind w:left="0" w:leftChars="0" w:firstLine="320" w:firstLineChars="100"/>
        <w:jc w:val="both"/>
        <w:textAlignment w:val="auto"/>
        <w:rPr>
          <w:rFonts w:hint="eastAsia" w:ascii="仿宋" w:hAnsi="仿宋" w:eastAsia="仿宋" w:cs="仿宋"/>
          <w:color w:val="auto"/>
          <w:sz w:val="32"/>
          <w:szCs w:val="32"/>
        </w:rPr>
      </w:pPr>
      <w:bookmarkStart w:id="103" w:name="_Toc21648"/>
      <w:bookmarkStart w:id="104" w:name="_Toc25590"/>
      <w:bookmarkStart w:id="105" w:name="_Toc28756"/>
      <w:bookmarkStart w:id="106"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3"/>
      <w:bookmarkEnd w:id="104"/>
      <w:bookmarkEnd w:id="105"/>
      <w:bookmarkEnd w:id="106"/>
    </w:p>
    <w:p w14:paraId="75F3CA16">
      <w:pPr>
        <w:keepNext w:val="0"/>
        <w:keepLines w:val="0"/>
        <w:pageBreakBefore w:val="0"/>
        <w:widowControl w:val="0"/>
        <w:kinsoku/>
        <w:wordWrap/>
        <w:overflowPunct w:val="0"/>
        <w:topLinePunct w:val="0"/>
        <w:autoSpaceDE/>
        <w:autoSpaceDN/>
        <w:bidi w:val="0"/>
        <w:adjustRightInd/>
        <w:snapToGrid/>
        <w:spacing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4647C90C">
      <w:pPr>
        <w:pStyle w:val="4"/>
        <w:keepNext w:val="0"/>
        <w:keepLines w:val="0"/>
        <w:pageBreakBefore w:val="0"/>
        <w:widowControl w:val="0"/>
        <w:kinsoku/>
        <w:wordWrap/>
        <w:overflowPunct w:val="0"/>
        <w:topLinePunct w:val="0"/>
        <w:autoSpaceDE/>
        <w:autoSpaceDN/>
        <w:bidi w:val="0"/>
        <w:snapToGrid/>
        <w:spacing w:before="0" w:after="0" w:line="480" w:lineRule="exact"/>
        <w:ind w:left="0" w:leftChars="0" w:firstLine="320" w:firstLineChars="100"/>
        <w:jc w:val="both"/>
        <w:textAlignment w:val="auto"/>
        <w:rPr>
          <w:rFonts w:hint="eastAsia" w:ascii="仿宋" w:hAnsi="仿宋" w:eastAsia="仿宋" w:cs="仿宋"/>
          <w:color w:val="auto"/>
          <w:sz w:val="32"/>
          <w:szCs w:val="32"/>
          <w:lang w:val="en-US"/>
        </w:rPr>
      </w:pPr>
      <w:bookmarkStart w:id="107" w:name="_Toc19470"/>
      <w:bookmarkStart w:id="108" w:name="_Toc24665"/>
      <w:bookmarkStart w:id="109" w:name="_Toc33795811"/>
      <w:bookmarkStart w:id="110"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07"/>
      <w:bookmarkEnd w:id="108"/>
      <w:bookmarkEnd w:id="109"/>
      <w:bookmarkEnd w:id="110"/>
      <w:r>
        <w:rPr>
          <w:rFonts w:hint="eastAsia" w:ascii="仿宋" w:hAnsi="仿宋" w:eastAsia="仿宋" w:cs="仿宋"/>
          <w:color w:val="auto"/>
          <w:sz w:val="32"/>
          <w:szCs w:val="32"/>
          <w:lang w:val="en-US" w:eastAsia="zh-CN"/>
        </w:rPr>
        <w:t>确定成交人</w:t>
      </w:r>
    </w:p>
    <w:p w14:paraId="771292F3">
      <w:pPr>
        <w:keepNext w:val="0"/>
        <w:keepLines w:val="0"/>
        <w:pageBreakBefore w:val="0"/>
        <w:widowControl w:val="0"/>
        <w:kinsoku/>
        <w:wordWrap/>
        <w:overflowPunct w:val="0"/>
        <w:topLinePunct w:val="0"/>
        <w:autoSpaceDE/>
        <w:autoSpaceDN/>
        <w:bidi w:val="0"/>
        <w:snapToGrid/>
        <w:spacing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43E2E40A">
      <w:pPr>
        <w:pStyle w:val="4"/>
        <w:keepNext w:val="0"/>
        <w:keepLines w:val="0"/>
        <w:pageBreakBefore w:val="0"/>
        <w:widowControl w:val="0"/>
        <w:kinsoku/>
        <w:wordWrap/>
        <w:overflowPunct w:val="0"/>
        <w:topLinePunct w:val="0"/>
        <w:autoSpaceDE/>
        <w:autoSpaceDN/>
        <w:bidi w:val="0"/>
        <w:snapToGrid/>
        <w:spacing w:before="0" w:after="0" w:line="480" w:lineRule="exact"/>
        <w:ind w:left="0" w:leftChars="0" w:firstLine="320" w:firstLineChars="100"/>
        <w:jc w:val="both"/>
        <w:textAlignment w:val="auto"/>
        <w:rPr>
          <w:rFonts w:hint="eastAsia" w:ascii="仿宋" w:hAnsi="仿宋" w:eastAsia="仿宋" w:cs="仿宋"/>
          <w:color w:val="auto"/>
          <w:sz w:val="32"/>
          <w:szCs w:val="32"/>
        </w:rPr>
      </w:pPr>
      <w:bookmarkStart w:id="111" w:name="_Toc6928"/>
      <w:bookmarkStart w:id="112" w:name="_Toc31681"/>
      <w:bookmarkStart w:id="113" w:name="_Toc10813"/>
      <w:bookmarkStart w:id="114"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1"/>
      <w:bookmarkEnd w:id="112"/>
      <w:bookmarkEnd w:id="113"/>
      <w:bookmarkEnd w:id="114"/>
    </w:p>
    <w:p w14:paraId="72A0A10C">
      <w:pPr>
        <w:keepNext w:val="0"/>
        <w:keepLines w:val="0"/>
        <w:pageBreakBefore w:val="0"/>
        <w:widowControl w:val="0"/>
        <w:kinsoku/>
        <w:wordWrap/>
        <w:overflowPunct w:val="0"/>
        <w:topLinePunct w:val="0"/>
        <w:autoSpaceDE/>
        <w:autoSpaceDN/>
        <w:bidi w:val="0"/>
        <w:snapToGrid/>
        <w:spacing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5" w:name="_Toc369531550"/>
      <w:bookmarkStart w:id="116" w:name="_Toc352691506"/>
      <w:bookmarkStart w:id="117" w:name="_Toc384308244"/>
      <w:bookmarkStart w:id="118" w:name="_Toc300834983"/>
      <w:bookmarkStart w:id="119" w:name="_Toc361508619"/>
      <w:bookmarkStart w:id="120"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5"/>
      <w:bookmarkEnd w:id="116"/>
      <w:bookmarkEnd w:id="117"/>
      <w:bookmarkEnd w:id="118"/>
      <w:bookmarkEnd w:id="119"/>
      <w:bookmarkEnd w:id="120"/>
      <w:r>
        <w:rPr>
          <w:rFonts w:hint="eastAsia" w:ascii="仿宋" w:hAnsi="仿宋" w:eastAsia="仿宋" w:cs="仿宋"/>
          <w:color w:val="auto"/>
          <w:sz w:val="32"/>
          <w:szCs w:val="32"/>
          <w:lang w:eastAsia="zh-CN"/>
        </w:rPr>
        <w:t>。</w:t>
      </w:r>
    </w:p>
    <w:p w14:paraId="0E36E1B6">
      <w:pPr>
        <w:pStyle w:val="4"/>
        <w:keepNext w:val="0"/>
        <w:keepLines w:val="0"/>
        <w:pageBreakBefore w:val="0"/>
        <w:widowControl w:val="0"/>
        <w:kinsoku/>
        <w:wordWrap/>
        <w:overflowPunct w:val="0"/>
        <w:topLinePunct w:val="0"/>
        <w:autoSpaceDE/>
        <w:autoSpaceDN/>
        <w:bidi w:val="0"/>
        <w:snapToGrid/>
        <w:spacing w:before="0" w:after="0" w:line="480" w:lineRule="exact"/>
        <w:ind w:left="0" w:leftChars="0" w:firstLine="640" w:firstLineChars="200"/>
        <w:jc w:val="both"/>
        <w:textAlignment w:val="auto"/>
        <w:rPr>
          <w:rFonts w:hint="eastAsia" w:ascii="仿宋" w:hAnsi="仿宋" w:eastAsia="仿宋" w:cs="仿宋"/>
          <w:color w:val="auto"/>
          <w:sz w:val="32"/>
          <w:szCs w:val="32"/>
        </w:rPr>
      </w:pPr>
      <w:bookmarkStart w:id="121" w:name="_Toc30705"/>
      <w:bookmarkStart w:id="122" w:name="_Toc33795813"/>
      <w:bookmarkStart w:id="123" w:name="_Toc4342"/>
      <w:bookmarkStart w:id="124" w:name="_Toc21613"/>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lang w:eastAsia="zh-CN"/>
        </w:rPr>
        <w:t>）</w:t>
      </w:r>
      <w:bookmarkEnd w:id="121"/>
      <w:bookmarkEnd w:id="122"/>
      <w:bookmarkEnd w:id="123"/>
      <w:bookmarkEnd w:id="124"/>
      <w:bookmarkStart w:id="125" w:name="_Toc3671"/>
      <w:bookmarkStart w:id="126" w:name="_Toc14362"/>
      <w:bookmarkStart w:id="127" w:name="_Toc33795814"/>
      <w:bookmarkStart w:id="128" w:name="_Toc11183"/>
      <w:r>
        <w:rPr>
          <w:rFonts w:hint="eastAsia" w:ascii="仿宋" w:hAnsi="仿宋" w:eastAsia="仿宋" w:cs="仿宋"/>
          <w:color w:val="auto"/>
          <w:sz w:val="32"/>
          <w:szCs w:val="32"/>
        </w:rPr>
        <w:t>签订合同</w:t>
      </w:r>
      <w:bookmarkEnd w:id="125"/>
      <w:bookmarkEnd w:id="126"/>
      <w:bookmarkEnd w:id="127"/>
      <w:bookmarkEnd w:id="128"/>
    </w:p>
    <w:p w14:paraId="2B1EDBE9">
      <w:pPr>
        <w:keepNext w:val="0"/>
        <w:keepLines w:val="0"/>
        <w:pageBreakBefore w:val="0"/>
        <w:widowControl w:val="0"/>
        <w:kinsoku/>
        <w:wordWrap/>
        <w:overflowPunct w:val="0"/>
        <w:topLinePunct w:val="0"/>
        <w:autoSpaceDE/>
        <w:autoSpaceDN/>
        <w:bidi w:val="0"/>
        <w:snapToGrid/>
        <w:spacing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29" w:name="_Toc152042340"/>
      <w:bookmarkStart w:id="130" w:name="_Toc247527589"/>
      <w:bookmarkStart w:id="131" w:name="_Toc152045564"/>
      <w:bookmarkStart w:id="132" w:name="_Toc4656"/>
      <w:bookmarkStart w:id="133" w:name="_Toc361508622"/>
      <w:bookmarkStart w:id="134" w:name="_Toc352691509"/>
      <w:bookmarkStart w:id="135" w:name="_Toc300834986"/>
      <w:bookmarkStart w:id="136" w:name="_Toc369531553"/>
      <w:bookmarkStart w:id="137" w:name="_Toc144974532"/>
      <w:bookmarkStart w:id="138" w:name="_Toc247513988"/>
      <w:bookmarkStart w:id="139" w:name="_Toc384308247"/>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29"/>
      <w:bookmarkEnd w:id="130"/>
      <w:bookmarkEnd w:id="131"/>
      <w:bookmarkEnd w:id="132"/>
      <w:bookmarkEnd w:id="133"/>
      <w:bookmarkEnd w:id="134"/>
      <w:bookmarkEnd w:id="135"/>
      <w:bookmarkEnd w:id="136"/>
      <w:bookmarkEnd w:id="137"/>
      <w:bookmarkEnd w:id="138"/>
      <w:bookmarkEnd w:id="139"/>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0" w:name="_Toc300834987"/>
      <w:bookmarkStart w:id="141" w:name="_Toc152042341"/>
      <w:bookmarkStart w:id="142" w:name="_Toc384308248"/>
      <w:bookmarkStart w:id="143" w:name="_Toc247513989"/>
      <w:bookmarkStart w:id="144" w:name="_Toc247527590"/>
      <w:bookmarkStart w:id="145" w:name="_Toc352691510"/>
      <w:bookmarkStart w:id="146" w:name="_Toc369531554"/>
      <w:bookmarkStart w:id="147" w:name="_Toc144974533"/>
      <w:bookmarkStart w:id="148" w:name="_Toc18247"/>
      <w:bookmarkStart w:id="149" w:name="_Toc152045565"/>
      <w:bookmarkStart w:id="150" w:name="_Toc361508623"/>
      <w:r>
        <w:rPr>
          <w:rFonts w:hint="eastAsia" w:ascii="仿宋" w:hAnsi="仿宋" w:eastAsia="仿宋" w:cs="仿宋"/>
          <w:color w:val="auto"/>
          <w:sz w:val="32"/>
          <w:szCs w:val="32"/>
        </w:rPr>
        <w:t>当理由拒签合</w:t>
      </w:r>
      <w:bookmarkEnd w:id="140"/>
      <w:bookmarkEnd w:id="141"/>
      <w:bookmarkEnd w:id="142"/>
      <w:bookmarkEnd w:id="143"/>
      <w:bookmarkEnd w:id="144"/>
      <w:bookmarkEnd w:id="145"/>
      <w:bookmarkEnd w:id="146"/>
      <w:bookmarkEnd w:id="147"/>
      <w:bookmarkEnd w:id="148"/>
      <w:bookmarkEnd w:id="149"/>
      <w:bookmarkEnd w:id="150"/>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001C0AC1">
      <w:pPr>
        <w:keepNext w:val="0"/>
        <w:keepLines w:val="0"/>
        <w:pageBreakBefore w:val="0"/>
        <w:widowControl w:val="0"/>
        <w:kinsoku/>
        <w:wordWrap/>
        <w:overflowPunct w:val="0"/>
        <w:topLinePunct w:val="0"/>
        <w:autoSpaceDE/>
        <w:autoSpaceDN/>
        <w:bidi w:val="0"/>
        <w:snapToGrid/>
        <w:spacing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1" w:name="_Toc384308252"/>
      <w:bookmarkStart w:id="152" w:name="_Toc24067"/>
      <w:bookmarkStart w:id="153" w:name="_Toc361508627"/>
      <w:bookmarkStart w:id="154" w:name="_Toc152042344"/>
      <w:bookmarkStart w:id="155" w:name="_Toc247527593"/>
      <w:bookmarkStart w:id="156" w:name="_Toc247513992"/>
      <w:bookmarkStart w:id="157" w:name="_Toc144974536"/>
      <w:bookmarkStart w:id="158" w:name="_Toc300834991"/>
      <w:bookmarkStart w:id="159" w:name="_Toc152045568"/>
    </w:p>
    <w:bookmarkEnd w:id="151"/>
    <w:bookmarkEnd w:id="152"/>
    <w:bookmarkEnd w:id="153"/>
    <w:p w14:paraId="775151E6">
      <w:pPr>
        <w:pStyle w:val="3"/>
        <w:keepNext w:val="0"/>
        <w:keepLines w:val="0"/>
        <w:pageBreakBefore w:val="0"/>
        <w:widowControl w:val="0"/>
        <w:kinsoku/>
        <w:wordWrap/>
        <w:overflowPunct w:val="0"/>
        <w:topLinePunct w:val="0"/>
        <w:autoSpaceDE/>
        <w:autoSpaceDN/>
        <w:bidi w:val="0"/>
        <w:snapToGrid/>
        <w:spacing w:before="0" w:after="0" w:line="480" w:lineRule="exact"/>
        <w:ind w:left="0" w:leftChars="0" w:firstLine="643" w:firstLineChars="200"/>
        <w:jc w:val="both"/>
        <w:textAlignment w:val="auto"/>
        <w:rPr>
          <w:rFonts w:hint="eastAsia" w:ascii="仿宋" w:hAnsi="仿宋" w:eastAsia="仿宋" w:cs="仿宋"/>
          <w:color w:val="auto"/>
          <w:sz w:val="32"/>
          <w:szCs w:val="32"/>
        </w:rPr>
      </w:pPr>
      <w:bookmarkStart w:id="160" w:name="_Toc33795815"/>
      <w:bookmarkStart w:id="161" w:name="_Toc14752"/>
      <w:bookmarkStart w:id="162"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0"/>
      <w:bookmarkEnd w:id="161"/>
      <w:bookmarkEnd w:id="162"/>
    </w:p>
    <w:p w14:paraId="2590D64E">
      <w:pPr>
        <w:keepNext w:val="0"/>
        <w:keepLines w:val="0"/>
        <w:pageBreakBefore w:val="0"/>
        <w:widowControl w:val="0"/>
        <w:kinsoku/>
        <w:wordWrap/>
        <w:overflowPunct w:val="0"/>
        <w:topLinePunct w:val="0"/>
        <w:autoSpaceDE/>
        <w:autoSpaceDN/>
        <w:bidi w:val="0"/>
        <w:snapToGrid/>
        <w:spacing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42D890BB">
      <w:pPr>
        <w:keepNext w:val="0"/>
        <w:keepLines w:val="0"/>
        <w:pageBreakBefore w:val="0"/>
        <w:widowControl w:val="0"/>
        <w:kinsoku/>
        <w:wordWrap/>
        <w:overflowPunct w:val="0"/>
        <w:topLinePunct w:val="0"/>
        <w:autoSpaceDE/>
        <w:autoSpaceDN/>
        <w:bidi w:val="0"/>
        <w:snapToGrid/>
        <w:spacing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3" w:name="_Toc13644"/>
      <w:bookmarkStart w:id="164" w:name="_Toc361508628"/>
      <w:bookmarkStart w:id="165" w:name="_Toc384308253"/>
      <w:bookmarkStart w:id="166" w:name="_Toc369531559"/>
      <w:bookmarkStart w:id="167" w:name="_Toc352691515"/>
      <w:r>
        <w:rPr>
          <w:rFonts w:hint="eastAsia" w:ascii="仿宋" w:hAnsi="仿宋" w:eastAsia="仿宋" w:cs="仿宋"/>
          <w:color w:val="auto"/>
          <w:sz w:val="32"/>
          <w:szCs w:val="32"/>
        </w:rPr>
        <w:t>和比较、</w:t>
      </w:r>
      <w:bookmarkEnd w:id="154"/>
      <w:bookmarkEnd w:id="155"/>
      <w:bookmarkEnd w:id="156"/>
      <w:bookmarkEnd w:id="157"/>
      <w:bookmarkEnd w:id="158"/>
      <w:bookmarkEnd w:id="159"/>
      <w:bookmarkEnd w:id="163"/>
      <w:bookmarkEnd w:id="164"/>
      <w:bookmarkEnd w:id="165"/>
      <w:bookmarkEnd w:id="166"/>
      <w:bookmarkEnd w:id="167"/>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062D01F1">
      <w:pPr>
        <w:pStyle w:val="4"/>
        <w:keepNext w:val="0"/>
        <w:keepLines w:val="0"/>
        <w:pageBreakBefore w:val="0"/>
        <w:widowControl w:val="0"/>
        <w:numPr>
          <w:ilvl w:val="0"/>
          <w:numId w:val="0"/>
        </w:numPr>
        <w:kinsoku/>
        <w:wordWrap/>
        <w:overflowPunct w:val="0"/>
        <w:topLinePunct w:val="0"/>
        <w:autoSpaceDE/>
        <w:autoSpaceDN/>
        <w:bidi w:val="0"/>
        <w:snapToGrid/>
        <w:spacing w:before="0" w:after="0" w:line="480" w:lineRule="exact"/>
        <w:ind w:left="0" w:leftChars="0" w:firstLine="640" w:firstLineChars="200"/>
        <w:jc w:val="both"/>
        <w:textAlignment w:val="auto"/>
        <w:rPr>
          <w:rFonts w:hint="eastAsia" w:ascii="仿宋" w:hAnsi="仿宋" w:eastAsia="仿宋" w:cs="仿宋"/>
          <w:color w:val="auto"/>
          <w:sz w:val="32"/>
          <w:szCs w:val="32"/>
        </w:rPr>
      </w:pPr>
      <w:bookmarkStart w:id="168" w:name="_Toc24957"/>
      <w:bookmarkStart w:id="169" w:name="_Toc33795820"/>
      <w:bookmarkStart w:id="170" w:name="_Toc22294"/>
      <w:bookmarkStart w:id="171" w:name="_Toc18070"/>
      <w:r>
        <w:rPr>
          <w:rFonts w:hint="eastAsia" w:ascii="仿宋" w:hAnsi="仿宋" w:eastAsia="仿宋" w:cs="仿宋"/>
          <w:color w:val="auto"/>
          <w:sz w:val="32"/>
          <w:szCs w:val="32"/>
          <w:lang w:val="en-US" w:eastAsia="zh-CN"/>
        </w:rPr>
        <w:t>（三）异议</w:t>
      </w:r>
      <w:bookmarkEnd w:id="168"/>
      <w:bookmarkEnd w:id="169"/>
      <w:bookmarkEnd w:id="170"/>
      <w:bookmarkEnd w:id="171"/>
    </w:p>
    <w:p w14:paraId="1B08D5C2">
      <w:pPr>
        <w:keepNext w:val="0"/>
        <w:keepLines w:val="0"/>
        <w:pageBreakBefore w:val="0"/>
        <w:widowControl w:val="0"/>
        <w:suppressLineNumbers w:val="0"/>
        <w:kinsoku/>
        <w:wordWrap/>
        <w:overflowPunct w:val="0"/>
        <w:topLinePunct w:val="0"/>
        <w:autoSpaceDE/>
        <w:autoSpaceDN/>
        <w:bidi w:val="0"/>
        <w:adjustRightInd/>
        <w:snapToGrid/>
        <w:spacing w:line="480" w:lineRule="exact"/>
        <w:ind w:left="0" w:leftChars="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734D7386">
      <w:pPr>
        <w:keepNext w:val="0"/>
        <w:keepLines w:val="0"/>
        <w:pageBreakBefore w:val="0"/>
        <w:widowControl w:val="0"/>
        <w:suppressLineNumbers w:val="0"/>
        <w:kinsoku/>
        <w:wordWrap/>
        <w:overflowPunct w:val="0"/>
        <w:topLinePunct w:val="0"/>
        <w:autoSpaceDE/>
        <w:autoSpaceDN/>
        <w:bidi w:val="0"/>
        <w:adjustRightInd/>
        <w:snapToGrid/>
        <w:spacing w:line="480" w:lineRule="exact"/>
        <w:ind w:left="0" w:leftChars="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4B94195B">
      <w:pPr>
        <w:keepNext w:val="0"/>
        <w:keepLines w:val="0"/>
        <w:pageBreakBefore w:val="0"/>
        <w:widowControl w:val="0"/>
        <w:suppressLineNumbers w:val="0"/>
        <w:kinsoku/>
        <w:wordWrap/>
        <w:overflowPunct w:val="0"/>
        <w:topLinePunct w:val="0"/>
        <w:autoSpaceDE/>
        <w:autoSpaceDN/>
        <w:bidi w:val="0"/>
        <w:adjustRightInd/>
        <w:snapToGrid/>
        <w:spacing w:line="480" w:lineRule="exact"/>
        <w:ind w:left="0" w:leftChars="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0EB2F0B8">
      <w:pPr>
        <w:keepNext w:val="0"/>
        <w:keepLines w:val="0"/>
        <w:pageBreakBefore w:val="0"/>
        <w:widowControl w:val="0"/>
        <w:suppressLineNumbers w:val="0"/>
        <w:kinsoku/>
        <w:wordWrap/>
        <w:overflowPunct w:val="0"/>
        <w:topLinePunct w:val="0"/>
        <w:autoSpaceDE/>
        <w:autoSpaceDN/>
        <w:bidi w:val="0"/>
        <w:adjustRightInd/>
        <w:snapToGrid/>
        <w:spacing w:line="480" w:lineRule="exact"/>
        <w:ind w:left="0" w:leftChars="0" w:firstLine="4800" w:firstLineChars="15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adjustRightInd/>
        <w:snapToGrid/>
        <w:spacing w:line="480" w:lineRule="exact"/>
        <w:ind w:leftChars="0" w:firstLine="4800" w:firstLineChars="1500"/>
        <w:jc w:val="both"/>
        <w:textAlignment w:val="auto"/>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2025年8月29日</w:t>
      </w:r>
    </w:p>
    <w:p w14:paraId="0E63F720">
      <w:pPr>
        <w:pageBreakBefore w:val="0"/>
        <w:kinsoku/>
        <w:wordWrap/>
        <w:topLinePunct/>
        <w:autoSpaceDE/>
        <w:autoSpaceDN/>
        <w:bidi w:val="0"/>
        <w:snapToGrid/>
        <w:spacing w:line="480" w:lineRule="exact"/>
        <w:ind w:left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CF5B16-6C3A-4A55-81FF-1E245598EE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B2524809-0345-467A-B076-56062589A971}"/>
  </w:font>
  <w:font w:name="微软雅黑">
    <w:panose1 w:val="020B0503020204020204"/>
    <w:charset w:val="86"/>
    <w:family w:val="auto"/>
    <w:pitch w:val="default"/>
    <w:sig w:usb0="80000287" w:usb1="2ACF3C50" w:usb2="00000016" w:usb3="00000000" w:csb0="0004001F" w:csb1="00000000"/>
    <w:embedRegular r:id="rId3" w:fontKey="{C82741B2-2777-43E5-B12F-471EA42213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51379D8"/>
    <w:rsid w:val="05BE40FB"/>
    <w:rsid w:val="06141C07"/>
    <w:rsid w:val="076A5F83"/>
    <w:rsid w:val="07720B9B"/>
    <w:rsid w:val="08D00E36"/>
    <w:rsid w:val="09C45E5B"/>
    <w:rsid w:val="0AA3355A"/>
    <w:rsid w:val="0B0A4D8C"/>
    <w:rsid w:val="0CAF4DC4"/>
    <w:rsid w:val="102F1EF5"/>
    <w:rsid w:val="106F0166"/>
    <w:rsid w:val="11171308"/>
    <w:rsid w:val="114161E7"/>
    <w:rsid w:val="12635AA8"/>
    <w:rsid w:val="130628D8"/>
    <w:rsid w:val="14F74BCE"/>
    <w:rsid w:val="14F90946"/>
    <w:rsid w:val="14FD19B0"/>
    <w:rsid w:val="15350822"/>
    <w:rsid w:val="17725CE9"/>
    <w:rsid w:val="185A64E7"/>
    <w:rsid w:val="19B65298"/>
    <w:rsid w:val="19BF0744"/>
    <w:rsid w:val="19BF485E"/>
    <w:rsid w:val="19EF056A"/>
    <w:rsid w:val="1AEC4493"/>
    <w:rsid w:val="1B177D78"/>
    <w:rsid w:val="1DA8115B"/>
    <w:rsid w:val="1DB27CC5"/>
    <w:rsid w:val="1DD30B53"/>
    <w:rsid w:val="1E1E31CB"/>
    <w:rsid w:val="1E34479D"/>
    <w:rsid w:val="207E073E"/>
    <w:rsid w:val="21834158"/>
    <w:rsid w:val="220426D8"/>
    <w:rsid w:val="22F5715A"/>
    <w:rsid w:val="23782997"/>
    <w:rsid w:val="23B02B18"/>
    <w:rsid w:val="23F775A1"/>
    <w:rsid w:val="24125580"/>
    <w:rsid w:val="241430A6"/>
    <w:rsid w:val="2452597D"/>
    <w:rsid w:val="257B5469"/>
    <w:rsid w:val="257B685F"/>
    <w:rsid w:val="27CC3C98"/>
    <w:rsid w:val="297D7484"/>
    <w:rsid w:val="2A2E0C3A"/>
    <w:rsid w:val="2A4B3DED"/>
    <w:rsid w:val="2BF61145"/>
    <w:rsid w:val="2D331C6F"/>
    <w:rsid w:val="2DE05E9B"/>
    <w:rsid w:val="2E033918"/>
    <w:rsid w:val="2E15406E"/>
    <w:rsid w:val="2EA4771D"/>
    <w:rsid w:val="31067C7A"/>
    <w:rsid w:val="317B67D2"/>
    <w:rsid w:val="31832E12"/>
    <w:rsid w:val="32A1627D"/>
    <w:rsid w:val="33260700"/>
    <w:rsid w:val="333C7F24"/>
    <w:rsid w:val="333D3C9C"/>
    <w:rsid w:val="339B5162"/>
    <w:rsid w:val="34DF16EF"/>
    <w:rsid w:val="354E1250"/>
    <w:rsid w:val="358E6037"/>
    <w:rsid w:val="35E4332B"/>
    <w:rsid w:val="37991DE9"/>
    <w:rsid w:val="38C369F1"/>
    <w:rsid w:val="39974106"/>
    <w:rsid w:val="3A3A65D2"/>
    <w:rsid w:val="3A561988"/>
    <w:rsid w:val="3BFF184D"/>
    <w:rsid w:val="3CB63F34"/>
    <w:rsid w:val="3CEB6517"/>
    <w:rsid w:val="3CFB6595"/>
    <w:rsid w:val="3CFD6BB7"/>
    <w:rsid w:val="3D34475C"/>
    <w:rsid w:val="3E3C01FF"/>
    <w:rsid w:val="3FE9293F"/>
    <w:rsid w:val="405A4224"/>
    <w:rsid w:val="427A5715"/>
    <w:rsid w:val="433C5D1E"/>
    <w:rsid w:val="44093E52"/>
    <w:rsid w:val="44107006"/>
    <w:rsid w:val="44920CB0"/>
    <w:rsid w:val="45726E52"/>
    <w:rsid w:val="45A00D58"/>
    <w:rsid w:val="460F14C8"/>
    <w:rsid w:val="46637C62"/>
    <w:rsid w:val="46933C70"/>
    <w:rsid w:val="4B896DF6"/>
    <w:rsid w:val="4CB27A82"/>
    <w:rsid w:val="4D66647C"/>
    <w:rsid w:val="4E630603"/>
    <w:rsid w:val="4E6B74B7"/>
    <w:rsid w:val="4F18763F"/>
    <w:rsid w:val="4F2D1733"/>
    <w:rsid w:val="500261D8"/>
    <w:rsid w:val="50610B72"/>
    <w:rsid w:val="509B2FD7"/>
    <w:rsid w:val="51D376E3"/>
    <w:rsid w:val="523676EA"/>
    <w:rsid w:val="524F1A19"/>
    <w:rsid w:val="54EB7CA8"/>
    <w:rsid w:val="55EF7BB3"/>
    <w:rsid w:val="55F20E2B"/>
    <w:rsid w:val="56737851"/>
    <w:rsid w:val="5680683F"/>
    <w:rsid w:val="56F815DC"/>
    <w:rsid w:val="57711FE2"/>
    <w:rsid w:val="59907EED"/>
    <w:rsid w:val="5A715E56"/>
    <w:rsid w:val="5B97061C"/>
    <w:rsid w:val="5BB34DFA"/>
    <w:rsid w:val="5C02145B"/>
    <w:rsid w:val="5C2B04AE"/>
    <w:rsid w:val="5C594DF3"/>
    <w:rsid w:val="5D042FB1"/>
    <w:rsid w:val="5DA87DE0"/>
    <w:rsid w:val="5DCA09A3"/>
    <w:rsid w:val="5E8D407E"/>
    <w:rsid w:val="5F213A10"/>
    <w:rsid w:val="5F8C5DB5"/>
    <w:rsid w:val="602C2F4B"/>
    <w:rsid w:val="60675D3C"/>
    <w:rsid w:val="6077565B"/>
    <w:rsid w:val="60C97FB7"/>
    <w:rsid w:val="61137C66"/>
    <w:rsid w:val="61483E9A"/>
    <w:rsid w:val="61D92AF5"/>
    <w:rsid w:val="64B22605"/>
    <w:rsid w:val="661E50E3"/>
    <w:rsid w:val="66452F0C"/>
    <w:rsid w:val="6667362D"/>
    <w:rsid w:val="671D4BFD"/>
    <w:rsid w:val="672C3830"/>
    <w:rsid w:val="68365066"/>
    <w:rsid w:val="68FE0F77"/>
    <w:rsid w:val="69E314DA"/>
    <w:rsid w:val="69F446AA"/>
    <w:rsid w:val="6A35246E"/>
    <w:rsid w:val="6A445335"/>
    <w:rsid w:val="6AF90499"/>
    <w:rsid w:val="6BD87931"/>
    <w:rsid w:val="6C2347F8"/>
    <w:rsid w:val="6CCD1611"/>
    <w:rsid w:val="6CE26D5D"/>
    <w:rsid w:val="6DB30807"/>
    <w:rsid w:val="6E880895"/>
    <w:rsid w:val="6F4D07E7"/>
    <w:rsid w:val="7015517E"/>
    <w:rsid w:val="703561B0"/>
    <w:rsid w:val="70626755"/>
    <w:rsid w:val="707458D8"/>
    <w:rsid w:val="71881FAB"/>
    <w:rsid w:val="72E3289C"/>
    <w:rsid w:val="736305DA"/>
    <w:rsid w:val="73784167"/>
    <w:rsid w:val="73F751C6"/>
    <w:rsid w:val="74F87447"/>
    <w:rsid w:val="7530098F"/>
    <w:rsid w:val="76525FEB"/>
    <w:rsid w:val="76987E92"/>
    <w:rsid w:val="7AD3677D"/>
    <w:rsid w:val="7C6E0553"/>
    <w:rsid w:val="7D8E0949"/>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 w:type="paragraph" w:customStyle="1" w:styleId="27">
    <w:name w:val="Table Text"/>
    <w:basedOn w:val="1"/>
    <w:semiHidden/>
    <w:qFormat/>
    <w:uiPriority w:val="0"/>
    <w:rPr>
      <w:rFonts w:ascii="宋体" w:hAnsi="宋体" w:eastAsia="宋体" w:cs="宋体"/>
      <w:sz w:val="24"/>
      <w:szCs w:val="24"/>
      <w:lang w:val="en-US" w:eastAsia="en-US" w:bidi="ar-SA"/>
    </w:rPr>
  </w:style>
  <w:style w:type="table" w:customStyle="1" w:styleId="28">
    <w:name w:val="Table Normal"/>
    <w:unhideWhenUsed/>
    <w:qFormat/>
    <w:uiPriority w:val="0"/>
    <w:tblPr>
      <w:tblCellMar>
        <w:top w:w="0" w:type="dxa"/>
        <w:left w:w="0" w:type="dxa"/>
        <w:bottom w:w="0" w:type="dxa"/>
        <w:right w:w="0" w:type="dxa"/>
      </w:tblCellMar>
    </w:tbl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4569</Words>
  <Characters>4724</Characters>
  <Lines>0</Lines>
  <Paragraphs>0</Paragraphs>
  <TotalTime>27</TotalTime>
  <ScaleCrop>false</ScaleCrop>
  <LinksUpToDate>false</LinksUpToDate>
  <CharactersWithSpaces>4748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cp:lastPrinted>2025-08-29T06:28:00Z</cp:lastPrinted>
  <dcterms:modified xsi:type="dcterms:W3CDTF">2025-08-29T07:53:29Z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eyJoZGlkIjoiM2ExNjY5MWQ0OWUzYjcxZjUxYWY0YjAzMjk0YjQ0NDAiLCJ1c2VySWQiOiI2Mjg3MjA1MDUifQ==</vt:lpwstr>
  </property>
</Properties>
</file>