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Style w:val="11"/>
          <w:rFonts w:hint="eastAsia" w:ascii="宋体" w:hAnsi="宋体" w:eastAsia="宋体" w:cs="宋体"/>
          <w:b/>
          <w:bCs w:val="0"/>
          <w:i w:val="0"/>
          <w:iCs w:val="0"/>
          <w:caps w:val="0"/>
          <w:color w:val="000000"/>
          <w:spacing w:val="0"/>
          <w:sz w:val="36"/>
          <w:szCs w:val="36"/>
        </w:rPr>
      </w:pPr>
      <w:r>
        <w:rPr>
          <w:rStyle w:val="11"/>
          <w:rFonts w:hint="eastAsia" w:ascii="宋体" w:hAnsi="宋体" w:eastAsia="宋体" w:cs="宋体"/>
          <w:b/>
          <w:bCs w:val="0"/>
          <w:i w:val="0"/>
          <w:iCs w:val="0"/>
          <w:caps w:val="0"/>
          <w:color w:val="000000"/>
          <w:spacing w:val="0"/>
          <w:sz w:val="36"/>
          <w:szCs w:val="36"/>
        </w:rPr>
        <w:t>陕西锌业有限公司</w:t>
      </w:r>
    </w:p>
    <w:p w14:paraId="00A7A40E">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500" w:lineRule="exact"/>
        <w:ind w:left="0" w:firstLine="0"/>
        <w:jc w:val="center"/>
        <w:rPr>
          <w:rFonts w:hint="eastAsia" w:ascii="宋体" w:hAnsi="宋体" w:eastAsia="宋体" w:cs="宋体"/>
          <w:i w:val="0"/>
          <w:iCs w:val="0"/>
          <w:caps w:val="0"/>
          <w:color w:val="000000"/>
          <w:spacing w:val="0"/>
          <w:sz w:val="36"/>
          <w:szCs w:val="36"/>
          <w:lang w:val="en-US" w:eastAsia="zh-CN"/>
        </w:rPr>
      </w:pPr>
      <w:r>
        <w:rPr>
          <w:rStyle w:val="11"/>
          <w:rFonts w:hint="eastAsia" w:ascii="宋体" w:hAnsi="宋体" w:eastAsia="宋体" w:cs="宋体"/>
          <w:i w:val="0"/>
          <w:iCs w:val="0"/>
          <w:caps w:val="0"/>
          <w:color w:val="000000"/>
          <w:spacing w:val="0"/>
          <w:sz w:val="36"/>
          <w:szCs w:val="36"/>
          <w:lang w:val="en-US" w:eastAsia="zh-CN"/>
        </w:rPr>
        <w:t>滤袋采购项目</w:t>
      </w:r>
      <w:r>
        <w:rPr>
          <w:rStyle w:val="11"/>
          <w:rFonts w:hint="eastAsia" w:ascii="宋体" w:hAnsi="宋体" w:eastAsia="宋体" w:cs="宋体"/>
          <w:i w:val="0"/>
          <w:iCs w:val="0"/>
          <w:caps w:val="0"/>
          <w:color w:val="000000"/>
          <w:spacing w:val="0"/>
          <w:sz w:val="36"/>
          <w:szCs w:val="36"/>
        </w:rPr>
        <w:t>询比采购</w:t>
      </w:r>
      <w:r>
        <w:rPr>
          <w:rStyle w:val="11"/>
          <w:rFonts w:hint="eastAsia" w:ascii="宋体" w:hAnsi="宋体" w:eastAsia="宋体" w:cs="宋体"/>
          <w:i w:val="0"/>
          <w:iCs w:val="0"/>
          <w:caps w:val="0"/>
          <w:color w:val="000000"/>
          <w:spacing w:val="0"/>
          <w:sz w:val="36"/>
          <w:szCs w:val="36"/>
          <w:lang w:val="en-US" w:eastAsia="zh-CN"/>
        </w:rPr>
        <w:t>邀请函</w:t>
      </w:r>
    </w:p>
    <w:p w14:paraId="1EC36912">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采购滤袋若干条</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eastAsia" w:ascii="仿宋" w:hAnsi="仿宋" w:eastAsia="仿宋" w:cs="仿宋"/>
          <w:b/>
          <w:bCs/>
          <w:color w:val="auto"/>
          <w:sz w:val="28"/>
          <w:szCs w:val="28"/>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33795776"/>
      <w:bookmarkStart w:id="6" w:name="_Toc7037"/>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滤袋采购项目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12月31日前（具体交货时间采购人函告）。在此期间，如遇采购人增加采购量，采购人按此询比采购评审结果执行。</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（四）交货地点：采购方公司辅材库房（带磅码单、质检单、合格证）。</w:t>
      </w:r>
    </w:p>
    <w:p w14:paraId="6C2F6CD6">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（五）数量：100条</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b w:val="0"/>
          <w:bCs w:val="0"/>
          <w:color w:val="auto"/>
          <w:sz w:val="28"/>
          <w:szCs w:val="28"/>
          <w:lang w:val="en-US" w:eastAsia="zh-CN"/>
        </w:rPr>
        <w:t>滤袋</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69EE4635">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宋体" w:hAnsi="宋体" w:eastAsia="宋体" w:cs="宋体"/>
          <w:b/>
          <w:bCs/>
          <w:color w:val="auto"/>
          <w:sz w:val="28"/>
          <w:szCs w:val="28"/>
          <w:lang w:val="en-US" w:eastAsia="zh-CN"/>
        </w:rPr>
      </w:pPr>
      <w:r>
        <w:rPr>
          <w:rFonts w:hint="eastAsia" w:ascii="仿宋" w:hAnsi="仿宋" w:eastAsia="仿宋" w:cs="仿宋"/>
          <w:b w:val="0"/>
          <w:bCs w:val="0"/>
          <w:color w:val="auto"/>
          <w:sz w:val="28"/>
          <w:szCs w:val="28"/>
          <w:lang w:val="en-US" w:eastAsia="zh-CN"/>
        </w:rPr>
        <w:t>1、压滤板规格型号为800*800mm：滤袋材质为丙纶单丝滤布。</w:t>
      </w:r>
    </w:p>
    <w:p w14:paraId="0B4DFD63">
      <w:pPr>
        <w:keepNext w:val="0"/>
        <w:keepLines w:val="0"/>
        <w:pageBreakBefore w:val="0"/>
        <w:widowControl w:val="0"/>
        <w:kinsoku/>
        <w:wordWrap/>
        <w:overflowPunct/>
        <w:topLinePunct w:val="0"/>
        <w:autoSpaceDE/>
        <w:autoSpaceDN/>
        <w:bidi w:val="0"/>
        <w:adjustRightInd w:val="0"/>
        <w:snapToGrid/>
        <w:spacing w:line="480" w:lineRule="exact"/>
        <w:ind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29895"/>
      <w:bookmarkStart w:id="9" w:name="_Toc14688"/>
      <w:bookmarkStart w:id="10" w:name="_Toc33795778"/>
      <w:bookmarkStart w:id="11" w:name="_Toc14196"/>
    </w:p>
    <w:p w14:paraId="7DE059D0">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袋</w:t>
      </w:r>
      <w:r>
        <w:rPr>
          <w:rFonts w:hint="eastAsia" w:ascii="仿宋" w:hAnsi="仿宋" w:eastAsia="仿宋" w:cs="仿宋"/>
          <w:b w:val="0"/>
          <w:bCs/>
          <w:sz w:val="28"/>
          <w:szCs w:val="28"/>
        </w:rPr>
        <w:t>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包装物不回收。</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质量符合本邀请函的</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要求第一款时，报价结算</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w:t>
      </w:r>
      <w:r>
        <w:rPr>
          <w:rFonts w:hint="eastAsia" w:ascii="仿宋" w:hAnsi="仿宋" w:eastAsia="仿宋" w:cs="仿宋"/>
          <w:b/>
          <w:bCs/>
          <w:color w:val="auto"/>
          <w:sz w:val="28"/>
          <w:szCs w:val="28"/>
          <w:lang w:val="en-US" w:eastAsia="zh-CN"/>
        </w:rPr>
        <w:t>（非制造商报价无效），</w:t>
      </w:r>
      <w:r>
        <w:rPr>
          <w:rFonts w:hint="eastAsia" w:ascii="仿宋" w:hAnsi="仿宋" w:eastAsia="仿宋" w:cs="仿宋"/>
          <w:color w:val="auto"/>
          <w:sz w:val="28"/>
          <w:szCs w:val="28"/>
          <w:lang w:val="en-US" w:eastAsia="zh-CN"/>
        </w:rPr>
        <w:t>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供应商2023年5月至今具有供应材质为丙纶单丝滤布的业绩（提供合同复印件，时间以合同签订时间为准）；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152045542"/>
      <w:bookmarkStart w:id="13" w:name="_Toc369531529"/>
      <w:bookmarkStart w:id="14" w:name="_Toc384308223"/>
      <w:bookmarkStart w:id="15" w:name="_Toc144974510"/>
      <w:bookmarkStart w:id="16" w:name="_Toc361508598"/>
      <w:bookmarkStart w:id="17" w:name="_Toc152042318"/>
      <w:bookmarkStart w:id="18" w:name="_Toc300834963"/>
      <w:bookmarkStart w:id="19" w:name="_Toc25772"/>
      <w:bookmarkStart w:id="20" w:name="_Toc352691486"/>
      <w:bookmarkStart w:id="21" w:name="_Toc247513966"/>
      <w:bookmarkStart w:id="22" w:name="_Toc247527567"/>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00834964"/>
      <w:bookmarkStart w:id="24" w:name="_Toc144974511"/>
      <w:bookmarkStart w:id="25" w:name="_Toc152042319"/>
      <w:bookmarkStart w:id="26" w:name="_Toc247513967"/>
      <w:bookmarkStart w:id="27" w:name="_Toc15242"/>
      <w:bookmarkStart w:id="28" w:name="_Toc152045543"/>
      <w:bookmarkStart w:id="29" w:name="_Toc361508599"/>
      <w:bookmarkStart w:id="30" w:name="_Toc352691487"/>
      <w:bookmarkStart w:id="31" w:name="_Toc247527568"/>
      <w:bookmarkStart w:id="32" w:name="_Toc384308224"/>
      <w:bookmarkStart w:id="33" w:name="_Toc369531530"/>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无</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34" w:name="_Toc24514"/>
      <w:bookmarkStart w:id="35" w:name="_Toc33795794"/>
      <w:bookmarkStart w:id="36" w:name="_Toc21871"/>
      <w:bookmarkStart w:id="37" w:name="_Toc2821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34"/>
      <w:bookmarkEnd w:id="35"/>
      <w:bookmarkEnd w:id="36"/>
      <w:bookmarkEnd w:id="37"/>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adjustRightInd/>
        <w:snapToGrid/>
        <w:spacing w:line="44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响应文件提交截止时间：2025年9月11日13时（北京时间）；</w:t>
      </w:r>
    </w:p>
    <w:p w14:paraId="7F3644E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4" w:firstLineChars="200"/>
        <w:textAlignment w:val="auto"/>
        <w:rPr>
          <w:rFonts w:hint="default" w:ascii="仿宋" w:hAnsi="仿宋" w:eastAsia="仿宋" w:cs="仿宋"/>
          <w:b w:val="0"/>
          <w:bCs w:val="0"/>
          <w:i w:val="0"/>
          <w:iCs w:val="0"/>
          <w:caps w:val="0"/>
          <w:color w:val="333333"/>
          <w:spacing w:val="0"/>
          <w:sz w:val="28"/>
          <w:szCs w:val="28"/>
          <w:shd w:val="clear" w:fill="FEFEFE"/>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收件人：张小兵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4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2025年9月11日13时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40" w:lineRule="exact"/>
        <w:ind w:firstLine="564"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4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A3CF09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38" w:name="_Toc247514027"/>
      <w:bookmarkStart w:id="39" w:name="_Toc152045603"/>
      <w:bookmarkStart w:id="40" w:name="_Toc361508651"/>
      <w:bookmarkStart w:id="41" w:name="_Toc369531582"/>
      <w:bookmarkStart w:id="42" w:name="_Toc384308277"/>
      <w:bookmarkStart w:id="43" w:name="_Toc352691538"/>
      <w:bookmarkStart w:id="44" w:name="_Toc2907"/>
      <w:bookmarkStart w:id="45" w:name="_Toc300835013"/>
      <w:bookmarkStart w:id="46" w:name="_Toc247527628"/>
      <w:bookmarkStart w:id="47" w:name="_Toc152042380"/>
      <w:bookmarkStart w:id="48" w:name="_Toc144974570"/>
      <w:r>
        <w:rPr>
          <w:rFonts w:hint="eastAsia" w:ascii="仿宋" w:hAnsi="仿宋" w:eastAsia="仿宋" w:cs="仿宋"/>
          <w:color w:val="auto"/>
          <w:sz w:val="28"/>
          <w:szCs w:val="28"/>
        </w:rPr>
        <w:t>行书面澄清确认。</w:t>
      </w:r>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49" w:name="_Toc13563"/>
      <w:bookmarkStart w:id="50" w:name="_Toc29291"/>
      <w:bookmarkStart w:id="51" w:name="_Toc16955"/>
      <w:bookmarkStart w:id="52"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49"/>
      <w:bookmarkEnd w:id="50"/>
      <w:bookmarkEnd w:id="51"/>
      <w:bookmarkEnd w:id="52"/>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53" w:name="_Toc15253"/>
      <w:bookmarkStart w:id="54" w:name="_Toc3366"/>
      <w:bookmarkStart w:id="55" w:name="_Toc33795836"/>
      <w:bookmarkStart w:id="56"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53"/>
      <w:bookmarkEnd w:id="54"/>
      <w:bookmarkEnd w:id="55"/>
      <w:bookmarkEnd w:id="56"/>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57" w:name="_Toc33795807"/>
      <w:bookmarkStart w:id="58" w:name="_Toc8518"/>
      <w:bookmarkStart w:id="59" w:name="_Toc9481"/>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57"/>
      <w:bookmarkEnd w:id="58"/>
      <w:bookmarkEnd w:id="59"/>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0" w:name="_Toc30852"/>
      <w:bookmarkStart w:id="61" w:name="_Toc21093"/>
      <w:bookmarkStart w:id="62" w:name="_Toc16094"/>
      <w:bookmarkStart w:id="63"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60"/>
      <w:bookmarkEnd w:id="61"/>
      <w:bookmarkEnd w:id="62"/>
      <w:bookmarkEnd w:id="63"/>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64" w:name="_Toc19079"/>
      <w:bookmarkStart w:id="65" w:name="_Toc10372"/>
      <w:bookmarkStart w:id="66" w:name="_Toc33795809"/>
      <w:bookmarkStart w:id="67"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64"/>
      <w:bookmarkEnd w:id="65"/>
      <w:bookmarkEnd w:id="66"/>
      <w:bookmarkEnd w:id="67"/>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68" w:name="_Toc152042337"/>
      <w:bookmarkStart w:id="69" w:name="_Toc384308243"/>
      <w:bookmarkStart w:id="70" w:name="_Toc144974529"/>
      <w:bookmarkStart w:id="71" w:name="_Toc369531549"/>
      <w:bookmarkStart w:id="72" w:name="_Toc352691505"/>
      <w:bookmarkStart w:id="73" w:name="_Toc361508618"/>
      <w:bookmarkStart w:id="74" w:name="_Toc300834982"/>
      <w:bookmarkStart w:id="75" w:name="_Toc247513985"/>
      <w:bookmarkStart w:id="76" w:name="_Toc30095"/>
      <w:bookmarkStart w:id="77" w:name="_Toc247527586"/>
      <w:bookmarkStart w:id="78" w:name="_Toc152045561"/>
      <w:r>
        <w:rPr>
          <w:rFonts w:hint="eastAsia" w:ascii="仿宋" w:hAnsi="仿宋" w:eastAsia="仿宋" w:cs="仿宋"/>
          <w:color w:val="auto"/>
          <w:sz w:val="28"/>
          <w:szCs w:val="28"/>
        </w:rPr>
        <w:t>害关系人对</w:t>
      </w:r>
      <w:bookmarkEnd w:id="68"/>
      <w:bookmarkEnd w:id="69"/>
      <w:bookmarkEnd w:id="70"/>
      <w:bookmarkEnd w:id="71"/>
      <w:bookmarkEnd w:id="72"/>
      <w:bookmarkEnd w:id="73"/>
      <w:bookmarkEnd w:id="74"/>
      <w:bookmarkEnd w:id="75"/>
      <w:bookmarkEnd w:id="76"/>
      <w:bookmarkEnd w:id="77"/>
      <w:bookmarkEnd w:id="78"/>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79" w:name="_Toc21648"/>
      <w:bookmarkStart w:id="80" w:name="_Toc25590"/>
      <w:bookmarkStart w:id="81" w:name="_Toc28756"/>
      <w:bookmarkStart w:id="82"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79"/>
      <w:bookmarkEnd w:id="80"/>
      <w:bookmarkEnd w:id="81"/>
      <w:bookmarkEnd w:id="82"/>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83" w:name="_Toc24665"/>
      <w:bookmarkStart w:id="84" w:name="_Toc33795811"/>
      <w:bookmarkStart w:id="85" w:name="_Toc2191"/>
      <w:bookmarkStart w:id="86" w:name="_Toc1947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83"/>
      <w:bookmarkEnd w:id="84"/>
      <w:bookmarkEnd w:id="85"/>
      <w:bookmarkEnd w:id="86"/>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10813"/>
      <w:bookmarkStart w:id="88" w:name="_Toc6928"/>
      <w:bookmarkStart w:id="89" w:name="_Toc31681"/>
      <w:bookmarkStart w:id="90"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87"/>
      <w:bookmarkEnd w:id="88"/>
      <w:bookmarkEnd w:id="89"/>
      <w:bookmarkEnd w:id="90"/>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91" w:name="_Toc352691506"/>
      <w:bookmarkStart w:id="92" w:name="_Toc384308244"/>
      <w:bookmarkStart w:id="93" w:name="_Toc369531550"/>
      <w:bookmarkStart w:id="94" w:name="_Toc300834983"/>
      <w:bookmarkStart w:id="95" w:name="_Toc361508619"/>
      <w:bookmarkStart w:id="96" w:name="_Toc5668"/>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91"/>
      <w:bookmarkEnd w:id="92"/>
      <w:bookmarkEnd w:id="93"/>
      <w:bookmarkEnd w:id="94"/>
      <w:bookmarkEnd w:id="95"/>
      <w:bookmarkEnd w:id="9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7" w:name="_Toc33795813"/>
      <w:bookmarkStart w:id="98" w:name="_Toc30705"/>
      <w:bookmarkStart w:id="99" w:name="_Toc21613"/>
      <w:bookmarkStart w:id="100" w:name="_Toc434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97"/>
      <w:bookmarkEnd w:id="98"/>
      <w:bookmarkEnd w:id="99"/>
      <w:bookmarkEnd w:id="100"/>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1" w:name="_Toc3671"/>
      <w:bookmarkStart w:id="102" w:name="_Toc11183"/>
      <w:bookmarkStart w:id="103" w:name="_Toc33795814"/>
      <w:bookmarkStart w:id="104"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01"/>
      <w:bookmarkEnd w:id="102"/>
      <w:bookmarkEnd w:id="103"/>
      <w:bookmarkEnd w:id="104"/>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05" w:name="_Toc352691509"/>
      <w:bookmarkStart w:id="106" w:name="_Toc384308247"/>
      <w:bookmarkStart w:id="107" w:name="_Toc300834986"/>
      <w:bookmarkStart w:id="108" w:name="_Toc152045564"/>
      <w:bookmarkStart w:id="109" w:name="_Toc4656"/>
      <w:bookmarkStart w:id="110" w:name="_Toc369531553"/>
      <w:bookmarkStart w:id="111" w:name="_Toc247527589"/>
      <w:bookmarkStart w:id="112" w:name="_Toc247513988"/>
      <w:bookmarkStart w:id="113" w:name="_Toc361508622"/>
      <w:bookmarkStart w:id="114" w:name="_Toc152042340"/>
      <w:bookmarkStart w:id="115" w:name="_Toc144974532"/>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16" w:name="_Toc352691510"/>
      <w:bookmarkStart w:id="117" w:name="_Toc144974533"/>
      <w:bookmarkStart w:id="118" w:name="_Toc369531554"/>
      <w:bookmarkStart w:id="119" w:name="_Toc18247"/>
      <w:bookmarkStart w:id="120" w:name="_Toc361508623"/>
      <w:bookmarkStart w:id="121" w:name="_Toc300834987"/>
      <w:bookmarkStart w:id="122" w:name="_Toc152042341"/>
      <w:bookmarkStart w:id="123" w:name="_Toc247527590"/>
      <w:bookmarkStart w:id="124" w:name="_Toc384308248"/>
      <w:bookmarkStart w:id="125" w:name="_Toc152045565"/>
      <w:bookmarkStart w:id="126" w:name="_Toc247513989"/>
      <w:r>
        <w:rPr>
          <w:rFonts w:hint="eastAsia" w:ascii="仿宋" w:hAnsi="仿宋" w:eastAsia="仿宋" w:cs="仿宋"/>
          <w:color w:val="auto"/>
          <w:sz w:val="28"/>
          <w:szCs w:val="28"/>
        </w:rPr>
        <w:t>当理由拒签合</w:t>
      </w:r>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人造成损失的，应当赔偿损失。</w:t>
      </w:r>
      <w:bookmarkStart w:id="127" w:name="_Toc24067"/>
      <w:bookmarkStart w:id="128" w:name="_Toc384308252"/>
      <w:bookmarkStart w:id="129" w:name="_Toc361508627"/>
      <w:bookmarkStart w:id="130" w:name="_Toc144974536"/>
      <w:bookmarkStart w:id="131" w:name="_Toc152042344"/>
      <w:bookmarkStart w:id="132" w:name="_Toc247527593"/>
      <w:bookmarkStart w:id="133" w:name="_Toc247513992"/>
      <w:bookmarkStart w:id="134" w:name="_Toc300834991"/>
      <w:bookmarkStart w:id="135" w:name="_Toc152045568"/>
    </w:p>
    <w:bookmarkEnd w:id="127"/>
    <w:bookmarkEnd w:id="128"/>
    <w:bookmarkEnd w:id="129"/>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36" w:name="_Toc25347"/>
      <w:bookmarkStart w:id="137" w:name="_Toc33795815"/>
      <w:bookmarkStart w:id="138" w:name="_Toc14752"/>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36"/>
      <w:bookmarkEnd w:id="137"/>
      <w:bookmarkEnd w:id="138"/>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39" w:name="_Toc352691515"/>
      <w:bookmarkStart w:id="140" w:name="_Toc361508628"/>
      <w:bookmarkStart w:id="141" w:name="_Toc13644"/>
      <w:bookmarkStart w:id="142" w:name="_Toc369531559"/>
      <w:bookmarkStart w:id="143" w:name="_Toc384308253"/>
      <w:r>
        <w:rPr>
          <w:rFonts w:hint="eastAsia" w:ascii="仿宋" w:hAnsi="仿宋" w:eastAsia="仿宋" w:cs="仿宋"/>
          <w:color w:val="auto"/>
          <w:sz w:val="28"/>
          <w:szCs w:val="28"/>
        </w:rPr>
        <w:t>和比较、</w:t>
      </w:r>
      <w:bookmarkEnd w:id="130"/>
      <w:bookmarkEnd w:id="131"/>
      <w:bookmarkEnd w:id="132"/>
      <w:bookmarkEnd w:id="133"/>
      <w:bookmarkEnd w:id="134"/>
      <w:bookmarkEnd w:id="135"/>
      <w:bookmarkEnd w:id="139"/>
      <w:bookmarkEnd w:id="140"/>
      <w:bookmarkEnd w:id="141"/>
      <w:bookmarkEnd w:id="142"/>
      <w:bookmarkEnd w:id="143"/>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44" w:name="_Toc22294"/>
      <w:bookmarkStart w:id="145" w:name="_Toc33795820"/>
      <w:bookmarkStart w:id="146" w:name="_Toc18070"/>
      <w:bookmarkStart w:id="147" w:name="_Toc24957"/>
      <w:r>
        <w:rPr>
          <w:rFonts w:hint="eastAsia" w:ascii="仿宋" w:hAnsi="仿宋" w:eastAsia="仿宋" w:cs="仿宋"/>
          <w:color w:val="auto"/>
          <w:sz w:val="28"/>
          <w:szCs w:val="28"/>
          <w:lang w:val="en-US" w:eastAsia="zh-CN"/>
        </w:rPr>
        <w:t>（三）异议</w:t>
      </w:r>
      <w:bookmarkEnd w:id="144"/>
      <w:bookmarkEnd w:id="145"/>
      <w:bookmarkEnd w:id="146"/>
      <w:bookmarkEnd w:id="147"/>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582C5FB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243C7D8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05AB780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2025年9月8日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7F5F69B0">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4F70F7CB">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28"/>
          <w:szCs w:val="28"/>
          <w:lang w:val="en-US" w:eastAsia="zh-CN"/>
        </w:rPr>
      </w:pPr>
    </w:p>
    <w:p w14:paraId="505D716F">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6F4460D">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AF7B8C4">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683B123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374AE3B2">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44"/>
          <w:szCs w:val="44"/>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附：</w:t>
      </w:r>
      <w:r>
        <w:rPr>
          <w:rFonts w:hint="eastAsia" w:ascii="仿宋" w:hAnsi="仿宋" w:eastAsia="仿宋" w:cs="仿宋"/>
          <w:b/>
          <w:bCs/>
          <w:color w:val="auto"/>
          <w:sz w:val="32"/>
          <w:szCs w:val="32"/>
          <w:lang w:eastAsia="zh-CN"/>
        </w:rPr>
        <w:t>响应文件</w:t>
      </w:r>
      <w:r>
        <w:rPr>
          <w:rFonts w:hint="eastAsia" w:ascii="仿宋" w:hAnsi="仿宋" w:eastAsia="仿宋" w:cs="仿宋"/>
          <w:b/>
          <w:bCs/>
          <w:color w:val="auto"/>
          <w:sz w:val="32"/>
          <w:szCs w:val="32"/>
        </w:rPr>
        <w:t>格式</w:t>
      </w:r>
    </w:p>
    <w:p w14:paraId="05CD95BA">
      <w:pPr>
        <w:pageBreakBefore w:val="0"/>
        <w:kinsoku/>
        <w:wordWrap/>
        <w:overflowPunct/>
        <w:topLinePunct w:val="0"/>
        <w:autoSpaceDE/>
        <w:autoSpaceDN/>
        <w:bidi w:val="0"/>
        <w:snapToGrid/>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2483DF2A">
      <w:pPr>
        <w:spacing w:line="400" w:lineRule="exact"/>
        <w:rPr>
          <w:rFonts w:hint="eastAsia" w:ascii="仿宋" w:hAnsi="仿宋" w:eastAsia="仿宋" w:cs="仿宋"/>
          <w:color w:val="auto"/>
          <w:sz w:val="32"/>
          <w:szCs w:val="32"/>
          <w:highlight w:val="none"/>
        </w:rPr>
      </w:pP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XB20250909-26</w:t>
      </w:r>
      <w:bookmarkStart w:id="183" w:name="_GoBack"/>
      <w:bookmarkEnd w:id="183"/>
    </w:p>
    <w:p w14:paraId="4A0D8476">
      <w:pPr>
        <w:spacing w:line="400" w:lineRule="exact"/>
        <w:rPr>
          <w:rFonts w:hint="eastAsia" w:ascii="仿宋" w:hAnsi="仿宋" w:eastAsia="仿宋" w:cs="仿宋"/>
          <w:color w:val="auto"/>
          <w:sz w:val="32"/>
          <w:szCs w:val="32"/>
        </w:rPr>
      </w:pPr>
    </w:p>
    <w:p w14:paraId="7771286C">
      <w:pPr>
        <w:spacing w:line="360" w:lineRule="auto"/>
        <w:jc w:val="center"/>
        <w:rPr>
          <w:rFonts w:hint="eastAsia" w:ascii="黑体" w:hAnsi="黑体" w:eastAsia="黑体" w:cs="黑体"/>
          <w:b w:val="0"/>
          <w:bCs w:val="0"/>
          <w:color w:val="auto"/>
          <w:sz w:val="44"/>
          <w:szCs w:val="44"/>
          <w:lang w:eastAsia="zh-CN"/>
        </w:rPr>
      </w:pPr>
    </w:p>
    <w:p w14:paraId="457F6DD8">
      <w:pPr>
        <w:spacing w:line="360" w:lineRule="auto"/>
        <w:jc w:val="center"/>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lang w:eastAsia="zh-CN"/>
        </w:rPr>
        <w:t>陕西锌业有限公司</w:t>
      </w:r>
    </w:p>
    <w:p w14:paraId="6A26D0AD">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b w:val="0"/>
          <w:bCs w:val="0"/>
          <w:i w:val="0"/>
          <w:iCs w:val="0"/>
          <w:caps w:val="0"/>
          <w:color w:val="000000"/>
          <w:spacing w:val="0"/>
          <w:sz w:val="36"/>
          <w:szCs w:val="36"/>
          <w:lang w:val="en-US" w:eastAsia="zh-CN"/>
        </w:rPr>
      </w:pP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2025年9月滤袋询</w:t>
      </w:r>
      <w:r>
        <w:rPr>
          <w:rStyle w:val="11"/>
          <w:rFonts w:hint="eastAsia" w:ascii="方正粗黑宋简体" w:hAnsi="方正粗黑宋简体" w:eastAsia="方正粗黑宋简体" w:cs="方正粗黑宋简体"/>
          <w:b w:val="0"/>
          <w:bCs w:val="0"/>
          <w:i w:val="0"/>
          <w:iCs w:val="0"/>
          <w:caps w:val="0"/>
          <w:color w:val="000000"/>
          <w:spacing w:val="0"/>
          <w:sz w:val="36"/>
          <w:szCs w:val="36"/>
        </w:rPr>
        <w:t>比</w:t>
      </w:r>
      <w:r>
        <w:rPr>
          <w:rStyle w:val="11"/>
          <w:rFonts w:hint="eastAsia" w:ascii="方正粗黑宋简体" w:hAnsi="方正粗黑宋简体" w:eastAsia="方正粗黑宋简体" w:cs="方正粗黑宋简体"/>
          <w:b w:val="0"/>
          <w:bCs w:val="0"/>
          <w:i w:val="0"/>
          <w:iCs w:val="0"/>
          <w:caps w:val="0"/>
          <w:color w:val="000000"/>
          <w:spacing w:val="0"/>
          <w:sz w:val="36"/>
          <w:szCs w:val="36"/>
          <w:lang w:val="en-US" w:eastAsia="zh-CN"/>
        </w:rPr>
        <w:t>采购项目</w:t>
      </w:r>
    </w:p>
    <w:p w14:paraId="2A3F0D45">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48" w:name="_Toc504488767"/>
      <w:bookmarkStart w:id="149"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48"/>
      <w:bookmarkEnd w:id="149"/>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50" w:name="_Toc16531"/>
      <w:bookmarkStart w:id="151" w:name="_Toc504488768"/>
      <w:r>
        <w:rPr>
          <w:rFonts w:hint="eastAsia" w:ascii="黑体" w:hAnsi="黑体" w:eastAsia="黑体" w:cs="黑体"/>
          <w:b w:val="0"/>
          <w:bCs/>
          <w:color w:val="auto"/>
          <w:sz w:val="36"/>
          <w:szCs w:val="36"/>
        </w:rPr>
        <w:t>一、</w:t>
      </w:r>
      <w:bookmarkEnd w:id="150"/>
      <w:bookmarkEnd w:id="151"/>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2" w:name="_Toc28734"/>
      <w:bookmarkStart w:id="153" w:name="_Toc504488769"/>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2"/>
      <w:bookmarkEnd w:id="153"/>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4" w:name="_Toc369531698"/>
      <w:bookmarkStart w:id="155" w:name="_Toc27897"/>
      <w:bookmarkStart w:id="156"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4"/>
      <w:bookmarkEnd w:id="155"/>
      <w:bookmarkEnd w:id="156"/>
      <w:r>
        <w:rPr>
          <w:rFonts w:hint="eastAsia" w:ascii="仿宋" w:hAnsi="仿宋" w:eastAsia="仿宋" w:cs="仿宋"/>
          <w:color w:val="auto"/>
          <w:sz w:val="32"/>
          <w:szCs w:val="32"/>
        </w:rPr>
        <w:t>龄</w:t>
      </w:r>
      <w:bookmarkStart w:id="157" w:name="_Toc144974858"/>
      <w:bookmarkStart w:id="158" w:name="_Toc152042578"/>
      <w:bookmarkStart w:id="159" w:name="_Toc247527829"/>
      <w:bookmarkStart w:id="160" w:name="_Toc361508754"/>
      <w:bookmarkStart w:id="161" w:name="_Toc369531699"/>
      <w:bookmarkStart w:id="162" w:name="_Toc384308377"/>
      <w:bookmarkStart w:id="163" w:name="_Toc300835211"/>
      <w:bookmarkStart w:id="164" w:name="_Toc152045789"/>
      <w:bookmarkStart w:id="165" w:name="_Toc352691663"/>
      <w:bookmarkStart w:id="166" w:name="_Toc247514248"/>
      <w:bookmarkStart w:id="167" w:name="_Toc15573"/>
      <w:r>
        <w:rPr>
          <w:rFonts w:hint="eastAsia" w:ascii="仿宋" w:hAnsi="仿宋" w:eastAsia="仿宋" w:cs="仿宋"/>
          <w:color w:val="auto"/>
          <w:sz w:val="32"/>
          <w:szCs w:val="32"/>
        </w:rPr>
        <w:t>：</w:t>
      </w:r>
      <w:bookmarkEnd w:id="157"/>
      <w:bookmarkEnd w:id="158"/>
      <w:bookmarkEnd w:id="159"/>
      <w:bookmarkEnd w:id="160"/>
      <w:bookmarkEnd w:id="161"/>
      <w:bookmarkEnd w:id="162"/>
      <w:bookmarkEnd w:id="163"/>
      <w:bookmarkEnd w:id="164"/>
      <w:bookmarkEnd w:id="165"/>
      <w:bookmarkEnd w:id="166"/>
      <w:bookmarkEnd w:id="16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68" w:name="_Toc2777"/>
      <w:bookmarkStart w:id="169" w:name="_Toc504488770"/>
      <w:r>
        <w:rPr>
          <w:rFonts w:hint="eastAsia" w:ascii="黑体" w:hAnsi="黑体" w:eastAsia="黑体" w:cs="黑体"/>
          <w:color w:val="auto"/>
          <w:sz w:val="36"/>
          <w:szCs w:val="36"/>
        </w:rPr>
        <w:t>二、授权委托书</w:t>
      </w:r>
      <w:bookmarkEnd w:id="168"/>
      <w:bookmarkEnd w:id="169"/>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70" w:name="_Toc7842"/>
      <w:bookmarkStart w:id="171"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0"/>
      <w:bookmarkEnd w:id="171"/>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72"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72"/>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C5C77D5">
      <w:pPr>
        <w:pStyle w:val="2"/>
        <w:pageBreakBefore w:val="0"/>
        <w:numPr>
          <w:ilvl w:val="0"/>
          <w:numId w:val="0"/>
        </w:numPr>
        <w:kinsoku/>
        <w:wordWrap/>
        <w:overflowPunct/>
        <w:topLinePunct w:val="0"/>
        <w:autoSpaceDE/>
        <w:autoSpaceDN/>
        <w:bidi w:val="0"/>
        <w:adjustRightInd/>
        <w:snapToGrid/>
        <w:spacing w:line="320" w:lineRule="exact"/>
        <w:ind w:left="0" w:leftChars="0" w:firstLine="883" w:firstLineChars="200"/>
        <w:jc w:val="left"/>
        <w:rPr>
          <w:rFonts w:hint="eastAsia" w:ascii="Times New Roman" w:hAnsi="Times New Roman" w:eastAsia="宋体" w:cs="Times New Roman"/>
          <w:b/>
          <w:bCs/>
          <w:color w:val="auto"/>
          <w:kern w:val="2"/>
          <w:sz w:val="44"/>
          <w:szCs w:val="44"/>
          <w:lang w:val="en-US" w:eastAsia="zh-CN" w:bidi="ar-SA"/>
        </w:rPr>
      </w:pPr>
      <w:bookmarkStart w:id="173" w:name="_Toc1755"/>
      <w:bookmarkStart w:id="174" w:name="_Toc504488775"/>
    </w:p>
    <w:p w14:paraId="0BFC4821">
      <w:pPr>
        <w:rPr>
          <w:rFonts w:hint="eastAsia"/>
          <w:lang w:val="en-US" w:eastAsia="zh-CN"/>
        </w:rPr>
      </w:pPr>
    </w:p>
    <w:p w14:paraId="3B4012CF">
      <w:pPr>
        <w:pStyle w:val="2"/>
        <w:pageBreakBefore w:val="0"/>
        <w:numPr>
          <w:ilvl w:val="0"/>
          <w:numId w:val="0"/>
        </w:numPr>
        <w:kinsoku/>
        <w:wordWrap/>
        <w:overflowPunct/>
        <w:topLinePunct w:val="0"/>
        <w:autoSpaceDE/>
        <w:autoSpaceDN/>
        <w:bidi w:val="0"/>
        <w:adjustRightInd/>
        <w:snapToGrid/>
        <w:spacing w:line="320" w:lineRule="exact"/>
        <w:jc w:val="left"/>
        <w:rPr>
          <w:rFonts w:hint="default" w:ascii="Times New Roman" w:hAnsi="Times New Roman" w:eastAsia="宋体" w:cs="Times New Roman"/>
          <w:b/>
          <w:bCs/>
          <w:color w:val="auto"/>
          <w:kern w:val="2"/>
          <w:sz w:val="36"/>
          <w:szCs w:val="36"/>
          <w:lang w:val="en-US" w:eastAsia="zh-CN" w:bidi="ar-SA"/>
        </w:rPr>
      </w:pPr>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447" w:tblpY="4159"/>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1482"/>
        <w:gridCol w:w="2844"/>
        <w:gridCol w:w="1212"/>
        <w:gridCol w:w="1464"/>
        <w:gridCol w:w="1596"/>
      </w:tblGrid>
      <w:tr w14:paraId="1808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337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1482" w:type="dxa"/>
            <w:tcBorders>
              <w:top w:val="single" w:color="000000" w:sz="4" w:space="0"/>
              <w:left w:val="single" w:color="000000" w:sz="4" w:space="0"/>
              <w:bottom w:val="single" w:color="auto" w:sz="4" w:space="0"/>
              <w:right w:val="single" w:color="000000" w:sz="4" w:space="0"/>
            </w:tcBorders>
            <w:shd w:val="clear" w:color="auto" w:fill="auto"/>
            <w:vAlign w:val="center"/>
          </w:tcPr>
          <w:p w14:paraId="74FA5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w:t>
            </w:r>
          </w:p>
        </w:tc>
        <w:tc>
          <w:tcPr>
            <w:tcW w:w="2844" w:type="dxa"/>
            <w:tcBorders>
              <w:top w:val="single" w:color="000000" w:sz="4" w:space="0"/>
              <w:left w:val="single" w:color="000000" w:sz="4" w:space="0"/>
              <w:bottom w:val="single" w:color="auto" w:sz="4" w:space="0"/>
              <w:right w:val="single" w:color="000000" w:sz="4" w:space="0"/>
            </w:tcBorders>
            <w:shd w:val="clear" w:color="auto" w:fill="auto"/>
            <w:vAlign w:val="center"/>
          </w:tcPr>
          <w:p w14:paraId="1E260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规格型号</w:t>
            </w:r>
          </w:p>
        </w:tc>
        <w:tc>
          <w:tcPr>
            <w:tcW w:w="121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84B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数量  （条）</w:t>
            </w:r>
          </w:p>
        </w:tc>
        <w:tc>
          <w:tcPr>
            <w:tcW w:w="1464" w:type="dxa"/>
            <w:tcBorders>
              <w:top w:val="single" w:color="000000" w:sz="4" w:space="0"/>
              <w:left w:val="single" w:color="000000" w:sz="4" w:space="0"/>
              <w:bottom w:val="single" w:color="auto" w:sz="4" w:space="0"/>
              <w:right w:val="single" w:color="000000" w:sz="4" w:space="0"/>
            </w:tcBorders>
            <w:shd w:val="clear" w:color="auto" w:fill="auto"/>
            <w:vAlign w:val="center"/>
          </w:tcPr>
          <w:p w14:paraId="420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（元/条）  </w:t>
            </w:r>
          </w:p>
        </w:tc>
        <w:tc>
          <w:tcPr>
            <w:tcW w:w="1596" w:type="dxa"/>
            <w:tcBorders>
              <w:top w:val="single" w:color="000000" w:sz="4" w:space="0"/>
              <w:left w:val="single" w:color="000000" w:sz="4" w:space="0"/>
              <w:bottom w:val="single" w:color="auto" w:sz="4" w:space="0"/>
              <w:right w:val="single" w:color="000000" w:sz="4" w:space="0"/>
            </w:tcBorders>
            <w:shd w:val="clear" w:color="auto" w:fill="auto"/>
            <w:vAlign w:val="center"/>
          </w:tcPr>
          <w:p w14:paraId="540035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金额（元）</w:t>
            </w:r>
          </w:p>
        </w:tc>
      </w:tr>
      <w:tr w14:paraId="7A36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14:paraId="68E0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5B58FDDC">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color w:val="auto"/>
                <w:sz w:val="28"/>
                <w:szCs w:val="28"/>
                <w:lang w:val="en-US" w:eastAsia="zh-CN"/>
              </w:rPr>
              <w:t>滤袋</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14:paraId="7EE0FBB6">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压滤板规格型号为800*800mm，滤袋材质为丙纶单丝.</w:t>
            </w:r>
          </w:p>
          <w:p w14:paraId="63729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b w:val="0"/>
                <w:bCs w:val="0"/>
                <w:i w:val="0"/>
                <w:iCs w:val="0"/>
                <w:color w:val="000000"/>
                <w:kern w:val="0"/>
                <w:sz w:val="28"/>
                <w:szCs w:val="28"/>
                <w:u w:val="none"/>
                <w:lang w:val="en-US" w:eastAsia="zh-CN" w:bidi="ar"/>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01EC8F68">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100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C63E2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F10BE7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3A07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20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076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kern w:val="0"/>
                <w:sz w:val="28"/>
                <w:szCs w:val="28"/>
                <w:u w:val="none"/>
                <w:lang w:val="en-US" w:eastAsia="zh-CN" w:bidi="ar"/>
              </w:rPr>
              <w:t>合计</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14:paraId="6AA3A5F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sz w:val="28"/>
                <w:szCs w:val="28"/>
                <w:lang w:val="en-US" w:eastAsia="zh-CN"/>
              </w:rPr>
            </w:pP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14:paraId="3BA6CF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AD8739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5E32B4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19DFFD1E">
      <w:pPr>
        <w:pStyle w:val="2"/>
        <w:pageBreakBefore w:val="0"/>
        <w:kinsoku/>
        <w:wordWrap/>
        <w:overflowPunct/>
        <w:topLinePunct w:val="0"/>
        <w:autoSpaceDE/>
        <w:autoSpaceDN/>
        <w:bidi w:val="0"/>
        <w:adjustRightInd/>
        <w:snapToGrid/>
        <w:spacing w:after="0" w:line="320" w:lineRule="exact"/>
        <w:jc w:val="both"/>
        <w:rPr>
          <w:rFonts w:hint="eastAsia" w:ascii="Times New Roman" w:hAnsi="Times New Roman"/>
          <w:color w:val="auto"/>
          <w:kern w:val="0"/>
        </w:rPr>
      </w:pPr>
    </w:p>
    <w:p w14:paraId="18471B8D">
      <w:pPr>
        <w:bidi w:val="0"/>
        <w:rPr>
          <w:rFonts w:hint="eastAsia" w:ascii="Times New Roman" w:hAnsi="Times New Roman"/>
          <w:color w:val="auto"/>
          <w:kern w:val="0"/>
        </w:rPr>
      </w:pPr>
    </w:p>
    <w:p w14:paraId="79427AA5">
      <w:pPr>
        <w:bidi w:val="0"/>
        <w:rPr>
          <w:rFonts w:hint="eastAsia" w:ascii="Times New Roman" w:hAnsi="Times New Roman"/>
          <w:color w:val="auto"/>
          <w:kern w:val="0"/>
        </w:rPr>
      </w:pPr>
    </w:p>
    <w:p w14:paraId="426B0F7D">
      <w:pPr>
        <w:bidi w:val="0"/>
        <w:rPr>
          <w:rFonts w:hint="eastAsia" w:ascii="Times New Roman" w:hAnsi="Times New Roman"/>
          <w:color w:val="auto"/>
          <w:kern w:val="0"/>
        </w:rPr>
      </w:pPr>
    </w:p>
    <w:p w14:paraId="413685F5">
      <w:pPr>
        <w:bidi w:val="0"/>
        <w:ind w:firstLine="3000" w:firstLineChars="1000"/>
        <w:jc w:val="left"/>
        <w:rPr>
          <w:rFonts w:hint="default" w:ascii="Times New Roman" w:hAnsi="Times New Roman"/>
          <w:color w:val="auto"/>
          <w:kern w:val="0"/>
          <w:sz w:val="30"/>
          <w:szCs w:val="30"/>
          <w:u w:val="single"/>
          <w:lang w:val="en-US" w:eastAsia="zh-CN"/>
        </w:rPr>
      </w:pPr>
      <w:r>
        <w:rPr>
          <w:rFonts w:hint="eastAsia" w:ascii="Times New Roman" w:hAnsi="Times New Roman"/>
          <w:color w:val="auto"/>
          <w:kern w:val="0"/>
          <w:sz w:val="30"/>
          <w:szCs w:val="30"/>
          <w:lang w:val="en-US" w:eastAsia="zh-CN"/>
        </w:rPr>
        <w:t>报价单位签字盖章：</w:t>
      </w:r>
      <w:r>
        <w:rPr>
          <w:rFonts w:hint="eastAsia" w:ascii="Times New Roman" w:hAnsi="Times New Roman"/>
          <w:color w:val="auto"/>
          <w:kern w:val="0"/>
          <w:sz w:val="30"/>
          <w:szCs w:val="30"/>
          <w:u w:val="single"/>
          <w:lang w:val="en-US" w:eastAsia="zh-CN"/>
        </w:rPr>
        <w:t xml:space="preserve">                           </w:t>
      </w:r>
    </w:p>
    <w:p w14:paraId="71B6CB57">
      <w:pPr>
        <w:bidi w:val="0"/>
        <w:ind w:firstLine="3000" w:firstLineChars="1000"/>
        <w:jc w:val="left"/>
        <w:rPr>
          <w:rFonts w:hint="eastAsia" w:ascii="Times New Roman" w:hAnsi="Times New Roman"/>
          <w:color w:val="auto"/>
          <w:kern w:val="0"/>
          <w:sz w:val="30"/>
          <w:szCs w:val="30"/>
          <w:lang w:val="en-US" w:eastAsia="zh-CN"/>
        </w:rPr>
      </w:pPr>
    </w:p>
    <w:p w14:paraId="0C4F7D97">
      <w:pPr>
        <w:bidi w:val="0"/>
        <w:ind w:firstLine="4800" w:firstLineChars="1600"/>
        <w:jc w:val="left"/>
        <w:rPr>
          <w:rFonts w:ascii="Times New Roman" w:hAnsi="Times New Roman"/>
          <w:color w:val="auto"/>
        </w:rPr>
      </w:pP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年</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月</w:t>
      </w:r>
      <w:r>
        <w:rPr>
          <w:rFonts w:hint="eastAsia" w:ascii="Times New Roman" w:hAnsi="Times New Roman"/>
          <w:color w:val="auto"/>
          <w:kern w:val="0"/>
          <w:sz w:val="30"/>
          <w:szCs w:val="30"/>
          <w:u w:val="single"/>
          <w:lang w:val="en-US" w:eastAsia="zh-CN"/>
        </w:rPr>
        <w:t xml:space="preserve">    </w:t>
      </w:r>
      <w:r>
        <w:rPr>
          <w:rFonts w:hint="eastAsia" w:ascii="Times New Roman" w:hAnsi="Times New Roman"/>
          <w:color w:val="auto"/>
          <w:kern w:val="0"/>
          <w:sz w:val="30"/>
          <w:szCs w:val="30"/>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3"/>
      <w:bookmarkEnd w:id="174"/>
    </w:p>
    <w:p w14:paraId="097D03FF">
      <w:pPr>
        <w:pStyle w:val="3"/>
        <w:spacing w:before="20" w:after="0"/>
        <w:ind w:firstLine="103"/>
        <w:rPr>
          <w:rFonts w:ascii="Times New Roman"/>
          <w:color w:val="auto"/>
          <w:sz w:val="32"/>
          <w:szCs w:val="32"/>
        </w:rPr>
      </w:pPr>
      <w:bookmarkStart w:id="175" w:name="_Toc504488776"/>
      <w:bookmarkStart w:id="176" w:name="_Toc13906"/>
      <w:r>
        <w:rPr>
          <w:rFonts w:hint="eastAsia" w:ascii="Times New Roman"/>
          <w:color w:val="auto"/>
          <w:sz w:val="32"/>
          <w:szCs w:val="32"/>
        </w:rPr>
        <w:t>（一）基本情况表</w:t>
      </w:r>
      <w:bookmarkEnd w:id="175"/>
      <w:bookmarkEnd w:id="176"/>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177" w:name="_Toc19475"/>
      <w:bookmarkStart w:id="178"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7"/>
      <w:bookmarkEnd w:id="178"/>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179" w:name="_Toc14234"/>
      <w:bookmarkStart w:id="180"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9"/>
      <w:bookmarkEnd w:id="180"/>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181" w:name="_Toc22199"/>
      <w:bookmarkStart w:id="182"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81"/>
    <w:bookmarkEnd w:id="182"/>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633010C">
      <w:pPr>
        <w:jc w:val="center"/>
        <w:rPr>
          <w:color w:val="auto"/>
        </w:rPr>
      </w:pPr>
    </w:p>
    <w:p w14:paraId="1294FB62">
      <w:pPr>
        <w:rPr>
          <w:color w:val="auto"/>
        </w:rPr>
      </w:pPr>
    </w:p>
    <w:p w14:paraId="2147CE8C">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5EACE7EB">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0EAACD1">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55A58DC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6A74097B"/>
    <w:p w14:paraId="7F226D4F"/>
    <w:p w14:paraId="49DE75CB"/>
    <w:p w14:paraId="571F1435"/>
    <w:p w14:paraId="75C2CF88"/>
    <w:p w14:paraId="759310E9"/>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ED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76E4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A76E4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DBD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A05F4"/>
    <w:rsid w:val="330F1964"/>
    <w:rsid w:val="4FBA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6714</Words>
  <Characters>6863</Characters>
  <Lines>0</Lines>
  <Paragraphs>0</Paragraphs>
  <TotalTime>47</TotalTime>
  <ScaleCrop>false</ScaleCrop>
  <LinksUpToDate>false</LinksUpToDate>
  <CharactersWithSpaces>7349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2025-09-09T01:04:00Z</dcterms:created>
  <dc:creator>瞬间无语</dc:creator>
  <cp:lastModifiedBy>李晶</cp:lastModifiedBy>
  <dcterms:modified xsi:type="dcterms:W3CDTF">2025-09-09T11:11:37Z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D554C88C221A4BFBB60995A7DDACDD26_11</vt:lpwstr>
  </property>
  <property fmtid="{D5CDD505-2E9C-101B-9397-08002B2CF9AE}" pid="4" name="KSOTemplateDocerSaveRecord">
    <vt:lpwstr>eyJoZGlkIjoiM2ExNjY5MWQ0OWUzYjcxZjUxYWY0YjAzMjk0YjQ0NDAiLCJ1c2VySWQiOiI2Mjg3MjA1MDUifQ==</vt:lpwstr>
  </property>
</Properties>
</file>