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2025年9月份电锌车间、硫酸车间其它类配件</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2025年9月份电锌车间、硫酸车间其它类配件采购项目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33795776"/>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9月份电锌车间、硫酸车间其它类配件采购项目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2933"/>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3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SEW减速机</w:t>
            </w:r>
          </w:p>
        </w:tc>
        <w:tc>
          <w:tcPr>
            <w:tcW w:w="2933"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FAF47  72r/min  3KW,   M4安装方式（立式）含I级能效电机</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936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D2A5D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52" w:type="dxa"/>
            <w:vAlign w:val="center"/>
          </w:tcPr>
          <w:p w14:paraId="589FA8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不锈钢加热盘管</w:t>
            </w:r>
          </w:p>
        </w:tc>
        <w:tc>
          <w:tcPr>
            <w:tcW w:w="2933" w:type="dxa"/>
            <w:vAlign w:val="center"/>
          </w:tcPr>
          <w:p w14:paraId="3BE765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加热管直径￠40  材质：316L   盘管直径950,mm，间距185mm  螺旋层数7层</w:t>
            </w:r>
          </w:p>
        </w:tc>
        <w:tc>
          <w:tcPr>
            <w:tcW w:w="556" w:type="dxa"/>
            <w:vAlign w:val="center"/>
          </w:tcPr>
          <w:p w14:paraId="3970E3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0F3C797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056A1C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235D33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5CA75C3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52"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不锈钢搅拌轴</w:t>
            </w:r>
          </w:p>
        </w:tc>
        <w:tc>
          <w:tcPr>
            <w:tcW w:w="2933"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与FAF47轴头配用，长度：1.1米 轴径：60mm   三叶片，叶片角度45度，叶片旋转直径600mm  叶片厚度8mm,材质：316L</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52"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压滤机滚轮组</w:t>
            </w:r>
          </w:p>
        </w:tc>
        <w:tc>
          <w:tcPr>
            <w:tcW w:w="2933"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滚轮直径120（单边轮）  轴径50mm   滚轮间距1600  轴承座间距1350mm   材质：316L  自行设计</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52"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耐腐耐磨离心泵</w:t>
            </w:r>
          </w:p>
        </w:tc>
        <w:tc>
          <w:tcPr>
            <w:tcW w:w="2933"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80UFMB-30-K   H=30m    Q=40m3/h 转速：2900r/min P=11kw  宜兴瑞丰泵业有限公司    电机一级能效</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652"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移动风机</w:t>
            </w:r>
          </w:p>
        </w:tc>
        <w:tc>
          <w:tcPr>
            <w:tcW w:w="2933"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SF6-4  风量：18700方/时   风压：300Pa  功率3KW  带立腿</w:t>
            </w: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652"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电动滚筒</w:t>
            </w:r>
          </w:p>
        </w:tc>
        <w:tc>
          <w:tcPr>
            <w:tcW w:w="2933"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WD菱胶型电动型，胶带宽度650mm,直径500mm，0.8m/s，带YE5-160L-6、11KW、立式、一级能效电机</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台</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652"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电动滚筒</w:t>
            </w:r>
          </w:p>
        </w:tc>
        <w:tc>
          <w:tcPr>
            <w:tcW w:w="2933"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WD菱胶型电动型，胶带宽度650mm,直径500mm，0.8m/s，带YE5-160M-6、7.5KW、立式、一级能效电机</w:t>
            </w:r>
          </w:p>
        </w:tc>
        <w:tc>
          <w:tcPr>
            <w:tcW w:w="556"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台</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C2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24807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652" w:type="dxa"/>
            <w:vAlign w:val="center"/>
          </w:tcPr>
          <w:p w14:paraId="67A8C7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单级双吸离心泵</w:t>
            </w:r>
          </w:p>
        </w:tc>
        <w:tc>
          <w:tcPr>
            <w:tcW w:w="2933" w:type="dxa"/>
            <w:vAlign w:val="center"/>
          </w:tcPr>
          <w:p w14:paraId="2D50C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KQSN400-M17S/365,流量1700m3/h，扬程38m，效率87.5%，转速1480r/min，配YE5-355M1-4/220KW卧式一级能效电机（整套带底座），上海凯泉泵业</w:t>
            </w:r>
          </w:p>
        </w:tc>
        <w:tc>
          <w:tcPr>
            <w:tcW w:w="556" w:type="dxa"/>
            <w:vAlign w:val="center"/>
          </w:tcPr>
          <w:p w14:paraId="7A5A3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49CA4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套</w:t>
            </w:r>
          </w:p>
        </w:tc>
        <w:tc>
          <w:tcPr>
            <w:tcW w:w="969" w:type="dxa"/>
            <w:vAlign w:val="center"/>
          </w:tcPr>
          <w:p w14:paraId="6B2D7B6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F4B3B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79F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0B9EAE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652" w:type="dxa"/>
            <w:vAlign w:val="center"/>
          </w:tcPr>
          <w:p w14:paraId="41890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单级双吸离心泵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配件</w:t>
            </w:r>
          </w:p>
        </w:tc>
        <w:tc>
          <w:tcPr>
            <w:tcW w:w="2933" w:type="dxa"/>
            <w:vAlign w:val="center"/>
          </w:tcPr>
          <w:p w14:paraId="62848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KQSN400-M17S/365流量1700m3/h，扬程38m，上海凯泉泵业</w:t>
            </w:r>
          </w:p>
        </w:tc>
        <w:tc>
          <w:tcPr>
            <w:tcW w:w="556" w:type="dxa"/>
            <w:vAlign w:val="center"/>
          </w:tcPr>
          <w:p w14:paraId="48B0E9E7">
            <w:pPr>
              <w:jc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34B66A18">
            <w:pPr>
              <w:jc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64CBB20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1F7935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A69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DFEF34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52" w:type="dxa"/>
            <w:vAlign w:val="center"/>
          </w:tcPr>
          <w:p w14:paraId="2F903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机封</w:t>
            </w:r>
          </w:p>
        </w:tc>
        <w:tc>
          <w:tcPr>
            <w:tcW w:w="2933" w:type="dxa"/>
            <w:vAlign w:val="center"/>
          </w:tcPr>
          <w:p w14:paraId="13B23CD2">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3315D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23331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3F84DF5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EA11AF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5823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EB22DF">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52" w:type="dxa"/>
            <w:vAlign w:val="center"/>
          </w:tcPr>
          <w:p w14:paraId="1596A5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2933" w:type="dxa"/>
            <w:vAlign w:val="center"/>
          </w:tcPr>
          <w:p w14:paraId="0B01096F">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2D0F2D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323F24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2FAE3A48">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A59809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31D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0EBEFFA">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652" w:type="dxa"/>
            <w:vAlign w:val="center"/>
          </w:tcPr>
          <w:p w14:paraId="7419D3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2933" w:type="dxa"/>
            <w:vAlign w:val="center"/>
          </w:tcPr>
          <w:p w14:paraId="19714171">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8B99E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7D3B0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42DF0D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9556C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723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FA8B519">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652" w:type="dxa"/>
            <w:vAlign w:val="center"/>
          </w:tcPr>
          <w:p w14:paraId="640979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叶轮锁母</w:t>
            </w:r>
          </w:p>
        </w:tc>
        <w:tc>
          <w:tcPr>
            <w:tcW w:w="2933" w:type="dxa"/>
            <w:vAlign w:val="center"/>
          </w:tcPr>
          <w:p w14:paraId="625A88AB">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1AF21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2B9908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53E157F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7580B38">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0B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56B6E13">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⑤</w:t>
            </w:r>
          </w:p>
        </w:tc>
        <w:tc>
          <w:tcPr>
            <w:tcW w:w="1652" w:type="dxa"/>
            <w:vAlign w:val="center"/>
          </w:tcPr>
          <w:p w14:paraId="7571B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联轴器</w:t>
            </w:r>
          </w:p>
        </w:tc>
        <w:tc>
          <w:tcPr>
            <w:tcW w:w="2933" w:type="dxa"/>
            <w:vAlign w:val="center"/>
          </w:tcPr>
          <w:p w14:paraId="38202031">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C0A0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543F06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5D2C655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0D3B458">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21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6E684D8">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⑥</w:t>
            </w:r>
          </w:p>
        </w:tc>
        <w:tc>
          <w:tcPr>
            <w:tcW w:w="1652" w:type="dxa"/>
            <w:vAlign w:val="center"/>
          </w:tcPr>
          <w:p w14:paraId="65ECE4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轴承</w:t>
            </w:r>
          </w:p>
        </w:tc>
        <w:tc>
          <w:tcPr>
            <w:tcW w:w="2933" w:type="dxa"/>
            <w:vAlign w:val="center"/>
          </w:tcPr>
          <w:p w14:paraId="5FBE41CE">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626652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493FA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006B569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89890E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BF7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FA27CC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⑦</w:t>
            </w:r>
          </w:p>
        </w:tc>
        <w:tc>
          <w:tcPr>
            <w:tcW w:w="1652" w:type="dxa"/>
            <w:vAlign w:val="center"/>
          </w:tcPr>
          <w:p w14:paraId="508DB0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轴承盒</w:t>
            </w:r>
          </w:p>
        </w:tc>
        <w:tc>
          <w:tcPr>
            <w:tcW w:w="2933" w:type="dxa"/>
            <w:vAlign w:val="center"/>
          </w:tcPr>
          <w:p w14:paraId="7CD3915E">
            <w:pPr>
              <w:jc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317622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01D6C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6F79981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807848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5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33"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247527567"/>
      <w:bookmarkStart w:id="14" w:name="_Toc300834963"/>
      <w:bookmarkStart w:id="15" w:name="_Toc352691486"/>
      <w:bookmarkStart w:id="16" w:name="_Toc144974510"/>
      <w:bookmarkStart w:id="17" w:name="_Toc152045542"/>
      <w:bookmarkStart w:id="18" w:name="_Toc384308223"/>
      <w:bookmarkStart w:id="19" w:name="_Toc25772"/>
      <w:bookmarkStart w:id="20" w:name="_Toc361508598"/>
      <w:bookmarkStart w:id="21" w:name="_Toc152042318"/>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152042319"/>
      <w:bookmarkStart w:id="26" w:name="_Toc247527568"/>
      <w:bookmarkStart w:id="27" w:name="_Toc300834964"/>
      <w:bookmarkStart w:id="28" w:name="_Toc144974511"/>
      <w:bookmarkStart w:id="29" w:name="_Toc352691487"/>
      <w:bookmarkStart w:id="30" w:name="_Toc361508599"/>
      <w:bookmarkStart w:id="31" w:name="_Toc15242"/>
      <w:bookmarkStart w:id="32" w:name="_Toc384308224"/>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69531533"/>
      <w:bookmarkStart w:id="37" w:name="_Toc29025"/>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84308228"/>
      <w:bookmarkStart w:id="41" w:name="_Toc352691491"/>
      <w:bookmarkStart w:id="42" w:name="_Toc152045546"/>
      <w:bookmarkStart w:id="43" w:name="_Toc361508603"/>
      <w:bookmarkStart w:id="44" w:name="_Toc144974514"/>
      <w:bookmarkStart w:id="45" w:name="_Toc14751"/>
      <w:bookmarkStart w:id="46" w:name="_Toc152042322"/>
      <w:bookmarkStart w:id="47" w:name="_Toc369531534"/>
      <w:bookmarkStart w:id="48" w:name="_Toc247527571"/>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300834968"/>
      <w:bookmarkStart w:id="52" w:name="_Toc361508604"/>
      <w:bookmarkStart w:id="53" w:name="_Toc17952"/>
      <w:bookmarkStart w:id="54" w:name="_Toc152045547"/>
      <w:bookmarkStart w:id="55" w:name="_Toc384308229"/>
      <w:bookmarkStart w:id="56" w:name="_Toc369531535"/>
      <w:bookmarkStart w:id="57" w:name="_Toc152042323"/>
      <w:bookmarkStart w:id="58" w:name="_Toc247527572"/>
      <w:bookmarkStart w:id="59" w:name="_Toc144974515"/>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9月16日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247514027"/>
      <w:bookmarkStart w:id="67" w:name="_Toc152042380"/>
      <w:bookmarkStart w:id="68" w:name="_Toc369531582"/>
      <w:bookmarkStart w:id="69" w:name="_Toc2907"/>
      <w:bookmarkStart w:id="70" w:name="_Toc247527628"/>
      <w:bookmarkStart w:id="71" w:name="_Toc352691538"/>
      <w:bookmarkStart w:id="72" w:name="_Toc361508651"/>
      <w:bookmarkStart w:id="73" w:name="_Toc384308277"/>
      <w:bookmarkStart w:id="74" w:name="_Toc144974570"/>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384308243"/>
      <w:bookmarkStart w:id="97" w:name="_Toc352691505"/>
      <w:bookmarkStart w:id="98" w:name="_Toc247513985"/>
      <w:bookmarkStart w:id="99" w:name="_Toc361508618"/>
      <w:bookmarkStart w:id="100" w:name="_Toc152045561"/>
      <w:bookmarkStart w:id="101" w:name="_Toc247527586"/>
      <w:bookmarkStart w:id="102" w:name="_Toc144974529"/>
      <w:bookmarkStart w:id="103" w:name="_Toc30095"/>
      <w:bookmarkStart w:id="104" w:name="_Toc152042337"/>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33795810"/>
      <w:bookmarkStart w:id="107" w:name="_Toc28756"/>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6928"/>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9531550"/>
      <w:bookmarkStart w:id="120" w:name="_Toc384308244"/>
      <w:bookmarkStart w:id="121" w:name="_Toc300834983"/>
      <w:bookmarkStart w:id="122" w:name="_Toc5668"/>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4656"/>
      <w:bookmarkStart w:id="134" w:name="_Toc144974532"/>
      <w:bookmarkStart w:id="135" w:name="_Toc247527589"/>
      <w:bookmarkStart w:id="136" w:name="_Toc384308247"/>
      <w:bookmarkStart w:id="137" w:name="_Toc152045564"/>
      <w:bookmarkStart w:id="138" w:name="_Toc152042340"/>
      <w:bookmarkStart w:id="139" w:name="_Toc300834986"/>
      <w:bookmarkStart w:id="140" w:name="_Toc352691509"/>
      <w:bookmarkStart w:id="141" w:name="_Toc247513988"/>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84308248"/>
      <w:bookmarkStart w:id="145" w:name="_Toc352691510"/>
      <w:bookmarkStart w:id="146" w:name="_Toc152042341"/>
      <w:bookmarkStart w:id="147" w:name="_Toc144974533"/>
      <w:bookmarkStart w:id="148" w:name="_Toc247527590"/>
      <w:bookmarkStart w:id="149" w:name="_Toc247513989"/>
      <w:bookmarkStart w:id="150" w:name="_Toc152045565"/>
      <w:bookmarkStart w:id="151" w:name="_Toc18247"/>
      <w:bookmarkStart w:id="152" w:name="_Toc369531554"/>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27593"/>
      <w:bookmarkStart w:id="158" w:name="_Toc152042344"/>
      <w:bookmarkStart w:id="159" w:name="_Toc152045568"/>
      <w:bookmarkStart w:id="160" w:name="_Toc144974536"/>
      <w:bookmarkStart w:id="161" w:name="_Toc300834991"/>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1508628"/>
      <w:bookmarkStart w:id="168" w:name="_Toc369531559"/>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2025年09月12日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0F3A5EEA">
      <w:pPr>
        <w:pStyle w:val="2"/>
        <w:jc w:val="both"/>
        <w:rPr>
          <w:rFonts w:hint="eastAsia" w:ascii="宋体" w:hAnsi="宋体" w:eastAsia="宋体" w:cs="宋体"/>
          <w:color w:val="auto"/>
          <w:sz w:val="36"/>
          <w:szCs w:val="36"/>
          <w:lang w:val="en-US" w:eastAsia="zh-CN"/>
        </w:rPr>
      </w:pPr>
    </w:p>
    <w:p w14:paraId="4E36959C">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2025年9月份电锌车间、硫酸车间其它类配件采购项目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5573"/>
      <w:bookmarkStart w:id="187" w:name="_Toc361508754"/>
      <w:bookmarkStart w:id="188" w:name="_Toc247527829"/>
      <w:bookmarkStart w:id="189" w:name="_Toc152045789"/>
      <w:bookmarkStart w:id="190" w:name="_Toc384308377"/>
      <w:bookmarkStart w:id="191" w:name="_Toc144974858"/>
      <w:bookmarkStart w:id="192" w:name="_Toc369531699"/>
      <w:bookmarkStart w:id="193" w:name="_Toc352691663"/>
      <w:bookmarkStart w:id="194" w:name="_Toc247514248"/>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仿宋" w:hAnsi="仿宋" w:eastAsia="仿宋" w:cs="仿宋"/>
          <w:b/>
          <w:bCs/>
          <w:color w:val="auto"/>
          <w:sz w:val="32"/>
          <w:szCs w:val="32"/>
          <w:lang w:val="en-US" w:eastAsia="zh-CN"/>
        </w:rPr>
        <w:t>9月份电锌车间、硫酸车间其它类配件</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SEW减速机</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FAF47  72r/min  3KW,   M4安装方式（立式）含I级能效电机</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A2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3AF70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4480C69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不锈钢加热盘管</w:t>
            </w:r>
          </w:p>
        </w:tc>
        <w:tc>
          <w:tcPr>
            <w:tcW w:w="2850" w:type="dxa"/>
            <w:vAlign w:val="center"/>
          </w:tcPr>
          <w:p w14:paraId="1A04F11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加热管直径￠40  材质：316L   盘管直径950,mm，间距185mm  螺旋层数7层</w:t>
            </w:r>
          </w:p>
        </w:tc>
        <w:tc>
          <w:tcPr>
            <w:tcW w:w="540" w:type="dxa"/>
            <w:vAlign w:val="center"/>
          </w:tcPr>
          <w:p w14:paraId="3093E81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73E7DBF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A9062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008508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3342B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BCD71E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不锈钢搅拌轴</w:t>
            </w:r>
          </w:p>
        </w:tc>
        <w:tc>
          <w:tcPr>
            <w:tcW w:w="2850"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与FAF47轴头配用，长度：1.1米 轴径：60mm   三叶片，叶片角度45度，叶片旋转直径600mm  叶片厚度8mm,材质：316L</w:t>
            </w:r>
          </w:p>
        </w:tc>
        <w:tc>
          <w:tcPr>
            <w:tcW w:w="54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压滤机滚轮组</w:t>
            </w:r>
          </w:p>
        </w:tc>
        <w:tc>
          <w:tcPr>
            <w:tcW w:w="2850"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滚轮直径120（单边轮）  轴径50mm   滚轮间距1600  轴承座间距1350mm   材质：316L  自行设计</w:t>
            </w: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耐腐耐磨离心泵</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80UFMB-30-K   H=30m    Q=40m3/h 转速：2900r/min P=11kw  宜兴瑞丰泵业有限公司    电机一级能效</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移动风机</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SF6-4  风量：18700方/时   风压：300Pa  功率3KW  带立腿</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333333"/>
                <w:kern w:val="0"/>
                <w:sz w:val="21"/>
                <w:szCs w:val="21"/>
                <w:u w:val="none"/>
                <w:lang w:val="en-US" w:eastAsia="zh-CN" w:bidi="ar"/>
              </w:rPr>
              <w:t>电动滚筒</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333333"/>
                <w:kern w:val="0"/>
                <w:sz w:val="21"/>
                <w:szCs w:val="21"/>
                <w:u w:val="none"/>
                <w:lang w:val="en-US" w:eastAsia="zh-CN" w:bidi="ar"/>
              </w:rPr>
              <w:t>WD菱胶型电动型，胶带宽度650mm,直径500mm，0.8m/s，带YE5-160L-6、11KW、立式、一级能效电机</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333333"/>
                <w:kern w:val="0"/>
                <w:sz w:val="21"/>
                <w:szCs w:val="21"/>
                <w:u w:val="none"/>
                <w:lang w:val="en-US" w:eastAsia="zh-CN" w:bidi="ar"/>
              </w:rPr>
              <w:t>台</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8</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333333"/>
                <w:kern w:val="0"/>
                <w:sz w:val="21"/>
                <w:szCs w:val="21"/>
                <w:u w:val="none"/>
                <w:lang w:val="en-US" w:eastAsia="zh-CN" w:bidi="ar"/>
              </w:rPr>
              <w:t>电动滚筒</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333333"/>
                <w:kern w:val="0"/>
                <w:sz w:val="21"/>
                <w:szCs w:val="21"/>
                <w:u w:val="none"/>
                <w:lang w:val="en-US" w:eastAsia="zh-CN" w:bidi="ar"/>
              </w:rPr>
              <w:t>WD菱胶型电动型，胶带宽度650mm,直径500mm，0.8m/s，带YE5-160M-6、7.5KW、立式、一级能效电机</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333333"/>
                <w:kern w:val="0"/>
                <w:sz w:val="21"/>
                <w:szCs w:val="21"/>
                <w:u w:val="none"/>
                <w:lang w:val="en-US" w:eastAsia="zh-CN" w:bidi="ar"/>
              </w:rPr>
              <w:t>台</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1"/>
                <w:szCs w:val="21"/>
                <w:u w:val="none"/>
                <w:lang w:val="en-US" w:eastAsia="zh-CN" w:bidi="ar"/>
              </w:rPr>
              <w:t>单级双吸离心泵</w:t>
            </w:r>
          </w:p>
        </w:tc>
        <w:tc>
          <w:tcPr>
            <w:tcW w:w="2850"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1"/>
                <w:szCs w:val="21"/>
                <w:u w:val="none"/>
                <w:lang w:val="en-US" w:eastAsia="zh-CN" w:bidi="ar"/>
              </w:rPr>
              <w:t>KQSN400-M17S/365,流量1700m3/h，扬程38m，效率87.5%，转速1480r/min，配YE5-355M1-4/220KW卧式一级能效电机（整套带底座），上海凯泉泵业</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1"/>
                <w:szCs w:val="21"/>
                <w:u w:val="none"/>
                <w:lang w:val="en-US" w:eastAsia="zh-CN" w:bidi="ar"/>
              </w:rPr>
              <w:t>套</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1A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89FF4E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307" w:type="dxa"/>
            <w:vAlign w:val="center"/>
          </w:tcPr>
          <w:p w14:paraId="4BE27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单级双吸离心泵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配件</w:t>
            </w:r>
          </w:p>
        </w:tc>
        <w:tc>
          <w:tcPr>
            <w:tcW w:w="2850" w:type="dxa"/>
            <w:vAlign w:val="center"/>
          </w:tcPr>
          <w:p w14:paraId="07A43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KQSN400-M17S/365流量1700m3/h，扬程38m，上海凯泉泵业</w:t>
            </w:r>
          </w:p>
        </w:tc>
        <w:tc>
          <w:tcPr>
            <w:tcW w:w="540" w:type="dxa"/>
            <w:vAlign w:val="center"/>
          </w:tcPr>
          <w:p w14:paraId="7CB74B15">
            <w:pPr>
              <w:jc w:val="center"/>
              <w:rPr>
                <w:rFonts w:hint="eastAsia" w:ascii="宋体" w:hAnsi="宋体" w:eastAsia="宋体" w:cs="宋体"/>
                <w:i w:val="0"/>
                <w:iCs w:val="0"/>
                <w:color w:val="000000"/>
                <w:kern w:val="0"/>
                <w:sz w:val="22"/>
                <w:szCs w:val="22"/>
                <w:u w:val="none"/>
                <w:lang w:val="en-US" w:eastAsia="zh-CN" w:bidi="ar"/>
              </w:rPr>
            </w:pPr>
          </w:p>
        </w:tc>
        <w:tc>
          <w:tcPr>
            <w:tcW w:w="570" w:type="dxa"/>
            <w:vAlign w:val="center"/>
          </w:tcPr>
          <w:p w14:paraId="24E3901C">
            <w:pPr>
              <w:jc w:val="center"/>
              <w:rPr>
                <w:rFonts w:hint="eastAsia" w:ascii="宋体" w:hAnsi="宋体" w:eastAsia="宋体" w:cs="宋体"/>
                <w:i w:val="0"/>
                <w:iCs w:val="0"/>
                <w:color w:val="000000"/>
                <w:kern w:val="0"/>
                <w:sz w:val="22"/>
                <w:szCs w:val="22"/>
                <w:u w:val="none"/>
                <w:lang w:val="en-US" w:eastAsia="zh-CN" w:bidi="ar"/>
              </w:rPr>
            </w:pPr>
          </w:p>
        </w:tc>
        <w:tc>
          <w:tcPr>
            <w:tcW w:w="945" w:type="dxa"/>
            <w:vAlign w:val="center"/>
          </w:tcPr>
          <w:p w14:paraId="3AB9BF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01A36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98528B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44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831955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307" w:type="dxa"/>
            <w:vAlign w:val="center"/>
          </w:tcPr>
          <w:p w14:paraId="77695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机封</w:t>
            </w:r>
          </w:p>
        </w:tc>
        <w:tc>
          <w:tcPr>
            <w:tcW w:w="2850" w:type="dxa"/>
            <w:vAlign w:val="center"/>
          </w:tcPr>
          <w:p w14:paraId="1CF6E071">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7C030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59F50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7A6134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3E249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94FFD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05B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0A82D1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307" w:type="dxa"/>
            <w:vAlign w:val="center"/>
          </w:tcPr>
          <w:p w14:paraId="22C52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2850" w:type="dxa"/>
            <w:vAlign w:val="center"/>
          </w:tcPr>
          <w:p w14:paraId="08991CD6">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534D5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CA7C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9C996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085C0E0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9E88C2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6E9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F755D8D">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307" w:type="dxa"/>
            <w:vAlign w:val="center"/>
          </w:tcPr>
          <w:p w14:paraId="24747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2850" w:type="dxa"/>
            <w:vAlign w:val="center"/>
          </w:tcPr>
          <w:p w14:paraId="7F880F56">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64F0EB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07C94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695AA1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50828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A6275C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9E3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7F24A80">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307" w:type="dxa"/>
            <w:vAlign w:val="center"/>
          </w:tcPr>
          <w:p w14:paraId="44F92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叶轮锁母</w:t>
            </w:r>
          </w:p>
        </w:tc>
        <w:tc>
          <w:tcPr>
            <w:tcW w:w="2850" w:type="dxa"/>
            <w:vAlign w:val="center"/>
          </w:tcPr>
          <w:p w14:paraId="7DEB7A60">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4EC82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3A25C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F8256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3E1D4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A3E5FD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739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1F3DBB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⑤</w:t>
            </w:r>
          </w:p>
        </w:tc>
        <w:tc>
          <w:tcPr>
            <w:tcW w:w="1307" w:type="dxa"/>
            <w:vAlign w:val="center"/>
          </w:tcPr>
          <w:p w14:paraId="2F55BF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联轴器</w:t>
            </w:r>
          </w:p>
        </w:tc>
        <w:tc>
          <w:tcPr>
            <w:tcW w:w="2850" w:type="dxa"/>
            <w:vAlign w:val="center"/>
          </w:tcPr>
          <w:p w14:paraId="73825E55">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790E1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D47C4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524F38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7BB01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bookmarkStart w:id="207" w:name="_GoBack"/>
            <w:bookmarkEnd w:id="207"/>
          </w:p>
        </w:tc>
        <w:tc>
          <w:tcPr>
            <w:tcW w:w="870" w:type="dxa"/>
            <w:vAlign w:val="center"/>
          </w:tcPr>
          <w:p w14:paraId="3AE4DE7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5098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DFC8763">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⑥</w:t>
            </w:r>
          </w:p>
        </w:tc>
        <w:tc>
          <w:tcPr>
            <w:tcW w:w="1307" w:type="dxa"/>
            <w:vAlign w:val="center"/>
          </w:tcPr>
          <w:p w14:paraId="30E4E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轴承</w:t>
            </w:r>
          </w:p>
        </w:tc>
        <w:tc>
          <w:tcPr>
            <w:tcW w:w="2850" w:type="dxa"/>
            <w:vAlign w:val="center"/>
          </w:tcPr>
          <w:p w14:paraId="6778E669">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0142C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4D327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346B4C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7D06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59348F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5126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E6D1BF0">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⑦</w:t>
            </w:r>
          </w:p>
        </w:tc>
        <w:tc>
          <w:tcPr>
            <w:tcW w:w="1307" w:type="dxa"/>
            <w:vAlign w:val="center"/>
          </w:tcPr>
          <w:p w14:paraId="5EA3D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轴承盒</w:t>
            </w:r>
          </w:p>
        </w:tc>
        <w:tc>
          <w:tcPr>
            <w:tcW w:w="2850" w:type="dxa"/>
            <w:vAlign w:val="center"/>
          </w:tcPr>
          <w:p w14:paraId="081AC22C">
            <w:pPr>
              <w:jc w:val="center"/>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1986F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B0A9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419B45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E9875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FC8F5F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E0F524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D38C34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default" w:ascii="仿宋" w:hAnsi="仿宋" w:eastAsia="仿宋" w:cs="仿宋"/>
          <w:color w:val="auto"/>
          <w:sz w:val="32"/>
          <w:szCs w:val="32"/>
          <w:lang w:val="en-US" w:eastAsia="zh-CN"/>
        </w:rPr>
      </w:pPr>
    </w:p>
    <w:p w14:paraId="79671D75">
      <w:pPr>
        <w:pStyle w:val="3"/>
        <w:spacing w:after="0"/>
        <w:jc w:val="both"/>
        <w:rPr>
          <w:rFonts w:hint="eastAsia" w:ascii="Times New Roman" w:hAnsi="Times New Roman"/>
          <w:color w:val="auto"/>
          <w:kern w:val="0"/>
          <w:lang w:val="en-US" w:eastAsia="zh-CN"/>
        </w:rPr>
      </w:pPr>
    </w:p>
    <w:p w14:paraId="7AEF52A0">
      <w:pPr>
        <w:pStyle w:val="3"/>
        <w:spacing w:after="0"/>
        <w:jc w:val="both"/>
        <w:rPr>
          <w:rFonts w:hint="eastAsia" w:ascii="Times New Roman" w:hAnsi="Times New Roman"/>
          <w:color w:val="auto"/>
          <w:kern w:val="0"/>
          <w:lang w:val="en-US" w:eastAsia="zh-CN"/>
        </w:rPr>
      </w:pPr>
    </w:p>
    <w:p w14:paraId="129E3AB9">
      <w:pPr>
        <w:pStyle w:val="3"/>
        <w:spacing w:after="0"/>
        <w:jc w:val="both"/>
        <w:rPr>
          <w:rFonts w:hint="eastAsia" w:ascii="Times New Roman" w:hAnsi="Times New Roman"/>
          <w:color w:val="auto"/>
          <w:kern w:val="0"/>
          <w:lang w:val="en-US" w:eastAsia="zh-CN"/>
        </w:rPr>
      </w:pPr>
    </w:p>
    <w:p w14:paraId="4A6B7CB9">
      <w:pPr>
        <w:rPr>
          <w:rFonts w:hint="eastAsia" w:ascii="Times New Roman" w:hAnsi="Times New Roman"/>
          <w:color w:val="auto"/>
          <w:kern w:val="0"/>
          <w:lang w:val="en-US" w:eastAsia="zh-CN"/>
        </w:rPr>
      </w:pPr>
    </w:p>
    <w:p w14:paraId="693C7A6D">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96F7B-7590-4AE3-9F3A-7965298CAF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A9BFD5B-17AD-4234-9D54-AA1FB75CC3FC}"/>
  </w:font>
  <w:font w:name="方正小标宋简体">
    <w:panose1 w:val="02000000000000000000"/>
    <w:charset w:val="86"/>
    <w:family w:val="auto"/>
    <w:pitch w:val="default"/>
    <w:sig w:usb0="00000001" w:usb1="08000000" w:usb2="00000000" w:usb3="00000000" w:csb0="00040000" w:csb1="00000000"/>
    <w:embedRegular r:id="rId3" w:fontKey="{C5EF10D2-CF98-4C78-B5F2-1DA66943E2A7}"/>
  </w:font>
  <w:font w:name="微软雅黑">
    <w:panose1 w:val="020B0503020204020204"/>
    <w:charset w:val="86"/>
    <w:family w:val="auto"/>
    <w:pitch w:val="default"/>
    <w:sig w:usb0="80000287" w:usb1="2ACF3C50" w:usb2="00000016" w:usb3="00000000" w:csb0="0004001F" w:csb1="00000000"/>
    <w:embedRegular r:id="rId4" w:fontKey="{A6FE7761-4CBD-4B5B-8B30-9AB047D507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C746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CB11F5E"/>
    <w:rsid w:val="0CDF4D1D"/>
    <w:rsid w:val="0D1C7D25"/>
    <w:rsid w:val="0DBA6674"/>
    <w:rsid w:val="0F4345F5"/>
    <w:rsid w:val="102F1EF5"/>
    <w:rsid w:val="114161E7"/>
    <w:rsid w:val="114715EE"/>
    <w:rsid w:val="120D40DA"/>
    <w:rsid w:val="124B075F"/>
    <w:rsid w:val="130628D8"/>
    <w:rsid w:val="14DE58BA"/>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6F62F37"/>
    <w:rsid w:val="27CC3C98"/>
    <w:rsid w:val="297D7484"/>
    <w:rsid w:val="2A04596B"/>
    <w:rsid w:val="2A1A0CEB"/>
    <w:rsid w:val="2A2E0C3A"/>
    <w:rsid w:val="2A4B3DED"/>
    <w:rsid w:val="2ACF7D27"/>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2728BB"/>
    <w:rsid w:val="37991DE9"/>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EC55195"/>
    <w:rsid w:val="3F593C0C"/>
    <w:rsid w:val="3FC574F3"/>
    <w:rsid w:val="3FE9293F"/>
    <w:rsid w:val="405A4224"/>
    <w:rsid w:val="40923879"/>
    <w:rsid w:val="427A5715"/>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273E81"/>
    <w:rsid w:val="54EB7CA8"/>
    <w:rsid w:val="55782BE6"/>
    <w:rsid w:val="55EF7BB3"/>
    <w:rsid w:val="55F20E2B"/>
    <w:rsid w:val="56737851"/>
    <w:rsid w:val="5680683F"/>
    <w:rsid w:val="56D16FAA"/>
    <w:rsid w:val="56F815DC"/>
    <w:rsid w:val="56FA58A1"/>
    <w:rsid w:val="57711FE2"/>
    <w:rsid w:val="57E52089"/>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5B4E53"/>
    <w:rsid w:val="5E8D407E"/>
    <w:rsid w:val="5E983354"/>
    <w:rsid w:val="5EDD305D"/>
    <w:rsid w:val="5F213A10"/>
    <w:rsid w:val="5F8C5DB5"/>
    <w:rsid w:val="60257A98"/>
    <w:rsid w:val="602C2F4B"/>
    <w:rsid w:val="60675D3C"/>
    <w:rsid w:val="6077565B"/>
    <w:rsid w:val="60A07495"/>
    <w:rsid w:val="60C97FB7"/>
    <w:rsid w:val="61137C66"/>
    <w:rsid w:val="61483E9A"/>
    <w:rsid w:val="61D92AF5"/>
    <w:rsid w:val="62B45479"/>
    <w:rsid w:val="64B22605"/>
    <w:rsid w:val="661E50E3"/>
    <w:rsid w:val="66452F0C"/>
    <w:rsid w:val="6667362D"/>
    <w:rsid w:val="671D4BFD"/>
    <w:rsid w:val="672C3830"/>
    <w:rsid w:val="68365066"/>
    <w:rsid w:val="68B74363"/>
    <w:rsid w:val="695562B8"/>
    <w:rsid w:val="6998062A"/>
    <w:rsid w:val="69E314DA"/>
    <w:rsid w:val="69F446AA"/>
    <w:rsid w:val="6A445335"/>
    <w:rsid w:val="6AF503DD"/>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C1539A"/>
    <w:rsid w:val="74F87447"/>
    <w:rsid w:val="75260EE2"/>
    <w:rsid w:val="7530098F"/>
    <w:rsid w:val="764C0EA4"/>
    <w:rsid w:val="76622B15"/>
    <w:rsid w:val="76987E92"/>
    <w:rsid w:val="774464EA"/>
    <w:rsid w:val="77832D86"/>
    <w:rsid w:val="78511348"/>
    <w:rsid w:val="78632E2A"/>
    <w:rsid w:val="7B04782F"/>
    <w:rsid w:val="7B0B749C"/>
    <w:rsid w:val="7B5A49B8"/>
    <w:rsid w:val="7D8E0949"/>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6968</Words>
  <Characters>7410</Characters>
  <Lines>0</Lines>
  <Paragraphs>0</Paragraphs>
  <TotalTime>0</TotalTime>
  <ScaleCrop>false</ScaleCrop>
  <LinksUpToDate>false</LinksUpToDate>
  <CharactersWithSpaces>7786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2025-09-12T08:21:58Z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