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XB20250922-09</w:t>
      </w:r>
    </w:p>
    <w:p>
      <w:pPr>
        <w:spacing w:line="400" w:lineRule="exact"/>
        <w:rPr>
          <w:rFonts w:hint="default" w:ascii="Times New Roman" w:hAnsi="Times New Roman" w:eastAsia="黑体"/>
          <w:color w:val="auto"/>
          <w:sz w:val="28"/>
          <w:szCs w:val="28"/>
          <w:highlight w:val="none"/>
          <w:lang w:val="en-US" w:eastAsia="zh-CN"/>
        </w:rPr>
      </w:pPr>
    </w:p>
    <w:p>
      <w:pPr>
        <w:spacing w:line="400" w:lineRule="exact"/>
        <w:rPr>
          <w:rFonts w:ascii="Times New Roman" w:hAnsi="Times New Roman"/>
          <w:color w:val="auto"/>
        </w:rPr>
      </w:pPr>
    </w:p>
    <w:p>
      <w:pPr>
        <w:spacing w:line="400" w:lineRule="exact"/>
        <w:rPr>
          <w:rFonts w:ascii="Times New Roman" w:hAnsi="Times New Roman"/>
          <w:color w:val="auto"/>
        </w:rPr>
      </w:pPr>
    </w:p>
    <w:p>
      <w:pPr>
        <w:outlineLvl w:val="9"/>
        <w:rPr>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pPr>
        <w:spacing w:line="360" w:lineRule="auto"/>
        <w:jc w:val="center"/>
        <w:rPr>
          <w:rFonts w:hint="default" w:ascii="Times New Roman" w:hAnsi="Times New Roman" w:eastAsia="黑体"/>
          <w:color w:val="auto"/>
          <w:sz w:val="44"/>
          <w:szCs w:val="44"/>
          <w:highlight w:val="yellow"/>
          <w:lang w:val="en-US" w:eastAsia="zh-CN"/>
        </w:rPr>
      </w:pPr>
      <w:r>
        <w:rPr>
          <w:rFonts w:hint="eastAsia" w:ascii="宋体" w:hAnsi="宋体" w:eastAsia="宋体" w:cs="宋体"/>
          <w:b/>
          <w:bCs/>
          <w:spacing w:val="2"/>
          <w:sz w:val="43"/>
          <w:szCs w:val="43"/>
          <w:lang w:eastAsia="zh-CN"/>
        </w:rPr>
        <w:t>职工</w:t>
      </w:r>
      <w:r>
        <w:rPr>
          <w:rFonts w:ascii="宋体" w:hAnsi="宋体" w:eastAsia="宋体" w:cs="宋体"/>
          <w:b/>
          <w:bCs/>
          <w:spacing w:val="2"/>
          <w:sz w:val="43"/>
          <w:szCs w:val="43"/>
        </w:rPr>
        <w:t>食堂</w:t>
      </w:r>
      <w:r>
        <w:rPr>
          <w:rFonts w:hint="eastAsia" w:ascii="宋体" w:hAnsi="宋体" w:eastAsia="宋体" w:cs="宋体"/>
          <w:b/>
          <w:bCs/>
          <w:spacing w:val="2"/>
          <w:sz w:val="43"/>
          <w:szCs w:val="43"/>
          <w:lang w:eastAsia="zh-CN"/>
        </w:rPr>
        <w:t>保温桶烤箱等设备</w:t>
      </w:r>
      <w:r>
        <w:rPr>
          <w:rFonts w:ascii="宋体" w:hAnsi="宋体" w:eastAsia="宋体" w:cs="宋体"/>
          <w:b/>
          <w:bCs/>
          <w:spacing w:val="3"/>
          <w:sz w:val="43"/>
          <w:szCs w:val="43"/>
        </w:rPr>
        <w:t>供应服务单位</w:t>
      </w:r>
      <w:r>
        <w:rPr>
          <w:rFonts w:hint="eastAsia" w:ascii="Times New Roman" w:hAnsi="Times New Roman" w:eastAsia="黑体"/>
          <w:color w:val="auto"/>
          <w:sz w:val="44"/>
          <w:szCs w:val="44"/>
          <w:highlight w:val="none"/>
          <w:lang w:val="en-US" w:eastAsia="zh-CN"/>
        </w:rPr>
        <w:t>项目</w:t>
      </w:r>
    </w:p>
    <w:p>
      <w:pPr>
        <w:rPr>
          <w:rFonts w:ascii="Times New Roman" w:hAnsi="Times New Roman"/>
          <w:color w:val="auto"/>
          <w:sz w:val="28"/>
        </w:rPr>
      </w:pPr>
    </w:p>
    <w:p>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pStyle w:val="5"/>
        <w:spacing w:before="24" w:after="24"/>
        <w:ind w:firstLine="480"/>
        <w:rPr>
          <w:color w:val="auto"/>
        </w:rPr>
      </w:pPr>
    </w:p>
    <w:p>
      <w:pPr>
        <w:pStyle w:val="5"/>
        <w:spacing w:before="24" w:after="24"/>
        <w:ind w:firstLine="480"/>
        <w:rPr>
          <w:color w:val="auto"/>
        </w:rPr>
      </w:pPr>
    </w:p>
    <w:p>
      <w:pPr>
        <w:pStyle w:val="5"/>
        <w:spacing w:before="24" w:after="24"/>
        <w:ind w:left="0" w:leftChars="0" w:firstLine="0" w:firstLineChars="0"/>
        <w:rPr>
          <w:color w:val="auto"/>
        </w:rPr>
      </w:pPr>
    </w:p>
    <w:p>
      <w:pPr>
        <w:pStyle w:val="5"/>
        <w:spacing w:before="24" w:after="24"/>
        <w:ind w:left="0" w:leftChars="0" w:firstLine="0" w:firstLineChars="0"/>
        <w:rPr>
          <w:color w:val="auto"/>
        </w:rPr>
      </w:pPr>
    </w:p>
    <w:p>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pPr>
        <w:spacing w:line="360" w:lineRule="auto"/>
        <w:ind w:firstLine="5760" w:firstLineChars="1800"/>
        <w:jc w:val="both"/>
        <w:rPr>
          <w:rFonts w:hint="eastAsia" w:ascii="Times New Roman" w:hAnsi="Times New Roman" w:eastAsia="黑体"/>
          <w:color w:val="auto"/>
          <w:sz w:val="32"/>
          <w:szCs w:val="32"/>
        </w:rPr>
      </w:pPr>
    </w:p>
    <w:p>
      <w:pPr>
        <w:spacing w:line="360" w:lineRule="auto"/>
        <w:ind w:firstLine="5760" w:firstLineChars="1800"/>
        <w:jc w:val="both"/>
        <w:rPr>
          <w:rFonts w:hint="eastAsia" w:ascii="Times New Roman" w:hAnsi="Times New Roman" w:eastAsia="黑体"/>
          <w:color w:val="auto"/>
          <w:sz w:val="32"/>
          <w:szCs w:val="32"/>
        </w:rPr>
      </w:pPr>
    </w:p>
    <w:p>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eastAsia="zh-CN"/>
        </w:rPr>
        <w:t>九</w:t>
      </w:r>
      <w:r>
        <w:rPr>
          <w:rFonts w:hint="eastAsia" w:ascii="Times New Roman" w:hAnsi="Times New Roman" w:eastAsia="黑体"/>
          <w:color w:val="auto"/>
          <w:sz w:val="32"/>
          <w:szCs w:val="32"/>
          <w:lang w:val="en-US" w:eastAsia="zh-CN"/>
        </w:rPr>
        <w:t>月二十二日</w:t>
      </w:r>
    </w:p>
    <w:p>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p>
    <w:p>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黑体" w:hAnsi="黑体" w:eastAsia="黑体" w:cs="黑体"/>
          <w:b/>
          <w:bCs w:val="0"/>
          <w:i w:val="0"/>
          <w:iCs w:val="0"/>
          <w:caps w:val="0"/>
          <w:color w:val="000000"/>
          <w:spacing w:val="0"/>
          <w:sz w:val="36"/>
          <w:szCs w:val="36"/>
          <w:lang w:val="en-US" w:eastAsia="zh-CN"/>
        </w:rPr>
        <w:t>职工食堂保温桶烤箱等项目配套供应服务单位项目</w:t>
      </w:r>
    </w:p>
    <w:p>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pPr>
        <w:pStyle w:val="6"/>
        <w:spacing w:before="157" w:line="337" w:lineRule="auto"/>
        <w:ind w:right="1" w:firstLine="960"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因食堂改制需要，拟对保温桶、电热锅及蒸饭盘配套设备进行更新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1444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pPr>
        <w:pStyle w:val="9"/>
        <w:keepNext w:val="0"/>
        <w:keepLines w:val="0"/>
        <w:widowControl/>
        <w:suppressLineNumbers w:val="0"/>
        <w:spacing w:before="0" w:beforeAutospacing="0" w:after="0" w:afterAutospacing="0" w:line="405" w:lineRule="atLeast"/>
        <w:ind w:left="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职工食堂</w:t>
      </w:r>
      <w:r>
        <w:rPr>
          <w:rFonts w:hint="eastAsia" w:ascii="仿宋" w:hAnsi="仿宋" w:eastAsia="仿宋" w:cs="仿宋"/>
          <w:color w:val="auto"/>
          <w:sz w:val="32"/>
          <w:szCs w:val="32"/>
          <w:lang w:val="en-US" w:eastAsia="zh-CN"/>
        </w:rPr>
        <w:t>供应服务单位项目</w:t>
      </w:r>
      <w:bookmarkEnd w:id="4"/>
      <w:bookmarkEnd w:id="5"/>
      <w:bookmarkEnd w:id="6"/>
      <w:bookmarkEnd w:id="7"/>
      <w:r>
        <w:rPr>
          <w:rFonts w:hint="eastAsia" w:ascii="仿宋" w:hAnsi="仿宋" w:eastAsia="仿宋" w:cs="仿宋"/>
          <w:color w:val="auto"/>
          <w:sz w:val="32"/>
          <w:szCs w:val="32"/>
          <w:lang w:val="en-US" w:eastAsia="zh-CN"/>
        </w:rPr>
        <w:t>。</w:t>
      </w:r>
    </w:p>
    <w:p>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2025年9月 30日前到货，</w:t>
      </w:r>
      <w:r>
        <w:rPr>
          <w:rFonts w:hint="eastAsia" w:ascii="仿宋" w:hAnsi="仿宋" w:eastAsia="仿宋" w:cs="仿宋"/>
          <w:color w:val="auto"/>
          <w:sz w:val="32"/>
          <w:szCs w:val="32"/>
        </w:rPr>
        <w:t>不能按期交货的，在报价单中注明实际交货期。</w:t>
      </w:r>
    </w:p>
    <w:p>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p>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p>
    <w:tbl>
      <w:tblPr>
        <w:tblStyle w:val="10"/>
        <w:tblW w:w="8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1083"/>
        <w:gridCol w:w="1643"/>
        <w:gridCol w:w="462"/>
        <w:gridCol w:w="531"/>
        <w:gridCol w:w="2799"/>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编号</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货物名称</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规格型号</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技术参数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双层保温桶</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直径45</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304加厚板材</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卓悦、广东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加热煲</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12寸</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高温玉瓷</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博诚 、广东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热菜凉菜盘</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12寸</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高温玉瓷</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博诚 、广东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米饭蒸盘</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不带孔</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304材质1.2mm</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厂制品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馒头蒸盘</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带孔</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304材质1.2mm</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厂制品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烤箱（含烤盘）</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三层六盘</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高级钢板烤漆，可控温度20-300℃，面火底火分别控温，可单层使用或多层同时使用，有超温保护设置，功率21.6KW/380V，升温时间15min，生产能力60Kg/h. 远红外金属电热管或镍铬合金电热丝加热，热风循环，每层独立门，坚固的**门铰链**和良好的**密封性**有助于保温节能</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正腾、广东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4"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打蛋机</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B40S</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电压/功率：220V(380V)/1500W，容量：20KG，质名牌3C认证的铜芯电机</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恒联、广东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电磁大锅灶</w:t>
            </w: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1000*1050*800+400</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5</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台</w:t>
            </w:r>
          </w:p>
        </w:tc>
        <w:tc>
          <w:tcPr>
            <w:tcW w:w="2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采用优质 304#不锈钢板制造，台面板厚 1.5mm，围板采用 1.2mm 厚优质 304#不锈钢板；德国肖特微晶玻璃（耐高温380℃以上、高硬度）；20KW 高频丝包线专用线盘直流风机：20V 直流低噪音风机电磁加热器；20KW 专用机芯开关：8 档位磁控档位开关；良好的散热是保证大功率电磁灶稳定运行和长久寿命的关键。**6063航空铝散热片**温升梯度可控（≤8℃/min），**双滚珠轴承风扇**寿命更长（经20000小时老化测试风量衰减＜3%）。部分机型支持**风机延时关闭**（如延时2分钟），以确保关机后内监测关键部位温度，防止过热损坏。部热量被彻底散出；**锅具防干烧**：自动检测并停止加热，高端机型触发时间可短至2.3秒,产品需满足**GB 4343.1-2018**等标准对辐射骚扰的要求。良好的电磁大锅灶采用**三重防辐射外壳屏蔽设计**，有效减少磁场泄漏，保证厨师安全。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联智裕、广东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8497" w:type="dxa"/>
            <w:gridSpan w:val="7"/>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备注：按要求报价，并注明所报产品及型号，否则报价无效。</w:t>
            </w:r>
          </w:p>
        </w:tc>
      </w:tr>
    </w:tbl>
    <w:p>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r>
        <w:rPr>
          <w:rFonts w:hint="eastAsia" w:ascii="仿宋" w:hAnsi="仿宋" w:eastAsia="仿宋" w:cs="仿宋"/>
          <w:color w:val="auto"/>
          <w:sz w:val="32"/>
          <w:szCs w:val="32"/>
          <w:highlight w:val="none"/>
          <w:lang w:eastAsia="zh-CN"/>
        </w:rPr>
        <w:t>，生产材质达到国标要求。</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w:t>
      </w:r>
      <w:r>
        <w:rPr>
          <w:rFonts w:hint="eastAsia" w:ascii="仿宋" w:hAnsi="仿宋" w:eastAsia="仿宋" w:cs="仿宋"/>
          <w:color w:val="auto"/>
          <w:sz w:val="32"/>
          <w:szCs w:val="32"/>
          <w:lang w:eastAsia="zh-CN"/>
        </w:rPr>
        <w:t>有政府机构出具的餐具检验检测报告</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出厂</w:t>
      </w:r>
      <w:r>
        <w:rPr>
          <w:rFonts w:hint="eastAsia" w:ascii="仿宋" w:hAnsi="仿宋" w:eastAsia="仿宋" w:cs="仿宋"/>
          <w:color w:val="auto"/>
          <w:sz w:val="32"/>
          <w:szCs w:val="32"/>
        </w:rPr>
        <w:t>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生产材质必须出具厂家提供达</w:t>
      </w:r>
      <w:r>
        <w:rPr>
          <w:rFonts w:hint="eastAsia" w:ascii="仿宋" w:hAnsi="仿宋" w:eastAsia="仿宋" w:cs="仿宋"/>
          <w:color w:val="auto"/>
          <w:sz w:val="32"/>
          <w:szCs w:val="32"/>
          <w:highlight w:val="none"/>
          <w:lang w:val="en-US" w:eastAsia="zh-CN"/>
        </w:rPr>
        <w:t>材质的文件证明。</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352691486"/>
      <w:bookmarkStart w:id="14" w:name="_Toc152042318"/>
      <w:bookmarkStart w:id="15" w:name="_Toc152045542"/>
      <w:bookmarkStart w:id="16" w:name="_Toc144974510"/>
      <w:bookmarkStart w:id="17" w:name="_Toc369531529"/>
      <w:bookmarkStart w:id="18" w:name="_Toc300834963"/>
      <w:bookmarkStart w:id="19" w:name="_Toc247513966"/>
      <w:bookmarkStart w:id="20" w:name="_Toc247527567"/>
      <w:bookmarkStart w:id="21" w:name="_Toc25772"/>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247513967"/>
      <w:bookmarkStart w:id="25" w:name="_Toc300834964"/>
      <w:bookmarkStart w:id="26" w:name="_Toc384308224"/>
      <w:bookmarkStart w:id="27" w:name="_Toc15242"/>
      <w:bookmarkStart w:id="28" w:name="_Toc352691487"/>
      <w:bookmarkStart w:id="29" w:name="_Toc144974511"/>
      <w:bookmarkStart w:id="30" w:name="_Toc247527568"/>
      <w:bookmarkStart w:id="31" w:name="_Toc361508599"/>
      <w:bookmarkStart w:id="32" w:name="_Toc152042319"/>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bookmarkStart w:id="207" w:name="_GoBack"/>
      <w:bookmarkEnd w:id="207"/>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29025"/>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14751"/>
      <w:bookmarkStart w:id="41" w:name="_Toc384308228"/>
      <w:bookmarkStart w:id="42" w:name="_Toc152045546"/>
      <w:bookmarkStart w:id="43" w:name="_Toc144974514"/>
      <w:bookmarkStart w:id="44" w:name="_Toc361508603"/>
      <w:bookmarkStart w:id="45" w:name="_Toc247527571"/>
      <w:bookmarkStart w:id="46" w:name="_Toc352691491"/>
      <w:bookmarkStart w:id="47" w:name="_Toc247513970"/>
      <w:bookmarkStart w:id="48" w:name="_Toc369531534"/>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44974515"/>
      <w:bookmarkStart w:id="52" w:name="_Toc300834968"/>
      <w:bookmarkStart w:id="53" w:name="_Toc247527572"/>
      <w:bookmarkStart w:id="54" w:name="_Toc247513971"/>
      <w:bookmarkStart w:id="55" w:name="_Toc152045547"/>
      <w:bookmarkStart w:id="56" w:name="_Toc352691492"/>
      <w:bookmarkStart w:id="57" w:name="_Toc361508604"/>
      <w:bookmarkStart w:id="58" w:name="_Toc17952"/>
      <w:bookmarkStart w:id="59" w:name="_Toc152042323"/>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i w:val="0"/>
          <w:iCs w:val="0"/>
          <w:caps w:val="0"/>
          <w:color w:val="000000"/>
          <w:spacing w:val="0"/>
          <w:sz w:val="30"/>
          <w:szCs w:val="30"/>
          <w:lang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响应文件提交截止时间：2025年9月29日13时</w:t>
      </w:r>
      <w:r>
        <w:rPr>
          <w:rFonts w:hint="eastAsia" w:ascii="仿宋" w:hAnsi="仿宋" w:eastAsia="仿宋" w:cs="仿宋"/>
          <w:i w:val="0"/>
          <w:iCs w:val="0"/>
          <w:caps w:val="0"/>
          <w:color w:val="000000"/>
          <w:spacing w:val="0"/>
          <w:sz w:val="30"/>
          <w:szCs w:val="30"/>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3"/>
          <w:rFonts w:hint="eastAsia" w:ascii="仿宋" w:hAnsi="仿宋" w:eastAsia="仿宋" w:cs="仿宋"/>
          <w:i w:val="0"/>
          <w:iCs w:val="0"/>
          <w:caps w:val="0"/>
          <w:color w:val="000000"/>
          <w:spacing w:val="0"/>
          <w:sz w:val="30"/>
          <w:szCs w:val="30"/>
        </w:rPr>
        <w:t>发送时请在标题栏注明“XX单位，参与陕西锌业有限公司XX项目”</w:t>
      </w:r>
      <w:r>
        <w:rPr>
          <w:rStyle w:val="13"/>
          <w:rFonts w:hint="eastAsia" w:ascii="仿宋" w:hAnsi="仿宋" w:eastAsia="仿宋" w:cs="仿宋"/>
          <w:i w:val="0"/>
          <w:iCs w:val="0"/>
          <w:caps w:val="0"/>
          <w:color w:val="000000"/>
          <w:spacing w:val="0"/>
          <w:sz w:val="30"/>
          <w:szCs w:val="30"/>
          <w:lang w:eastAsia="zh-CN"/>
        </w:rPr>
        <w:t>。</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联系人：雷建军     电话：0914-2553204 </w:t>
      </w:r>
    </w:p>
    <w:p>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2025年9月29 日14  时</w:t>
      </w:r>
      <w:r>
        <w:rPr>
          <w:rFonts w:hint="eastAsia" w:ascii="仿宋" w:hAnsi="仿宋" w:eastAsia="仿宋" w:cs="仿宋"/>
          <w:color w:val="auto"/>
          <w:spacing w:val="1"/>
          <w:kern w:val="0"/>
          <w:sz w:val="32"/>
          <w:szCs w:val="32"/>
          <w:highlight w:val="none"/>
          <w:lang w:val="en-US" w:eastAsia="zh-CN" w:bidi="ar-SA"/>
        </w:rPr>
        <w:t>；</w:t>
      </w:r>
    </w:p>
    <w:p>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2907"/>
      <w:bookmarkStart w:id="67" w:name="_Toc369531582"/>
      <w:bookmarkStart w:id="68" w:name="_Toc384308277"/>
      <w:bookmarkStart w:id="69" w:name="_Toc247514027"/>
      <w:bookmarkStart w:id="70" w:name="_Toc247527628"/>
      <w:bookmarkStart w:id="71" w:name="_Toc361508651"/>
      <w:bookmarkStart w:id="72" w:name="_Toc152042380"/>
      <w:bookmarkStart w:id="73" w:name="_Toc144974570"/>
      <w:bookmarkStart w:id="74" w:name="_Toc152045603"/>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00834982"/>
      <w:bookmarkStart w:id="97" w:name="_Toc144974529"/>
      <w:bookmarkStart w:id="98" w:name="_Toc30095"/>
      <w:bookmarkStart w:id="99" w:name="_Toc369531549"/>
      <w:bookmarkStart w:id="100" w:name="_Toc384308243"/>
      <w:bookmarkStart w:id="101" w:name="_Toc361508618"/>
      <w:bookmarkStart w:id="102" w:name="_Toc352691505"/>
      <w:bookmarkStart w:id="103" w:name="_Toc152042337"/>
      <w:bookmarkStart w:id="104" w:name="_Toc152045561"/>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5668"/>
      <w:bookmarkStart w:id="121" w:name="_Toc361508619"/>
      <w:bookmarkStart w:id="122" w:name="_Toc384308244"/>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369531553"/>
      <w:bookmarkStart w:id="134" w:name="_Toc352691509"/>
      <w:bookmarkStart w:id="135" w:name="_Toc144974532"/>
      <w:bookmarkStart w:id="136" w:name="_Toc384308247"/>
      <w:bookmarkStart w:id="137" w:name="_Toc152045564"/>
      <w:bookmarkStart w:id="138" w:name="_Toc152042340"/>
      <w:bookmarkStart w:id="139" w:name="_Toc247513988"/>
      <w:bookmarkStart w:id="140" w:name="_Toc4656"/>
      <w:bookmarkStart w:id="141" w:name="_Toc361508622"/>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44974533"/>
      <w:bookmarkStart w:id="145" w:name="_Toc152045565"/>
      <w:bookmarkStart w:id="146" w:name="_Toc369531554"/>
      <w:bookmarkStart w:id="147" w:name="_Toc152042341"/>
      <w:bookmarkStart w:id="148" w:name="_Toc384308248"/>
      <w:bookmarkStart w:id="149" w:name="_Toc352691510"/>
      <w:bookmarkStart w:id="150" w:name="_Toc361508623"/>
      <w:bookmarkStart w:id="151" w:name="_Toc300834987"/>
      <w:bookmarkStart w:id="152" w:name="_Toc24752759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27593"/>
      <w:bookmarkStart w:id="158" w:name="_Toc152042344"/>
      <w:bookmarkStart w:id="159" w:name="_Toc247513992"/>
      <w:bookmarkStart w:id="160" w:name="_Toc144974536"/>
      <w:bookmarkStart w:id="161" w:name="_Toc152045568"/>
      <w:bookmarkStart w:id="162" w:name="_Toc300834991"/>
    </w:p>
    <w:bookmarkEnd w:id="154"/>
    <w:bookmarkEnd w:id="155"/>
    <w:bookmarkEnd w:id="156"/>
    <w:p>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2294"/>
      <w:bookmarkStart w:id="173" w:name="_Toc1807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2025年9月22日</w:t>
      </w: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XB20250922-09</w:t>
      </w:r>
    </w:p>
    <w:p>
      <w:pPr>
        <w:spacing w:line="400" w:lineRule="exact"/>
        <w:rPr>
          <w:rFonts w:hint="eastAsia" w:ascii="仿宋" w:hAnsi="仿宋" w:eastAsia="仿宋" w:cs="仿宋"/>
          <w:color w:val="auto"/>
          <w:sz w:val="32"/>
          <w:szCs w:val="32"/>
        </w:rPr>
      </w:pPr>
    </w:p>
    <w:p>
      <w:pPr>
        <w:spacing w:line="400" w:lineRule="exact"/>
        <w:rPr>
          <w:rFonts w:hint="eastAsia" w:ascii="仿宋" w:hAnsi="仿宋" w:eastAsia="仿宋" w:cs="仿宋"/>
          <w:color w:val="auto"/>
          <w:sz w:val="32"/>
          <w:szCs w:val="32"/>
        </w:rPr>
      </w:pPr>
    </w:p>
    <w:p>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职工食堂保温桶配套采购项目询比</w:t>
      </w:r>
      <w:r>
        <w:rPr>
          <w:rFonts w:hint="eastAsia" w:ascii="黑体" w:hAnsi="黑体" w:eastAsia="黑体" w:cs="黑体"/>
          <w:b/>
          <w:bCs/>
          <w:color w:val="auto"/>
          <w:sz w:val="44"/>
          <w:szCs w:val="44"/>
          <w:lang w:eastAsia="zh-CN"/>
        </w:rPr>
        <w:t>采购</w:t>
      </w:r>
    </w:p>
    <w:p>
      <w:pP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pPr>
        <w:jc w:val="center"/>
        <w:rPr>
          <w:rFonts w:hint="eastAsia" w:ascii="黑体" w:hAnsi="黑体" w:eastAsia="黑体" w:cs="黑体"/>
          <w:b/>
          <w:bCs/>
          <w:color w:val="auto"/>
          <w:sz w:val="44"/>
          <w:szCs w:val="44"/>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pPr>
        <w:jc w:val="center"/>
        <w:rPr>
          <w:rFonts w:hint="eastAsia" w:ascii="宋体" w:hAnsi="宋体" w:eastAsia="宋体" w:cs="宋体"/>
          <w:b/>
          <w:bCs/>
          <w:color w:val="auto"/>
          <w:sz w:val="32"/>
          <w:szCs w:val="32"/>
        </w:rPr>
      </w:pPr>
    </w:p>
    <w:p>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pPr>
        <w:spacing w:line="540" w:lineRule="exact"/>
        <w:rPr>
          <w:rFonts w:hint="eastAsia" w:ascii="仿宋" w:hAnsi="仿宋" w:eastAsia="仿宋" w:cs="仿宋"/>
          <w:color w:val="auto"/>
          <w:sz w:val="32"/>
          <w:szCs w:val="32"/>
        </w:rPr>
      </w:pP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247514248"/>
      <w:bookmarkStart w:id="187" w:name="_Toc361508754"/>
      <w:bookmarkStart w:id="188" w:name="_Toc152045789"/>
      <w:bookmarkStart w:id="189" w:name="_Toc144974858"/>
      <w:bookmarkStart w:id="190" w:name="_Toc152042578"/>
      <w:bookmarkStart w:id="191" w:name="_Toc15573"/>
      <w:bookmarkStart w:id="192" w:name="_Toc352691663"/>
      <w:bookmarkStart w:id="193" w:name="_Toc300835211"/>
      <w:bookmarkStart w:id="194" w:name="_Toc369531699"/>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pPr>
        <w:spacing w:line="440" w:lineRule="exact"/>
        <w:rPr>
          <w:rFonts w:hint="eastAsia" w:ascii="仿宋" w:hAnsi="仿宋" w:eastAsia="仿宋" w:cs="仿宋"/>
          <w:b/>
          <w:bCs/>
          <w:color w:val="auto"/>
          <w:sz w:val="32"/>
          <w:szCs w:val="32"/>
        </w:rPr>
      </w:pPr>
    </w:p>
    <w:p>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pPr>
        <w:spacing w:line="440" w:lineRule="exact"/>
        <w:rPr>
          <w:rFonts w:hint="eastAsia" w:ascii="仿宋" w:hAnsi="仿宋" w:eastAsia="仿宋" w:cs="仿宋"/>
          <w:color w:val="auto"/>
          <w:sz w:val="32"/>
          <w:szCs w:val="32"/>
          <w:u w:val="single"/>
        </w:rPr>
      </w:pPr>
    </w:p>
    <w:p>
      <w:pPr>
        <w:spacing w:line="440" w:lineRule="exact"/>
        <w:rPr>
          <w:rFonts w:hint="eastAsia" w:ascii="仿宋" w:hAnsi="仿宋" w:eastAsia="仿宋" w:cs="仿宋"/>
          <w:color w:val="auto"/>
          <w:sz w:val="32"/>
          <w:szCs w:val="32"/>
          <w:u w:val="single"/>
        </w:rPr>
      </w:pPr>
    </w:p>
    <w:p>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pPr>
        <w:snapToGrid w:val="0"/>
        <w:spacing w:line="312" w:lineRule="auto"/>
        <w:rPr>
          <w:rFonts w:hint="eastAsia" w:ascii="仿宋" w:hAnsi="仿宋" w:eastAsia="仿宋" w:cs="仿宋"/>
          <w:color w:val="auto"/>
          <w:sz w:val="32"/>
          <w:szCs w:val="32"/>
        </w:rPr>
      </w:pPr>
    </w:p>
    <w:p>
      <w:pPr>
        <w:snapToGrid w:val="0"/>
        <w:spacing w:line="312" w:lineRule="auto"/>
        <w:rPr>
          <w:rFonts w:hint="eastAsia" w:ascii="仿宋" w:hAnsi="仿宋" w:eastAsia="仿宋" w:cs="仿宋"/>
          <w:color w:val="auto"/>
          <w:sz w:val="32"/>
          <w:szCs w:val="32"/>
        </w:rPr>
      </w:pPr>
    </w:p>
    <w:p>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pPr>
        <w:snapToGrid w:val="0"/>
        <w:spacing w:line="312" w:lineRule="auto"/>
        <w:rPr>
          <w:rFonts w:hint="eastAsia" w:ascii="仿宋" w:hAnsi="仿宋" w:eastAsia="仿宋" w:cs="仿宋"/>
          <w:color w:val="auto"/>
          <w:sz w:val="32"/>
          <w:szCs w:val="32"/>
        </w:rPr>
      </w:pPr>
    </w:p>
    <w:p>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pPr>
        <w:snapToGrid w:val="0"/>
        <w:spacing w:line="312" w:lineRule="auto"/>
        <w:rPr>
          <w:rFonts w:hint="eastAsia" w:ascii="仿宋" w:hAnsi="仿宋" w:eastAsia="仿宋" w:cs="仿宋"/>
          <w:color w:val="auto"/>
          <w:sz w:val="32"/>
          <w:szCs w:val="32"/>
        </w:rPr>
      </w:pPr>
    </w:p>
    <w:p>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pPr>
        <w:snapToGrid w:val="0"/>
        <w:spacing w:line="312" w:lineRule="auto"/>
        <w:ind w:firstLine="1280" w:firstLineChars="400"/>
        <w:rPr>
          <w:rFonts w:hint="eastAsia" w:ascii="仿宋" w:hAnsi="仿宋" w:eastAsia="仿宋" w:cs="仿宋"/>
          <w:color w:val="auto"/>
          <w:sz w:val="32"/>
          <w:szCs w:val="32"/>
        </w:rPr>
      </w:pPr>
    </w:p>
    <w:p>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pPr>
        <w:pStyle w:val="9"/>
        <w:snapToGrid w:val="0"/>
        <w:spacing w:after="120"/>
        <w:ind w:firstLine="0" w:firstLineChars="0"/>
        <w:jc w:val="both"/>
        <w:rPr>
          <w:rFonts w:hint="eastAsia" w:ascii="仿宋" w:hAnsi="仿宋" w:eastAsia="仿宋" w:cs="仿宋"/>
          <w:color w:val="auto"/>
          <w:sz w:val="32"/>
          <w:szCs w:val="32"/>
        </w:rPr>
      </w:pPr>
    </w:p>
    <w:p>
      <w:pPr>
        <w:pStyle w:val="9"/>
        <w:snapToGrid w:val="0"/>
        <w:spacing w:after="120"/>
        <w:ind w:firstLine="0" w:firstLineChars="0"/>
        <w:jc w:val="both"/>
        <w:rPr>
          <w:rFonts w:hint="eastAsia" w:ascii="仿宋" w:hAnsi="仿宋" w:eastAsia="仿宋" w:cs="仿宋"/>
          <w:color w:val="auto"/>
          <w:sz w:val="32"/>
          <w:szCs w:val="32"/>
        </w:rPr>
      </w:pPr>
    </w:p>
    <w:p>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pPr>
        <w:widowControl/>
        <w:jc w:val="left"/>
        <w:rPr>
          <w:rFonts w:ascii="Times New Roman" w:hAnsi="Times New Roman"/>
          <w:color w:val="auto"/>
          <w:sz w:val="24"/>
          <w:szCs w:val="24"/>
        </w:rPr>
      </w:pPr>
    </w:p>
    <w:p>
      <w:pPr>
        <w:spacing w:line="440" w:lineRule="exact"/>
        <w:jc w:val="center"/>
        <w:rPr>
          <w:rFonts w:ascii="Times New Roman" w:hAnsi="Times New Roman" w:eastAsia="黑体"/>
          <w:color w:val="auto"/>
          <w:sz w:val="27"/>
          <w:szCs w:val="27"/>
        </w:rPr>
      </w:pPr>
    </w:p>
    <w:p>
      <w:pPr>
        <w:spacing w:line="440" w:lineRule="exact"/>
        <w:ind w:firstLine="420" w:firstLineChars="200"/>
        <w:rPr>
          <w:rFonts w:ascii="Times New Roman" w:hAnsi="Times New Roman"/>
          <w:color w:val="auto"/>
          <w:szCs w:val="21"/>
        </w:rPr>
      </w:pPr>
    </w:p>
    <w:p>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6"/>
        <w:gridCol w:w="1045"/>
        <w:gridCol w:w="1585"/>
        <w:gridCol w:w="446"/>
        <w:gridCol w:w="513"/>
        <w:gridCol w:w="2699"/>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货物名称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规格型号</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双层保温桶</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直径45</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304加厚板材</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卓悦、广东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加热煲</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12寸</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高温玉瓷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博诚 、广东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热菜凉菜盘</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12寸</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高温玉瓷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博诚 、广东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米饭蒸盘</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不带孔</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304材质1.2mm</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馒头蒸盘</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带孔</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304材质1.2mm</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风幕机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1.2米</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西奥多、广东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3"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烤箱（含烤盘）</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三层六盘</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高级钢板烤漆，可控温度20-300℃，面火底火分别控温，可单层使用或多层同时使用，有超温保护设置，功率21.6KW/380V，升温时间15min，生产能力60Kg/h. 远红外金属电热管或镍铬合金电热丝加热，热风循环，每层独立门，坚固的**门铰链**和良好的**密封性**有助于保温节能</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正腾、广东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1"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打蛋机</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B40S</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电压/功率：220V(380V)/1500W，容量：20KG，质名牌3C认证的铜芯电机</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恒联、广东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7"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电磁大锅灶</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1000*1050*800+400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台</w:t>
            </w:r>
          </w:p>
        </w:tc>
        <w:tc>
          <w:tcPr>
            <w:tcW w:w="2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采用优质 304#不锈钢板制造，台面板厚 1.5mm，围板采用 1.2mm 厚优质 304#不锈钢板；德国肖特微晶玻璃（耐高温380℃以上、高硬度）；20KW 高频丝包线专用线盘直流风机：20V 直流低噪音风机电磁加热器；20KW 专用机芯开关：8 档位磁控档位开关；良好的散热是保证大功率电磁灶稳定运行和长久寿命的关键。**6063航空铝散热片**温升梯度可控（≤8℃/min），**双滚珠轴承风扇**寿命更长（经20000小时老化测试风量衰减＜3%）。部分机型支持**风机延时关闭**（如延时2分钟），以确保关机后内监测关键部位温度，防止过热损坏。部热量被彻底散出；**锅具防干烧**：自动检测并停止加热，高端机型触发时间可短至2.3秒,产品需满足**GB 4343.1-2018**等标准对辐射骚扰的要求。良好的电磁大锅灶采用**三重防辐射外壳屏蔽设计**，有效减少磁场泄漏，保证厨师安全。</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联智裕、广东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trPr>
        <w:tc>
          <w:tcPr>
            <w:tcW w:w="8198" w:type="dxa"/>
            <w:gridSpan w:val="7"/>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备注：按要求报价，并注明所报产品及型号，否则报价无效。</w:t>
            </w:r>
          </w:p>
        </w:tc>
      </w:tr>
    </w:tbl>
    <w:p>
      <w:pPr>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lang w:val="en-US" w:eastAsia="zh-CN"/>
        </w:rPr>
      </w:pPr>
    </w:p>
    <w:p>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pPr>
        <w:ind w:firstLine="4216" w:firstLineChars="1400"/>
        <w:rPr>
          <w:rFonts w:hint="eastAsia" w:ascii="宋体" w:hAnsi="宋体" w:eastAsia="宋体" w:cs="宋体"/>
          <w:b/>
          <w:bCs w:val="0"/>
          <w:color w:val="auto"/>
          <w:kern w:val="0"/>
          <w:sz w:val="30"/>
          <w:szCs w:val="30"/>
          <w:lang w:val="en-US" w:eastAsia="zh-CN"/>
        </w:rPr>
      </w:pPr>
    </w:p>
    <w:p>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lang w:val="en-US" w:eastAsia="zh-CN"/>
        </w:rPr>
      </w:pPr>
    </w:p>
    <w:p>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0"/>
        <w:tblW w:w="85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0"/>
        <w:gridCol w:w="973"/>
        <w:gridCol w:w="2103"/>
        <w:gridCol w:w="1273"/>
        <w:gridCol w:w="1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pPr>
        <w:rPr>
          <w:b/>
          <w:color w:val="auto"/>
          <w:sz w:val="28"/>
          <w:szCs w:val="28"/>
        </w:rPr>
      </w:pPr>
      <w:r>
        <w:rPr>
          <w:rFonts w:hint="eastAsia" w:ascii="宋体" w:hAnsi="宋体" w:eastAsia="宋体" w:cs="宋体"/>
          <w:color w:val="auto"/>
          <w:sz w:val="24"/>
          <w:szCs w:val="24"/>
        </w:rPr>
        <w:br w:type="page"/>
      </w:r>
    </w:p>
    <w:p>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pPr>
        <w:spacing w:line="440" w:lineRule="exact"/>
        <w:ind w:firstLine="643" w:firstLineChars="200"/>
        <w:jc w:val="left"/>
        <w:rPr>
          <w:rFonts w:hint="eastAsia" w:ascii="仿宋" w:hAnsi="仿宋" w:eastAsia="仿宋" w:cs="仿宋"/>
          <w:b/>
          <w:color w:val="auto"/>
          <w:sz w:val="32"/>
          <w:szCs w:val="32"/>
          <w:u w:val="single"/>
        </w:rPr>
      </w:pP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pPr>
        <w:pStyle w:val="4"/>
        <w:ind w:left="0" w:leftChars="0" w:firstLine="0" w:firstLineChars="0"/>
        <w:rPr>
          <w:rFonts w:ascii="Times New Roman"/>
          <w:color w:val="auto"/>
          <w:sz w:val="32"/>
          <w:szCs w:val="32"/>
        </w:rPr>
      </w:pPr>
      <w:bookmarkStart w:id="205" w:name="_Toc19475"/>
      <w:bookmarkStart w:id="206" w:name="_Toc504488778"/>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DF5EA3-3D16-4C79-AA4C-EA17EBFCE5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99C86AA-B977-406C-A338-1F5BB4033240}"/>
  </w:font>
  <w:font w:name="方正小标宋简体">
    <w:panose1 w:val="02000000000000000000"/>
    <w:charset w:val="86"/>
    <w:family w:val="auto"/>
    <w:pitch w:val="default"/>
    <w:sig w:usb0="00000001" w:usb1="08000000" w:usb2="00000000" w:usb3="00000000" w:csb0="00040000" w:csb1="00000000"/>
    <w:embedRegular r:id="rId3" w:fontKey="{D3A5216F-F56E-45AB-95CD-975A580130A1}"/>
  </w:font>
  <w:font w:name="微软雅黑">
    <w:panose1 w:val="020B0503020204020204"/>
    <w:charset w:val="86"/>
    <w:family w:val="auto"/>
    <w:pitch w:val="default"/>
    <w:sig w:usb0="80000287" w:usb1="280F3C52" w:usb2="00000016" w:usb3="00000000" w:csb0="0004001F" w:csb1="00000000"/>
    <w:embedRegular r:id="rId4" w:fontKey="{518C33CA-0C51-4CB8-8E0B-0F41EF6D532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0072A32"/>
    <w:rsid w:val="00CB6297"/>
    <w:rsid w:val="01251650"/>
    <w:rsid w:val="01A67659"/>
    <w:rsid w:val="023E2922"/>
    <w:rsid w:val="026A1189"/>
    <w:rsid w:val="029C3B08"/>
    <w:rsid w:val="02BE3A7E"/>
    <w:rsid w:val="02F97F6B"/>
    <w:rsid w:val="037B371D"/>
    <w:rsid w:val="051379D8"/>
    <w:rsid w:val="0584418A"/>
    <w:rsid w:val="05BE40FB"/>
    <w:rsid w:val="06141C07"/>
    <w:rsid w:val="06AB431A"/>
    <w:rsid w:val="06F53DF8"/>
    <w:rsid w:val="071D4DA9"/>
    <w:rsid w:val="076A5F83"/>
    <w:rsid w:val="07720B9B"/>
    <w:rsid w:val="077554EB"/>
    <w:rsid w:val="088935CC"/>
    <w:rsid w:val="08D00E36"/>
    <w:rsid w:val="0AA3355A"/>
    <w:rsid w:val="0ACE1349"/>
    <w:rsid w:val="0BEF4520"/>
    <w:rsid w:val="0C60355A"/>
    <w:rsid w:val="0CAF4DC4"/>
    <w:rsid w:val="0D782A7C"/>
    <w:rsid w:val="0F4345F5"/>
    <w:rsid w:val="102F1EF5"/>
    <w:rsid w:val="10393BAA"/>
    <w:rsid w:val="10D97499"/>
    <w:rsid w:val="10F8110D"/>
    <w:rsid w:val="110A60E1"/>
    <w:rsid w:val="1127475F"/>
    <w:rsid w:val="114161E7"/>
    <w:rsid w:val="120D40DA"/>
    <w:rsid w:val="130628D8"/>
    <w:rsid w:val="1489513E"/>
    <w:rsid w:val="14F50E58"/>
    <w:rsid w:val="14F74BCE"/>
    <w:rsid w:val="14F90946"/>
    <w:rsid w:val="14FD19B0"/>
    <w:rsid w:val="15350822"/>
    <w:rsid w:val="158755FE"/>
    <w:rsid w:val="15B51446"/>
    <w:rsid w:val="16933BA9"/>
    <w:rsid w:val="16AC407F"/>
    <w:rsid w:val="174B0D9F"/>
    <w:rsid w:val="17725CE9"/>
    <w:rsid w:val="17B77E97"/>
    <w:rsid w:val="17FD36F1"/>
    <w:rsid w:val="18226406"/>
    <w:rsid w:val="18B3705E"/>
    <w:rsid w:val="193E726F"/>
    <w:rsid w:val="19B65298"/>
    <w:rsid w:val="19BF0744"/>
    <w:rsid w:val="19BF485E"/>
    <w:rsid w:val="19EF056A"/>
    <w:rsid w:val="1A920F65"/>
    <w:rsid w:val="1AB83F48"/>
    <w:rsid w:val="1AEC4493"/>
    <w:rsid w:val="1B177D78"/>
    <w:rsid w:val="1DA8115B"/>
    <w:rsid w:val="1DB27CC5"/>
    <w:rsid w:val="1DD30B53"/>
    <w:rsid w:val="1E1E31CB"/>
    <w:rsid w:val="1E34479D"/>
    <w:rsid w:val="1FFE5062"/>
    <w:rsid w:val="20085EE1"/>
    <w:rsid w:val="20364066"/>
    <w:rsid w:val="204A5285"/>
    <w:rsid w:val="207E073E"/>
    <w:rsid w:val="20AF0900"/>
    <w:rsid w:val="21834158"/>
    <w:rsid w:val="21C72A3E"/>
    <w:rsid w:val="220426D8"/>
    <w:rsid w:val="22280ABD"/>
    <w:rsid w:val="22340084"/>
    <w:rsid w:val="22F5715A"/>
    <w:rsid w:val="241430A6"/>
    <w:rsid w:val="2452597D"/>
    <w:rsid w:val="2556149D"/>
    <w:rsid w:val="257B5469"/>
    <w:rsid w:val="26A86F43"/>
    <w:rsid w:val="26E8136C"/>
    <w:rsid w:val="26FA0901"/>
    <w:rsid w:val="27CC3C98"/>
    <w:rsid w:val="28AD5878"/>
    <w:rsid w:val="28CC03F4"/>
    <w:rsid w:val="290D4568"/>
    <w:rsid w:val="297D7484"/>
    <w:rsid w:val="2A2E0C3A"/>
    <w:rsid w:val="2A4B3DED"/>
    <w:rsid w:val="2A704DAF"/>
    <w:rsid w:val="2B097DA7"/>
    <w:rsid w:val="2BCA0AEC"/>
    <w:rsid w:val="2BF61145"/>
    <w:rsid w:val="2C362090"/>
    <w:rsid w:val="2CAE4AB9"/>
    <w:rsid w:val="2CD21D51"/>
    <w:rsid w:val="2D331C6F"/>
    <w:rsid w:val="2D636A96"/>
    <w:rsid w:val="2DB651CE"/>
    <w:rsid w:val="2DBB27E5"/>
    <w:rsid w:val="2DE05E9B"/>
    <w:rsid w:val="2E033918"/>
    <w:rsid w:val="2EA4771D"/>
    <w:rsid w:val="2F694311"/>
    <w:rsid w:val="2FAB3346"/>
    <w:rsid w:val="2FC51B07"/>
    <w:rsid w:val="31832E12"/>
    <w:rsid w:val="32A1627D"/>
    <w:rsid w:val="33260700"/>
    <w:rsid w:val="333C7F24"/>
    <w:rsid w:val="333D3C9C"/>
    <w:rsid w:val="339B5162"/>
    <w:rsid w:val="34CF1337"/>
    <w:rsid w:val="34DF16EF"/>
    <w:rsid w:val="354E1250"/>
    <w:rsid w:val="35507CB7"/>
    <w:rsid w:val="358E6037"/>
    <w:rsid w:val="36530BFC"/>
    <w:rsid w:val="36AC716F"/>
    <w:rsid w:val="372E2279"/>
    <w:rsid w:val="37393D36"/>
    <w:rsid w:val="37991DE9"/>
    <w:rsid w:val="3855693F"/>
    <w:rsid w:val="38C369F1"/>
    <w:rsid w:val="395438BE"/>
    <w:rsid w:val="39933FE4"/>
    <w:rsid w:val="39974106"/>
    <w:rsid w:val="3A1E0383"/>
    <w:rsid w:val="3A3A65D2"/>
    <w:rsid w:val="3A561988"/>
    <w:rsid w:val="3A8A3C6B"/>
    <w:rsid w:val="3BFF184D"/>
    <w:rsid w:val="3CB63F34"/>
    <w:rsid w:val="3CEB6517"/>
    <w:rsid w:val="3CFB6595"/>
    <w:rsid w:val="3CFD6BB7"/>
    <w:rsid w:val="3D34475C"/>
    <w:rsid w:val="3D5B326E"/>
    <w:rsid w:val="3D8416FC"/>
    <w:rsid w:val="3D9F7A2D"/>
    <w:rsid w:val="3E3C01FF"/>
    <w:rsid w:val="3F8810CB"/>
    <w:rsid w:val="3FE9293F"/>
    <w:rsid w:val="40185875"/>
    <w:rsid w:val="403768E5"/>
    <w:rsid w:val="405A4224"/>
    <w:rsid w:val="40980F08"/>
    <w:rsid w:val="422774A2"/>
    <w:rsid w:val="427A5715"/>
    <w:rsid w:val="42A87384"/>
    <w:rsid w:val="433C5D1E"/>
    <w:rsid w:val="4374150A"/>
    <w:rsid w:val="43770B04"/>
    <w:rsid w:val="44093E52"/>
    <w:rsid w:val="44107006"/>
    <w:rsid w:val="44380293"/>
    <w:rsid w:val="44920CB0"/>
    <w:rsid w:val="45726E52"/>
    <w:rsid w:val="45A00D58"/>
    <w:rsid w:val="45AF0A29"/>
    <w:rsid w:val="460F14C8"/>
    <w:rsid w:val="46637C62"/>
    <w:rsid w:val="467D4A76"/>
    <w:rsid w:val="46933C70"/>
    <w:rsid w:val="469345A9"/>
    <w:rsid w:val="46C40504"/>
    <w:rsid w:val="46C81A09"/>
    <w:rsid w:val="47832D0E"/>
    <w:rsid w:val="47A46821"/>
    <w:rsid w:val="48F86DE0"/>
    <w:rsid w:val="497A134E"/>
    <w:rsid w:val="499C7434"/>
    <w:rsid w:val="4B896DF6"/>
    <w:rsid w:val="4BB32ECC"/>
    <w:rsid w:val="4BD44D46"/>
    <w:rsid w:val="4C8207A3"/>
    <w:rsid w:val="4CB27A82"/>
    <w:rsid w:val="4D64659D"/>
    <w:rsid w:val="4D66647C"/>
    <w:rsid w:val="4DAA76F7"/>
    <w:rsid w:val="4DAF2EBA"/>
    <w:rsid w:val="4DD94895"/>
    <w:rsid w:val="4E6B74B7"/>
    <w:rsid w:val="4EAE0EF5"/>
    <w:rsid w:val="4ECD3CCE"/>
    <w:rsid w:val="4F18763F"/>
    <w:rsid w:val="4F2D1733"/>
    <w:rsid w:val="4F4A53A9"/>
    <w:rsid w:val="500261D8"/>
    <w:rsid w:val="50610B72"/>
    <w:rsid w:val="509B2FD7"/>
    <w:rsid w:val="51D376E3"/>
    <w:rsid w:val="523676EA"/>
    <w:rsid w:val="524F1A19"/>
    <w:rsid w:val="52E43B5E"/>
    <w:rsid w:val="52E5041A"/>
    <w:rsid w:val="53E915AA"/>
    <w:rsid w:val="54462559"/>
    <w:rsid w:val="54EB7CA8"/>
    <w:rsid w:val="55340EB7"/>
    <w:rsid w:val="55494C86"/>
    <w:rsid w:val="55EF7BB3"/>
    <w:rsid w:val="55F20E2B"/>
    <w:rsid w:val="56084344"/>
    <w:rsid w:val="5628423D"/>
    <w:rsid w:val="56737851"/>
    <w:rsid w:val="5680683F"/>
    <w:rsid w:val="56F815DC"/>
    <w:rsid w:val="57407B2C"/>
    <w:rsid w:val="57711FE2"/>
    <w:rsid w:val="57D83E10"/>
    <w:rsid w:val="5968045E"/>
    <w:rsid w:val="59907EED"/>
    <w:rsid w:val="59C4289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29957CE"/>
    <w:rsid w:val="63316ACA"/>
    <w:rsid w:val="64B22605"/>
    <w:rsid w:val="64D92F75"/>
    <w:rsid w:val="65BD43FD"/>
    <w:rsid w:val="661E50E3"/>
    <w:rsid w:val="66452F0C"/>
    <w:rsid w:val="6667362D"/>
    <w:rsid w:val="671D4BFD"/>
    <w:rsid w:val="672C3830"/>
    <w:rsid w:val="68014CBD"/>
    <w:rsid w:val="68365066"/>
    <w:rsid w:val="68783EBE"/>
    <w:rsid w:val="688E2420"/>
    <w:rsid w:val="68B74363"/>
    <w:rsid w:val="68C10F72"/>
    <w:rsid w:val="69E314DA"/>
    <w:rsid w:val="69ED5E0E"/>
    <w:rsid w:val="69F446AA"/>
    <w:rsid w:val="6A015D85"/>
    <w:rsid w:val="6A445335"/>
    <w:rsid w:val="6AEB4E7C"/>
    <w:rsid w:val="6BD87931"/>
    <w:rsid w:val="6C2347F8"/>
    <w:rsid w:val="6CCD1611"/>
    <w:rsid w:val="6CE26D5D"/>
    <w:rsid w:val="6DB30807"/>
    <w:rsid w:val="6EA87762"/>
    <w:rsid w:val="6F355208"/>
    <w:rsid w:val="6F4D07E7"/>
    <w:rsid w:val="6F7B1AEF"/>
    <w:rsid w:val="703561B0"/>
    <w:rsid w:val="70626755"/>
    <w:rsid w:val="707458D8"/>
    <w:rsid w:val="71292CBF"/>
    <w:rsid w:val="718030F6"/>
    <w:rsid w:val="71D4481E"/>
    <w:rsid w:val="72E3289C"/>
    <w:rsid w:val="736305DA"/>
    <w:rsid w:val="736B56E0"/>
    <w:rsid w:val="74382002"/>
    <w:rsid w:val="74DF5273"/>
    <w:rsid w:val="74F87447"/>
    <w:rsid w:val="7530098F"/>
    <w:rsid w:val="76987E92"/>
    <w:rsid w:val="77211E88"/>
    <w:rsid w:val="78511348"/>
    <w:rsid w:val="78632E2A"/>
    <w:rsid w:val="790D4644"/>
    <w:rsid w:val="792620AF"/>
    <w:rsid w:val="79F249AC"/>
    <w:rsid w:val="7A811E80"/>
    <w:rsid w:val="7AD7365B"/>
    <w:rsid w:val="7B5A49B8"/>
    <w:rsid w:val="7C461492"/>
    <w:rsid w:val="7D8E0949"/>
    <w:rsid w:val="7E1C41A7"/>
    <w:rsid w:val="7E762B70"/>
    <w:rsid w:val="7F06435D"/>
    <w:rsid w:val="7F0D7F93"/>
    <w:rsid w:val="7F442849"/>
    <w:rsid w:val="7FBB1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autoRedefine/>
    <w:qFormat/>
    <w:uiPriority w:val="0"/>
    <w:rPr>
      <w:rFonts w:hint="eastAsia" w:ascii="宋体" w:hAnsi="宋体" w:eastAsia="宋体" w:cs="宋体"/>
      <w:b/>
      <w:bCs/>
      <w:color w:val="000000"/>
      <w:sz w:val="24"/>
      <w:szCs w:val="24"/>
      <w:u w:val="none"/>
    </w:rPr>
  </w:style>
  <w:style w:type="character" w:customStyle="1" w:styleId="18">
    <w:name w:val="font81"/>
    <w:basedOn w:val="12"/>
    <w:autoRedefine/>
    <w:qFormat/>
    <w:uiPriority w:val="0"/>
    <w:rPr>
      <w:rFonts w:hint="eastAsia" w:ascii="宋体" w:hAnsi="宋体" w:eastAsia="宋体" w:cs="宋体"/>
      <w:color w:val="000000"/>
      <w:sz w:val="24"/>
      <w:szCs w:val="24"/>
      <w:u w:val="none"/>
    </w:rPr>
  </w:style>
  <w:style w:type="character" w:customStyle="1" w:styleId="19">
    <w:name w:val="font91"/>
    <w:basedOn w:val="12"/>
    <w:autoRedefine/>
    <w:qFormat/>
    <w:uiPriority w:val="0"/>
    <w:rPr>
      <w:rFonts w:hint="eastAsia" w:ascii="宋体" w:hAnsi="宋体" w:eastAsia="宋体" w:cs="宋体"/>
      <w:color w:val="000000"/>
      <w:sz w:val="21"/>
      <w:szCs w:val="21"/>
      <w:u w:val="none"/>
    </w:rPr>
  </w:style>
  <w:style w:type="paragraph" w:customStyle="1" w:styleId="20">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autoRedefine/>
    <w:qFormat/>
    <w:uiPriority w:val="0"/>
    <w:rPr>
      <w:rFonts w:ascii="Times New Roman" w:hAnsi="Times New Roman" w:eastAsia="宋体" w:cs="Times New Roman"/>
    </w:rPr>
  </w:style>
  <w:style w:type="character" w:customStyle="1" w:styleId="23">
    <w:name w:val="font21"/>
    <w:basedOn w:val="12"/>
    <w:autoRedefine/>
    <w:qFormat/>
    <w:uiPriority w:val="0"/>
    <w:rPr>
      <w:rFonts w:hint="eastAsia" w:ascii="仿宋" w:hAnsi="仿宋" w:eastAsia="仿宋" w:cs="仿宋"/>
      <w:color w:val="FF0000"/>
      <w:sz w:val="24"/>
      <w:szCs w:val="24"/>
      <w:u w:val="none"/>
    </w:rPr>
  </w:style>
  <w:style w:type="character" w:customStyle="1" w:styleId="24">
    <w:name w:val="font01"/>
    <w:basedOn w:val="12"/>
    <w:autoRedefine/>
    <w:qFormat/>
    <w:uiPriority w:val="0"/>
    <w:rPr>
      <w:rFonts w:hint="eastAsia" w:ascii="宋体" w:hAnsi="宋体" w:eastAsia="宋体" w:cs="宋体"/>
      <w:color w:val="000000"/>
      <w:sz w:val="24"/>
      <w:szCs w:val="24"/>
      <w:u w:val="none"/>
    </w:rPr>
  </w:style>
  <w:style w:type="character" w:customStyle="1" w:styleId="25">
    <w:name w:val="font11"/>
    <w:basedOn w:val="12"/>
    <w:autoRedefine/>
    <w:qFormat/>
    <w:uiPriority w:val="0"/>
    <w:rPr>
      <w:rFonts w:hint="eastAsia" w:ascii="仿宋" w:hAnsi="仿宋" w:eastAsia="仿宋" w:cs="仿宋"/>
      <w:color w:val="000000"/>
      <w:sz w:val="24"/>
      <w:szCs w:val="24"/>
      <w:u w:val="none"/>
    </w:rPr>
  </w:style>
  <w:style w:type="character" w:customStyle="1" w:styleId="26">
    <w:name w:val="font31"/>
    <w:basedOn w:val="12"/>
    <w:autoRedefine/>
    <w:qFormat/>
    <w:uiPriority w:val="0"/>
    <w:rPr>
      <w:rFonts w:hint="eastAsia" w:ascii="仿宋" w:hAnsi="仿宋" w:eastAsia="仿宋" w:cs="仿宋"/>
      <w:color w:val="000000"/>
      <w:sz w:val="24"/>
      <w:szCs w:val="24"/>
      <w:u w:val="none"/>
    </w:rPr>
  </w:style>
  <w:style w:type="character" w:customStyle="1" w:styleId="27">
    <w:name w:val="font41"/>
    <w:basedOn w:val="12"/>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6712</Words>
  <Characters>6891</Characters>
  <Lines>0</Lines>
  <Paragraphs>0</Paragraphs>
  <TotalTime>7</TotalTime>
  <ScaleCrop>false</ScaleCrop>
  <LinksUpToDate>false</LinksUpToDate>
  <CharactersWithSpaces>7215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雷建军</cp:lastModifiedBy>
  <cp:lastPrinted>2025-09-23T02:18:00Z</cp:lastPrinted>
  <dcterms:modified xsi:type="dcterms:W3CDTF">2025-09-26T02:12:11Z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45673527E6B94AE59A39C85ABA366EAD_13</vt:lpwstr>
  </property>
  <property fmtid="{D5CDD505-2E9C-101B-9397-08002B2CF9AE}" pid="4" name="KSOTemplateDocerSaveRecord">
    <vt:lpwstr>eyJoZGlkIjoiNzI1NTBkMWUwY2Q1NjE4YjFlNDNmZjIzOGM4MzAxODIiLCJ1c2VySWQiOiI3NDIyMDUxODgifQ==</vt:lpwstr>
  </property>
</Properties>
</file>