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9B205">
      <w:pPr>
        <w:pStyle w:val="4"/>
        <w:keepNext w:val="0"/>
        <w:keepLines w:val="0"/>
        <w:widowControl/>
        <w:suppressLineNumbers w:val="0"/>
        <w:spacing w:before="0" w:beforeAutospacing="0" w:after="0" w:afterAutospacing="0" w:line="240" w:lineRule="auto"/>
        <w:ind w:left="0" w:firstLine="0"/>
        <w:jc w:val="center"/>
        <w:rPr>
          <w:rFonts w:hint="eastAsia" w:ascii="仿宋" w:hAnsi="仿宋" w:eastAsia="仿宋" w:cs="仿宋"/>
          <w:i w:val="0"/>
          <w:iCs w:val="0"/>
          <w:caps w:val="0"/>
          <w:color w:val="000000"/>
          <w:spacing w:val="0"/>
          <w:sz w:val="27"/>
          <w:szCs w:val="27"/>
        </w:rPr>
      </w:pPr>
      <w:bookmarkStart w:id="0" w:name="_GoBack"/>
      <w:r>
        <w:rPr>
          <w:rStyle w:val="7"/>
          <w:rFonts w:hint="eastAsia" w:ascii="仿宋" w:hAnsi="仿宋" w:eastAsia="仿宋" w:cs="仿宋"/>
          <w:i w:val="0"/>
          <w:iCs w:val="0"/>
          <w:caps w:val="0"/>
          <w:color w:val="000000"/>
          <w:spacing w:val="0"/>
          <w:sz w:val="36"/>
          <w:szCs w:val="36"/>
        </w:rPr>
        <w:t>陕西锌业有限公司</w:t>
      </w:r>
    </w:p>
    <w:p w14:paraId="3C1940AA">
      <w:pPr>
        <w:pStyle w:val="4"/>
        <w:keepNext w:val="0"/>
        <w:keepLines w:val="0"/>
        <w:widowControl/>
        <w:suppressLineNumbers w:val="0"/>
        <w:spacing w:before="0" w:beforeAutospacing="0" w:after="0" w:afterAutospacing="0" w:line="240" w:lineRule="auto"/>
        <w:ind w:left="0" w:firstLine="0"/>
        <w:jc w:val="center"/>
        <w:rPr>
          <w:rFonts w:hint="eastAsia" w:ascii="仿宋" w:hAnsi="仿宋" w:eastAsia="仿宋" w:cs="仿宋"/>
          <w:i w:val="0"/>
          <w:iCs w:val="0"/>
          <w:caps w:val="0"/>
          <w:color w:val="000000"/>
          <w:spacing w:val="0"/>
          <w:sz w:val="27"/>
          <w:szCs w:val="27"/>
        </w:rPr>
      </w:pPr>
      <w:r>
        <w:rPr>
          <w:rStyle w:val="7"/>
          <w:rFonts w:hint="eastAsia" w:ascii="仿宋" w:hAnsi="仿宋" w:eastAsia="仿宋" w:cs="仿宋"/>
          <w:i w:val="0"/>
          <w:iCs w:val="0"/>
          <w:caps w:val="0"/>
          <w:color w:val="000000"/>
          <w:spacing w:val="0"/>
          <w:sz w:val="36"/>
          <w:szCs w:val="36"/>
        </w:rPr>
        <w:t>2025年</w:t>
      </w:r>
      <w:r>
        <w:rPr>
          <w:rStyle w:val="7"/>
          <w:rFonts w:hint="eastAsia" w:ascii="仿宋" w:hAnsi="仿宋" w:eastAsia="仿宋" w:cs="仿宋"/>
          <w:i w:val="0"/>
          <w:iCs w:val="0"/>
          <w:caps w:val="0"/>
          <w:color w:val="000000"/>
          <w:spacing w:val="0"/>
          <w:sz w:val="36"/>
          <w:szCs w:val="36"/>
          <w:lang w:val="en-US" w:eastAsia="zh-CN"/>
        </w:rPr>
        <w:t>9</w:t>
      </w:r>
      <w:r>
        <w:rPr>
          <w:rStyle w:val="7"/>
          <w:rFonts w:hint="eastAsia" w:ascii="仿宋" w:hAnsi="仿宋" w:eastAsia="仿宋" w:cs="仿宋"/>
          <w:i w:val="0"/>
          <w:iCs w:val="0"/>
          <w:caps w:val="0"/>
          <w:color w:val="000000"/>
          <w:spacing w:val="0"/>
          <w:sz w:val="36"/>
          <w:szCs w:val="36"/>
        </w:rPr>
        <w:t>月份-</w:t>
      </w:r>
      <w:r>
        <w:rPr>
          <w:rStyle w:val="7"/>
          <w:rFonts w:hint="eastAsia" w:ascii="仿宋" w:hAnsi="仿宋" w:eastAsia="仿宋" w:cs="仿宋"/>
          <w:i w:val="0"/>
          <w:iCs w:val="0"/>
          <w:caps w:val="0"/>
          <w:color w:val="000000"/>
          <w:spacing w:val="0"/>
          <w:sz w:val="36"/>
          <w:szCs w:val="36"/>
          <w:lang w:val="en-US" w:eastAsia="zh-CN"/>
        </w:rPr>
        <w:t>2026年9月</w:t>
      </w:r>
      <w:r>
        <w:rPr>
          <w:rStyle w:val="7"/>
          <w:rFonts w:hint="eastAsia" w:ascii="仿宋" w:hAnsi="仿宋" w:eastAsia="仿宋" w:cs="仿宋"/>
          <w:i w:val="0"/>
          <w:iCs w:val="0"/>
          <w:caps w:val="0"/>
          <w:color w:val="000000"/>
          <w:spacing w:val="0"/>
          <w:sz w:val="36"/>
          <w:szCs w:val="36"/>
        </w:rPr>
        <w:t>月份</w:t>
      </w:r>
      <w:r>
        <w:rPr>
          <w:rStyle w:val="7"/>
          <w:rFonts w:hint="eastAsia" w:ascii="仿宋" w:hAnsi="仿宋" w:eastAsia="仿宋" w:cs="仿宋"/>
          <w:i w:val="0"/>
          <w:iCs w:val="0"/>
          <w:caps w:val="0"/>
          <w:color w:val="000000"/>
          <w:spacing w:val="0"/>
          <w:sz w:val="36"/>
          <w:szCs w:val="36"/>
          <w:lang w:val="en-US" w:eastAsia="zh-CN"/>
        </w:rPr>
        <w:t>厂区监控维护</w:t>
      </w:r>
      <w:r>
        <w:rPr>
          <w:rStyle w:val="7"/>
          <w:rFonts w:hint="eastAsia" w:ascii="仿宋" w:hAnsi="仿宋" w:eastAsia="仿宋" w:cs="仿宋"/>
          <w:i w:val="0"/>
          <w:iCs w:val="0"/>
          <w:caps w:val="0"/>
          <w:color w:val="000000"/>
          <w:spacing w:val="0"/>
          <w:sz w:val="36"/>
          <w:szCs w:val="36"/>
        </w:rPr>
        <w:t>项目</w:t>
      </w:r>
    </w:p>
    <w:p w14:paraId="0A6A6069">
      <w:pPr>
        <w:pStyle w:val="4"/>
        <w:keepNext w:val="0"/>
        <w:keepLines w:val="0"/>
        <w:widowControl/>
        <w:suppressLineNumbers w:val="0"/>
        <w:spacing w:before="0" w:beforeAutospacing="0" w:after="0" w:afterAutospacing="0" w:line="240" w:lineRule="auto"/>
        <w:ind w:left="0" w:firstLine="0"/>
        <w:jc w:val="center"/>
        <w:rPr>
          <w:rFonts w:hint="eastAsia" w:ascii="仿宋" w:hAnsi="仿宋" w:eastAsia="仿宋" w:cs="仿宋"/>
          <w:i w:val="0"/>
          <w:iCs w:val="0"/>
          <w:caps w:val="0"/>
          <w:color w:val="000000"/>
          <w:spacing w:val="0"/>
          <w:sz w:val="27"/>
          <w:szCs w:val="27"/>
        </w:rPr>
      </w:pPr>
      <w:r>
        <w:rPr>
          <w:rStyle w:val="7"/>
          <w:rFonts w:hint="eastAsia" w:ascii="仿宋" w:hAnsi="仿宋" w:eastAsia="仿宋" w:cs="仿宋"/>
          <w:i w:val="0"/>
          <w:iCs w:val="0"/>
          <w:caps w:val="0"/>
          <w:color w:val="000000"/>
          <w:spacing w:val="0"/>
          <w:sz w:val="36"/>
          <w:szCs w:val="36"/>
          <w:lang w:val="en-US" w:eastAsia="zh-CN"/>
        </w:rPr>
        <w:t>二次</w:t>
      </w:r>
      <w:r>
        <w:rPr>
          <w:rStyle w:val="7"/>
          <w:rFonts w:hint="eastAsia" w:ascii="仿宋" w:hAnsi="仿宋" w:eastAsia="仿宋" w:cs="仿宋"/>
          <w:i w:val="0"/>
          <w:iCs w:val="0"/>
          <w:caps w:val="0"/>
          <w:color w:val="000000"/>
          <w:spacing w:val="0"/>
          <w:sz w:val="36"/>
          <w:szCs w:val="36"/>
        </w:rPr>
        <w:t>询比采购邀请函</w:t>
      </w:r>
    </w:p>
    <w:p w14:paraId="5E0B5F04">
      <w:pPr>
        <w:spacing w:line="24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陕西锌业有限公司</w:t>
      </w:r>
      <w:r>
        <w:rPr>
          <w:rFonts w:hint="eastAsia" w:ascii="仿宋" w:hAnsi="仿宋" w:eastAsia="仿宋" w:cs="仿宋"/>
          <w:i w:val="0"/>
          <w:iCs w:val="0"/>
          <w:caps w:val="0"/>
          <w:color w:val="000000"/>
          <w:spacing w:val="0"/>
          <w:sz w:val="31"/>
          <w:szCs w:val="31"/>
        </w:rPr>
        <w:t>因办公</w:t>
      </w:r>
      <w:r>
        <w:rPr>
          <w:rFonts w:hint="eastAsia" w:ascii="仿宋" w:hAnsi="仿宋" w:eastAsia="仿宋" w:cs="仿宋"/>
          <w:i w:val="0"/>
          <w:iCs w:val="0"/>
          <w:caps w:val="0"/>
          <w:color w:val="000000"/>
          <w:spacing w:val="0"/>
          <w:sz w:val="31"/>
          <w:szCs w:val="31"/>
          <w:lang w:val="en-US" w:eastAsia="zh-CN"/>
        </w:rPr>
        <w:t>及生产</w:t>
      </w:r>
      <w:r>
        <w:rPr>
          <w:rFonts w:hint="eastAsia" w:ascii="仿宋" w:hAnsi="仿宋" w:eastAsia="仿宋" w:cs="仿宋"/>
          <w:i w:val="0"/>
          <w:iCs w:val="0"/>
          <w:caps w:val="0"/>
          <w:color w:val="000000"/>
          <w:spacing w:val="0"/>
          <w:sz w:val="31"/>
          <w:szCs w:val="31"/>
        </w:rPr>
        <w:t>需要</w:t>
      </w:r>
      <w:r>
        <w:rPr>
          <w:rFonts w:hint="eastAsia" w:ascii="仿宋" w:hAnsi="仿宋" w:eastAsia="仿宋" w:cs="仿宋"/>
          <w:sz w:val="30"/>
          <w:szCs w:val="30"/>
        </w:rPr>
        <w:t>拟对</w:t>
      </w:r>
      <w:r>
        <w:rPr>
          <w:rFonts w:hint="eastAsia" w:ascii="仿宋" w:hAnsi="仿宋" w:eastAsia="仿宋" w:cs="仿宋"/>
          <w:sz w:val="30"/>
          <w:szCs w:val="30"/>
          <w:lang w:eastAsia="zh-CN"/>
        </w:rPr>
        <w:t>公司区域</w:t>
      </w:r>
      <w:r>
        <w:rPr>
          <w:rFonts w:hint="eastAsia" w:ascii="仿宋" w:hAnsi="仿宋" w:eastAsia="仿宋" w:cs="仿宋"/>
          <w:sz w:val="30"/>
          <w:szCs w:val="30"/>
        </w:rPr>
        <w:t>监控系统年维护进行</w:t>
      </w:r>
      <w:r>
        <w:rPr>
          <w:rFonts w:ascii="仿宋" w:hAnsi="仿宋" w:eastAsia="仿宋" w:cs="仿宋"/>
          <w:i w:val="0"/>
          <w:iCs w:val="0"/>
          <w:caps w:val="0"/>
          <w:color w:val="FF0000"/>
          <w:spacing w:val="0"/>
          <w:sz w:val="31"/>
          <w:szCs w:val="31"/>
        </w:rPr>
        <w:t>询比采购</w:t>
      </w:r>
      <w:r>
        <w:rPr>
          <w:rFonts w:hint="eastAsia" w:ascii="仿宋" w:hAnsi="仿宋" w:eastAsia="仿宋" w:cs="仿宋"/>
          <w:sz w:val="30"/>
          <w:szCs w:val="30"/>
        </w:rPr>
        <w:t>，欢迎符合条件的单位参与</w:t>
      </w:r>
      <w:r>
        <w:rPr>
          <w:rFonts w:ascii="仿宋" w:hAnsi="仿宋" w:eastAsia="仿宋" w:cs="仿宋"/>
          <w:i w:val="0"/>
          <w:iCs w:val="0"/>
          <w:caps w:val="0"/>
          <w:color w:val="FF0000"/>
          <w:spacing w:val="0"/>
          <w:sz w:val="31"/>
          <w:szCs w:val="31"/>
        </w:rPr>
        <w:t>询比采购</w:t>
      </w:r>
      <w:r>
        <w:rPr>
          <w:rFonts w:hint="eastAsia" w:ascii="仿宋" w:hAnsi="仿宋" w:eastAsia="仿宋" w:cs="仿宋"/>
          <w:sz w:val="30"/>
          <w:szCs w:val="30"/>
        </w:rPr>
        <w:t>，有关</w:t>
      </w:r>
      <w:r>
        <w:rPr>
          <w:rFonts w:ascii="仿宋" w:hAnsi="仿宋" w:eastAsia="仿宋" w:cs="仿宋"/>
          <w:i w:val="0"/>
          <w:iCs w:val="0"/>
          <w:caps w:val="0"/>
          <w:color w:val="FF0000"/>
          <w:spacing w:val="0"/>
          <w:sz w:val="31"/>
          <w:szCs w:val="31"/>
        </w:rPr>
        <w:t>询比采购</w:t>
      </w:r>
      <w:r>
        <w:rPr>
          <w:rFonts w:hint="eastAsia" w:ascii="仿宋" w:hAnsi="仿宋" w:eastAsia="仿宋" w:cs="仿宋"/>
          <w:sz w:val="30"/>
          <w:szCs w:val="30"/>
        </w:rPr>
        <w:t>条件如下：</w:t>
      </w:r>
    </w:p>
    <w:p w14:paraId="24FE6C52">
      <w:pPr>
        <w:spacing w:line="24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一、功能需求</w:t>
      </w:r>
    </w:p>
    <w:p w14:paraId="3B9C5C6A">
      <w:p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对</w:t>
      </w:r>
      <w:r>
        <w:rPr>
          <w:rFonts w:hint="eastAsia" w:ascii="仿宋" w:hAnsi="仿宋" w:eastAsia="仿宋" w:cs="仿宋"/>
          <w:sz w:val="30"/>
          <w:szCs w:val="30"/>
          <w:lang w:val="en-US" w:eastAsia="zh-CN"/>
        </w:rPr>
        <w:t>采购</w:t>
      </w:r>
      <w:r>
        <w:rPr>
          <w:rFonts w:hint="eastAsia" w:ascii="仿宋" w:hAnsi="仿宋" w:eastAsia="仿宋" w:cs="仿宋"/>
          <w:sz w:val="30"/>
          <w:szCs w:val="30"/>
        </w:rPr>
        <w:t>方</w:t>
      </w:r>
      <w:r>
        <w:rPr>
          <w:rFonts w:hint="eastAsia" w:ascii="仿宋" w:hAnsi="仿宋" w:eastAsia="仿宋" w:cs="仿宋"/>
          <w:sz w:val="30"/>
          <w:szCs w:val="30"/>
          <w:lang w:eastAsia="zh-CN"/>
        </w:rPr>
        <w:t>公司区域所有</w:t>
      </w:r>
      <w:r>
        <w:rPr>
          <w:rFonts w:hint="eastAsia" w:ascii="仿宋" w:hAnsi="仿宋" w:eastAsia="仿宋" w:cs="仿宋"/>
          <w:sz w:val="30"/>
          <w:szCs w:val="30"/>
        </w:rPr>
        <w:t>监控</w:t>
      </w:r>
      <w:r>
        <w:rPr>
          <w:rFonts w:hint="eastAsia" w:ascii="仿宋" w:hAnsi="仿宋" w:eastAsia="仿宋" w:cs="仿宋"/>
          <w:sz w:val="30"/>
          <w:szCs w:val="30"/>
          <w:lang w:eastAsia="zh-CN"/>
        </w:rPr>
        <w:t>系统</w:t>
      </w:r>
      <w:r>
        <w:rPr>
          <w:rFonts w:hint="eastAsia" w:ascii="仿宋" w:hAnsi="仿宋" w:eastAsia="仿宋" w:cs="仿宋"/>
          <w:sz w:val="30"/>
          <w:szCs w:val="30"/>
        </w:rPr>
        <w:t>进行维修恢复</w:t>
      </w:r>
      <w:r>
        <w:rPr>
          <w:rFonts w:hint="eastAsia" w:ascii="仿宋" w:hAnsi="仿宋" w:eastAsia="仿宋" w:cs="仿宋"/>
          <w:sz w:val="30"/>
          <w:szCs w:val="30"/>
          <w:lang w:eastAsia="zh-CN"/>
        </w:rPr>
        <w:t>，以年为期限报价，</w:t>
      </w:r>
      <w:r>
        <w:rPr>
          <w:rFonts w:hint="eastAsia" w:ascii="仿宋" w:hAnsi="仿宋" w:eastAsia="仿宋" w:cs="仿宋"/>
          <w:color w:val="FF0000"/>
          <w:sz w:val="30"/>
          <w:szCs w:val="30"/>
          <w:lang w:eastAsia="zh-CN"/>
        </w:rPr>
        <w:t>服务时间</w:t>
      </w:r>
      <w:r>
        <w:rPr>
          <w:rFonts w:hint="eastAsia" w:ascii="仿宋" w:hAnsi="仿宋" w:eastAsia="仿宋" w:cs="仿宋"/>
          <w:color w:val="FF0000"/>
          <w:sz w:val="30"/>
          <w:szCs w:val="30"/>
          <w:lang w:val="en-US" w:eastAsia="zh-CN"/>
        </w:rPr>
        <w:t>为签订合同之日起计算</w:t>
      </w:r>
      <w:r>
        <w:rPr>
          <w:rFonts w:hint="eastAsia" w:ascii="仿宋" w:hAnsi="仿宋" w:eastAsia="仿宋" w:cs="仿宋"/>
          <w:sz w:val="30"/>
          <w:szCs w:val="30"/>
          <w:lang w:val="en-US" w:eastAsia="zh-CN"/>
        </w:rPr>
        <w:t>。</w:t>
      </w:r>
    </w:p>
    <w:p w14:paraId="774A3EC5">
      <w:pPr>
        <w:spacing w:line="24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二、商务条件</w:t>
      </w:r>
    </w:p>
    <w:p w14:paraId="1BDA26C3">
      <w:pPr>
        <w:spacing w:line="240" w:lineRule="auto"/>
        <w:ind w:left="596" w:leftChars="284" w:firstLine="0" w:firstLineChars="0"/>
        <w:rPr>
          <w:rFonts w:hint="eastAsia" w:ascii="仿宋" w:hAnsi="仿宋" w:eastAsia="仿宋" w:cs="仿宋"/>
          <w:sz w:val="30"/>
          <w:szCs w:val="30"/>
          <w:lang w:eastAsia="zh-CN"/>
        </w:rPr>
      </w:pPr>
      <w:r>
        <w:rPr>
          <w:rFonts w:hint="eastAsia" w:ascii="仿宋" w:hAnsi="仿宋" w:eastAsia="仿宋" w:cs="仿宋"/>
          <w:sz w:val="30"/>
          <w:szCs w:val="30"/>
        </w:rPr>
        <w:t>1.维</w:t>
      </w:r>
      <w:r>
        <w:rPr>
          <w:rFonts w:hint="eastAsia" w:ascii="仿宋" w:hAnsi="仿宋" w:eastAsia="仿宋" w:cs="仿宋"/>
          <w:sz w:val="30"/>
          <w:szCs w:val="30"/>
          <w:lang w:eastAsia="zh-CN"/>
        </w:rPr>
        <w:t>护</w:t>
      </w:r>
      <w:r>
        <w:rPr>
          <w:rFonts w:hint="eastAsia" w:ascii="仿宋" w:hAnsi="仿宋" w:eastAsia="仿宋" w:cs="仿宋"/>
          <w:sz w:val="30"/>
          <w:szCs w:val="30"/>
        </w:rPr>
        <w:t>点、数量、</w:t>
      </w:r>
      <w:r>
        <w:rPr>
          <w:rFonts w:hint="eastAsia" w:ascii="仿宋" w:hAnsi="仿宋" w:eastAsia="仿宋" w:cs="仿宋"/>
          <w:sz w:val="30"/>
          <w:szCs w:val="30"/>
          <w:lang w:eastAsia="zh-CN"/>
        </w:rPr>
        <w:t>型号</w:t>
      </w:r>
      <w:r>
        <w:rPr>
          <w:rFonts w:hint="eastAsia" w:ascii="仿宋" w:hAnsi="仿宋" w:eastAsia="仿宋" w:cs="仿宋"/>
          <w:sz w:val="30"/>
          <w:szCs w:val="30"/>
        </w:rPr>
        <w:t>要求、</w:t>
      </w:r>
      <w:r>
        <w:rPr>
          <w:rFonts w:hint="eastAsia" w:ascii="仿宋" w:hAnsi="仿宋" w:eastAsia="仿宋" w:cs="仿宋"/>
          <w:sz w:val="30"/>
          <w:szCs w:val="30"/>
          <w:lang w:eastAsia="zh-CN"/>
        </w:rPr>
        <w:t>维护商报价前期来公司实际核对</w:t>
      </w:r>
    </w:p>
    <w:p w14:paraId="3710CE18">
      <w:pPr>
        <w:spacing w:line="24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2.维护商需有专业维护人员每周来厂区现场进行日常维护1次，当系统出现故障时，在接到公司相关人员的通知后及时赶到现场进行抢修，特殊抢修，需连夜进行。一切以确保公司监控系统正常运行为基本原则。</w:t>
      </w:r>
    </w:p>
    <w:p w14:paraId="3B5860DA">
      <w:pPr>
        <w:topLinePunct/>
        <w:spacing w:before="93" w:beforeLines="30" w:after="93" w:afterLines="30" w:line="240" w:lineRule="auto"/>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lang w:eastAsia="zh-CN"/>
        </w:rPr>
        <w:t>维护人员自行</w:t>
      </w:r>
      <w:r>
        <w:rPr>
          <w:rFonts w:hint="eastAsia" w:ascii="仿宋" w:hAnsi="仿宋" w:eastAsia="仿宋" w:cs="仿宋"/>
          <w:sz w:val="30"/>
          <w:szCs w:val="30"/>
        </w:rPr>
        <w:t>提供</w:t>
      </w:r>
      <w:r>
        <w:rPr>
          <w:rFonts w:hint="eastAsia" w:ascii="仿宋" w:hAnsi="仿宋" w:eastAsia="仿宋" w:cs="仿宋"/>
          <w:sz w:val="30"/>
          <w:szCs w:val="30"/>
          <w:lang w:eastAsia="zh-CN"/>
        </w:rPr>
        <w:t>工程师的工资、交通费、住宿费、保险、福利、通讯费、其它配套费、税金、</w:t>
      </w:r>
      <w:r>
        <w:rPr>
          <w:rFonts w:hint="eastAsia" w:ascii="仿宋" w:hAnsi="仿宋" w:eastAsia="仿宋" w:cs="仿宋"/>
          <w:sz w:val="30"/>
          <w:szCs w:val="30"/>
          <w:lang w:val="en-US" w:eastAsia="zh-CN"/>
        </w:rPr>
        <w:t>采购</w:t>
      </w:r>
      <w:r>
        <w:rPr>
          <w:rFonts w:hint="eastAsia" w:ascii="仿宋" w:hAnsi="仿宋" w:eastAsia="仿宋" w:cs="仿宋"/>
          <w:sz w:val="30"/>
          <w:szCs w:val="30"/>
        </w:rPr>
        <w:t>方</w:t>
      </w:r>
      <w:r>
        <w:rPr>
          <w:rFonts w:hint="eastAsia" w:ascii="仿宋" w:hAnsi="仿宋" w:eastAsia="仿宋" w:cs="仿宋"/>
          <w:sz w:val="30"/>
          <w:szCs w:val="30"/>
          <w:lang w:eastAsia="zh-CN"/>
        </w:rPr>
        <w:t>不再承担任何相关的费用。</w:t>
      </w:r>
    </w:p>
    <w:p w14:paraId="7A03415E">
      <w:pPr>
        <w:numPr>
          <w:ilvl w:val="0"/>
          <w:numId w:val="0"/>
        </w:numPr>
        <w:topLinePunct/>
        <w:spacing w:before="93" w:beforeLines="30" w:after="93" w:afterLines="30" w:line="24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lang w:eastAsia="zh-CN"/>
        </w:rPr>
        <w:t>维护</w:t>
      </w:r>
      <w:r>
        <w:rPr>
          <w:rFonts w:hint="eastAsia" w:ascii="仿宋" w:hAnsi="仿宋" w:eastAsia="仿宋" w:cs="仿宋"/>
          <w:sz w:val="30"/>
          <w:szCs w:val="30"/>
        </w:rPr>
        <w:t>服务要求：电话或书面通知</w:t>
      </w:r>
      <w:r>
        <w:rPr>
          <w:rFonts w:hint="eastAsia" w:ascii="仿宋" w:hAnsi="仿宋" w:eastAsia="仿宋" w:cs="仿宋"/>
          <w:sz w:val="30"/>
          <w:szCs w:val="30"/>
          <w:lang w:eastAsia="zh-CN"/>
        </w:rPr>
        <w:t>维护商</w:t>
      </w:r>
      <w:r>
        <w:rPr>
          <w:rFonts w:hint="eastAsia" w:ascii="仿宋" w:hAnsi="仿宋" w:eastAsia="仿宋" w:cs="仿宋"/>
          <w:sz w:val="30"/>
          <w:szCs w:val="30"/>
        </w:rPr>
        <w:t>，必须在2小时之内予以答复并在</w:t>
      </w:r>
      <w:r>
        <w:rPr>
          <w:rFonts w:hint="eastAsia" w:ascii="仿宋" w:hAnsi="仿宋" w:eastAsia="仿宋" w:cs="仿宋"/>
          <w:sz w:val="30"/>
          <w:szCs w:val="30"/>
          <w:lang w:val="en-US" w:eastAsia="zh-CN"/>
        </w:rPr>
        <w:t>6</w:t>
      </w:r>
      <w:r>
        <w:rPr>
          <w:rFonts w:hint="eastAsia" w:ascii="仿宋" w:hAnsi="仿宋" w:eastAsia="仿宋" w:cs="仿宋"/>
          <w:sz w:val="30"/>
          <w:szCs w:val="30"/>
        </w:rPr>
        <w:t>小时内到达现场解决。</w:t>
      </w:r>
    </w:p>
    <w:p w14:paraId="23BAFC04">
      <w:pPr>
        <w:pStyle w:val="4"/>
        <w:keepNext w:val="0"/>
        <w:keepLines w:val="0"/>
        <w:widowControl/>
        <w:suppressLineNumbers w:val="0"/>
        <w:spacing w:line="480" w:lineRule="atLeast"/>
        <w:ind w:left="0" w:firstLine="645"/>
        <w:jc w:val="both"/>
        <w:rPr>
          <w:rFonts w:hint="eastAsia" w:ascii="仿宋" w:hAnsi="仿宋" w:eastAsia="仿宋" w:cs="仿宋"/>
          <w:sz w:val="30"/>
          <w:szCs w:val="30"/>
        </w:rPr>
      </w:pPr>
      <w:r>
        <w:rPr>
          <w:rFonts w:hint="eastAsia" w:ascii="仿宋" w:hAnsi="仿宋" w:eastAsia="仿宋" w:cs="仿宋"/>
          <w:color w:val="FF0000"/>
          <w:sz w:val="30"/>
          <w:szCs w:val="30"/>
        </w:rPr>
        <w:t>5.报价要求：</w:t>
      </w:r>
      <w:r>
        <w:rPr>
          <w:rFonts w:hint="eastAsia" w:ascii="仿宋" w:hAnsi="仿宋" w:eastAsia="仿宋" w:cs="仿宋"/>
          <w:color w:val="FF0000"/>
          <w:sz w:val="30"/>
          <w:szCs w:val="30"/>
          <w:lang w:eastAsia="zh-CN"/>
        </w:rPr>
        <w:t>维护商</w:t>
      </w:r>
      <w:r>
        <w:rPr>
          <w:rFonts w:hint="eastAsia" w:ascii="仿宋" w:hAnsi="仿宋" w:eastAsia="仿宋" w:cs="仿宋"/>
          <w:color w:val="FF0000"/>
          <w:sz w:val="30"/>
          <w:szCs w:val="30"/>
        </w:rPr>
        <w:t>应按提供的报价单在报价栏填报</w:t>
      </w:r>
      <w:r>
        <w:rPr>
          <w:rFonts w:hint="eastAsia" w:ascii="仿宋" w:hAnsi="仿宋" w:eastAsia="仿宋" w:cs="仿宋"/>
          <w:color w:val="FF0000"/>
          <w:sz w:val="30"/>
          <w:szCs w:val="30"/>
          <w:lang w:eastAsia="zh-CN"/>
        </w:rPr>
        <w:t>维护地点、数量、型号、维护价格、</w:t>
      </w:r>
      <w:r>
        <w:rPr>
          <w:rFonts w:hint="eastAsia" w:ascii="仿宋" w:hAnsi="仿宋" w:eastAsia="仿宋" w:cs="仿宋"/>
          <w:color w:val="FF0000"/>
          <w:sz w:val="30"/>
          <w:szCs w:val="30"/>
        </w:rPr>
        <w:t>合计金额。报价单应有授权委托人签名，并加盖公司公章</w:t>
      </w:r>
      <w:r>
        <w:rPr>
          <w:rFonts w:hint="eastAsia" w:ascii="仿宋" w:hAnsi="仿宋" w:eastAsia="仿宋" w:cs="仿宋"/>
          <w:color w:val="FF0000"/>
          <w:sz w:val="30"/>
          <w:szCs w:val="30"/>
          <w:lang w:eastAsia="zh-CN"/>
        </w:rPr>
        <w:t>。不接收</w:t>
      </w:r>
      <w:r>
        <w:rPr>
          <w:rFonts w:hint="eastAsia" w:ascii="仿宋" w:hAnsi="仿宋" w:eastAsia="仿宋" w:cs="仿宋"/>
          <w:color w:val="FF0000"/>
          <w:sz w:val="30"/>
          <w:szCs w:val="30"/>
        </w:rPr>
        <w:t>纸质版</w:t>
      </w:r>
      <w:r>
        <w:rPr>
          <w:rFonts w:ascii="仿宋" w:hAnsi="仿宋" w:eastAsia="仿宋" w:cs="仿宋"/>
          <w:i w:val="0"/>
          <w:iCs w:val="0"/>
          <w:caps w:val="0"/>
          <w:color w:val="FF0000"/>
          <w:spacing w:val="0"/>
          <w:sz w:val="31"/>
          <w:szCs w:val="31"/>
        </w:rPr>
        <w:t>响应文件</w:t>
      </w:r>
      <w:r>
        <w:rPr>
          <w:rFonts w:hint="eastAsia" w:ascii="仿宋" w:hAnsi="仿宋" w:eastAsia="仿宋" w:cs="仿宋"/>
          <w:color w:val="FF0000"/>
          <w:sz w:val="30"/>
          <w:szCs w:val="30"/>
        </w:rPr>
        <w:t>，过时不予受理。监控点可在202</w:t>
      </w:r>
      <w:r>
        <w:rPr>
          <w:rFonts w:hint="eastAsia" w:ascii="仿宋" w:hAnsi="仿宋" w:eastAsia="仿宋" w:cs="仿宋"/>
          <w:color w:val="FF0000"/>
          <w:sz w:val="30"/>
          <w:szCs w:val="30"/>
          <w:lang w:val="en-US" w:eastAsia="zh-CN"/>
        </w:rPr>
        <w:t>5</w:t>
      </w:r>
      <w:r>
        <w:rPr>
          <w:rFonts w:hint="eastAsia" w:ascii="仿宋" w:hAnsi="仿宋" w:eastAsia="仿宋" w:cs="仿宋"/>
          <w:color w:val="FF0000"/>
          <w:sz w:val="30"/>
          <w:szCs w:val="30"/>
        </w:rPr>
        <w:t>年</w:t>
      </w:r>
      <w:r>
        <w:rPr>
          <w:rFonts w:hint="eastAsia" w:ascii="仿宋" w:hAnsi="仿宋" w:eastAsia="仿宋" w:cs="仿宋"/>
          <w:color w:val="FF0000"/>
          <w:sz w:val="30"/>
          <w:szCs w:val="30"/>
          <w:lang w:val="en-US" w:eastAsia="zh-CN"/>
        </w:rPr>
        <w:t>10</w:t>
      </w:r>
      <w:r>
        <w:rPr>
          <w:rFonts w:hint="eastAsia" w:ascii="仿宋" w:hAnsi="仿宋" w:eastAsia="仿宋" w:cs="仿宋"/>
          <w:color w:val="FF0000"/>
          <w:sz w:val="30"/>
          <w:szCs w:val="30"/>
        </w:rPr>
        <w:t>月</w:t>
      </w:r>
      <w:r>
        <w:rPr>
          <w:rFonts w:hint="eastAsia" w:ascii="仿宋" w:hAnsi="仿宋" w:eastAsia="仿宋" w:cs="仿宋"/>
          <w:color w:val="FF0000"/>
          <w:sz w:val="30"/>
          <w:szCs w:val="30"/>
          <w:lang w:val="en-US" w:eastAsia="zh-CN"/>
        </w:rPr>
        <w:t>15</w:t>
      </w:r>
      <w:r>
        <w:rPr>
          <w:rFonts w:hint="eastAsia" w:ascii="仿宋" w:hAnsi="仿宋" w:eastAsia="仿宋" w:cs="仿宋"/>
          <w:color w:val="FF0000"/>
          <w:sz w:val="30"/>
          <w:szCs w:val="30"/>
        </w:rPr>
        <w:t>日前到现场核实情况</w:t>
      </w:r>
      <w:r>
        <w:rPr>
          <w:rFonts w:hint="eastAsia" w:ascii="仿宋" w:hAnsi="仿宋" w:eastAsia="仿宋" w:cs="仿宋"/>
          <w:sz w:val="30"/>
          <w:szCs w:val="30"/>
        </w:rPr>
        <w:t>。</w:t>
      </w:r>
    </w:p>
    <w:p w14:paraId="4E2ACE4C">
      <w:pPr>
        <w:spacing w:line="24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6.期</w:t>
      </w:r>
      <w:r>
        <w:rPr>
          <w:rFonts w:hint="eastAsia" w:ascii="仿宋" w:hAnsi="仿宋" w:eastAsia="仿宋" w:cs="仿宋"/>
          <w:sz w:val="30"/>
          <w:szCs w:val="30"/>
          <w:lang w:eastAsia="zh-CN"/>
        </w:rPr>
        <w:t>限</w:t>
      </w:r>
      <w:r>
        <w:rPr>
          <w:rFonts w:hint="eastAsia" w:ascii="仿宋" w:hAnsi="仿宋" w:eastAsia="仿宋" w:cs="仿宋"/>
          <w:sz w:val="30"/>
          <w:szCs w:val="30"/>
        </w:rPr>
        <w:t>：合同签订后15日内完成</w:t>
      </w:r>
      <w:r>
        <w:rPr>
          <w:rFonts w:hint="eastAsia" w:ascii="仿宋" w:hAnsi="仿宋" w:eastAsia="仿宋" w:cs="仿宋"/>
          <w:sz w:val="30"/>
          <w:szCs w:val="30"/>
          <w:lang w:eastAsia="zh-CN"/>
        </w:rPr>
        <w:t>所有监控修复工作，</w:t>
      </w:r>
      <w:r>
        <w:rPr>
          <w:rFonts w:hint="eastAsia" w:ascii="仿宋" w:hAnsi="仿宋" w:eastAsia="仿宋" w:cs="仿宋"/>
          <w:sz w:val="30"/>
          <w:szCs w:val="30"/>
        </w:rPr>
        <w:t>合同约定内容，如有变化，电话通知。</w:t>
      </w:r>
    </w:p>
    <w:p w14:paraId="78477B5D">
      <w:pPr>
        <w:spacing w:line="24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7.验收：按国家标准验收。</w:t>
      </w:r>
    </w:p>
    <w:p w14:paraId="7B3D1BAB">
      <w:pPr>
        <w:pStyle w:val="4"/>
        <w:keepNext w:val="0"/>
        <w:keepLines w:val="0"/>
        <w:widowControl/>
        <w:suppressLineNumbers w:val="0"/>
        <w:spacing w:line="240" w:lineRule="auto"/>
        <w:ind w:firstLine="620" w:firstLineChars="200"/>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lang w:val="en-US" w:eastAsia="zh-CN"/>
        </w:rPr>
        <w:t>三、</w:t>
      </w:r>
      <w:r>
        <w:rPr>
          <w:rFonts w:hint="eastAsia" w:ascii="仿宋" w:hAnsi="仿宋" w:eastAsia="仿宋" w:cs="仿宋"/>
          <w:i w:val="0"/>
          <w:iCs w:val="0"/>
          <w:caps w:val="0"/>
          <w:color w:val="000000"/>
          <w:spacing w:val="0"/>
          <w:sz w:val="31"/>
          <w:szCs w:val="31"/>
        </w:rPr>
        <w:t>供应商资格和履约能力要求：</w:t>
      </w:r>
    </w:p>
    <w:p w14:paraId="0C140B5D">
      <w:pPr>
        <w:pStyle w:val="4"/>
        <w:keepNext w:val="0"/>
        <w:keepLines w:val="0"/>
        <w:widowControl/>
        <w:suppressLineNumbers w:val="0"/>
        <w:spacing w:line="240" w:lineRule="auto"/>
        <w:ind w:left="0" w:firstLine="64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w:t>
      </w:r>
      <w:r>
        <w:rPr>
          <w:rFonts w:hint="eastAsia" w:ascii="仿宋" w:hAnsi="仿宋" w:eastAsia="仿宋" w:cs="仿宋"/>
          <w:i w:val="0"/>
          <w:iCs w:val="0"/>
          <w:caps w:val="0"/>
          <w:color w:val="000000"/>
          <w:spacing w:val="0"/>
          <w:sz w:val="31"/>
          <w:szCs w:val="31"/>
          <w:lang w:eastAsia="zh-CN"/>
        </w:rPr>
        <w:t>一</w:t>
      </w:r>
      <w:r>
        <w:rPr>
          <w:rFonts w:hint="eastAsia" w:ascii="仿宋" w:hAnsi="仿宋" w:eastAsia="仿宋" w:cs="仿宋"/>
          <w:i w:val="0"/>
          <w:iCs w:val="0"/>
          <w:caps w:val="0"/>
          <w:color w:val="000000"/>
          <w:spacing w:val="0"/>
          <w:sz w:val="31"/>
          <w:szCs w:val="31"/>
        </w:rPr>
        <w:t>）资质要求：</w:t>
      </w:r>
    </w:p>
    <w:p w14:paraId="32DCC7E0">
      <w:pPr>
        <w:pStyle w:val="4"/>
        <w:keepNext w:val="0"/>
        <w:keepLines w:val="0"/>
        <w:widowControl/>
        <w:suppressLineNumbers w:val="0"/>
        <w:spacing w:line="240" w:lineRule="auto"/>
        <w:ind w:left="0" w:firstLine="775" w:firstLineChars="250"/>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lang w:val="en-US" w:eastAsia="zh-CN"/>
        </w:rPr>
        <w:t>1.</w:t>
      </w:r>
      <w:r>
        <w:rPr>
          <w:rFonts w:hint="eastAsia" w:ascii="仿宋" w:hAnsi="仿宋" w:eastAsia="仿宋" w:cs="仿宋"/>
          <w:i w:val="0"/>
          <w:iCs w:val="0"/>
          <w:caps w:val="0"/>
          <w:color w:val="000000"/>
          <w:spacing w:val="0"/>
          <w:sz w:val="31"/>
          <w:szCs w:val="31"/>
        </w:rPr>
        <w:t>供应商须为中华人民共和国境内依法注册的法人或者其他组织，有能力完成本项目的厂家或经销商，具备合法的营业执照；</w:t>
      </w:r>
    </w:p>
    <w:p w14:paraId="1A64F1F8">
      <w:pPr>
        <w:pStyle w:val="4"/>
        <w:keepNext w:val="0"/>
        <w:keepLines w:val="0"/>
        <w:widowControl/>
        <w:suppressLineNumbers w:val="0"/>
        <w:spacing w:line="240" w:lineRule="auto"/>
        <w:ind w:left="0" w:firstLine="775" w:firstLineChars="250"/>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lang w:val="en-US" w:eastAsia="zh-CN"/>
        </w:rPr>
        <w:t>2.</w:t>
      </w:r>
      <w:r>
        <w:rPr>
          <w:rFonts w:hint="eastAsia" w:ascii="仿宋" w:hAnsi="仿宋" w:eastAsia="仿宋" w:cs="仿宋"/>
          <w:i w:val="0"/>
          <w:iCs w:val="0"/>
          <w:caps w:val="0"/>
          <w:color w:val="000000"/>
          <w:spacing w:val="0"/>
          <w:sz w:val="31"/>
          <w:szCs w:val="31"/>
        </w:rPr>
        <w:t>供应商已取得陕西锌业有限公司供应商库该类产品入库供应商资格。</w:t>
      </w:r>
    </w:p>
    <w:p w14:paraId="5FCB7188">
      <w:pPr>
        <w:pStyle w:val="4"/>
        <w:keepNext w:val="0"/>
        <w:keepLines w:val="0"/>
        <w:widowControl/>
        <w:suppressLineNumbers w:val="0"/>
        <w:spacing w:line="240" w:lineRule="auto"/>
        <w:ind w:firstLine="310" w:firstLineChars="100"/>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w:t>
      </w:r>
      <w:r>
        <w:rPr>
          <w:rFonts w:hint="eastAsia" w:ascii="仿宋" w:hAnsi="仿宋" w:eastAsia="仿宋" w:cs="仿宋"/>
          <w:i w:val="0"/>
          <w:iCs w:val="0"/>
          <w:caps w:val="0"/>
          <w:color w:val="000000"/>
          <w:spacing w:val="0"/>
          <w:sz w:val="31"/>
          <w:szCs w:val="31"/>
          <w:lang w:val="en-US" w:eastAsia="zh-CN"/>
        </w:rPr>
        <w:t>二</w:t>
      </w:r>
      <w:r>
        <w:rPr>
          <w:rFonts w:hint="eastAsia" w:ascii="仿宋" w:hAnsi="仿宋" w:eastAsia="仿宋" w:cs="仿宋"/>
          <w:i w:val="0"/>
          <w:iCs w:val="0"/>
          <w:caps w:val="0"/>
          <w:color w:val="000000"/>
          <w:spacing w:val="0"/>
          <w:sz w:val="31"/>
          <w:szCs w:val="31"/>
        </w:rPr>
        <w:t>）信用要求：</w:t>
      </w:r>
    </w:p>
    <w:p w14:paraId="52E79907">
      <w:pPr>
        <w:pStyle w:val="4"/>
        <w:keepNext w:val="0"/>
        <w:keepLines w:val="0"/>
        <w:widowControl/>
        <w:suppressLineNumbers w:val="0"/>
        <w:spacing w:line="240" w:lineRule="auto"/>
        <w:ind w:left="0" w:firstLine="31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lang w:val="en-US" w:eastAsia="zh-CN"/>
        </w:rPr>
        <w:t>1.</w:t>
      </w:r>
      <w:r>
        <w:rPr>
          <w:rFonts w:hint="eastAsia" w:ascii="仿宋" w:hAnsi="仿宋" w:eastAsia="仿宋" w:cs="仿宋"/>
          <w:i w:val="0"/>
          <w:iCs w:val="0"/>
          <w:caps w:val="0"/>
          <w:color w:val="000000"/>
          <w:spacing w:val="0"/>
          <w:sz w:val="31"/>
          <w:szCs w:val="31"/>
        </w:rPr>
        <w:t>供应商具有良好的银行资信和商业信誉，没有处于被责令停业、财产被接管、冻结、破产状态（附承诺书）；</w:t>
      </w:r>
    </w:p>
    <w:p w14:paraId="217D1D95">
      <w:pPr>
        <w:pStyle w:val="4"/>
        <w:keepNext w:val="0"/>
        <w:keepLines w:val="0"/>
        <w:widowControl/>
        <w:suppressLineNumbers w:val="0"/>
        <w:spacing w:line="240" w:lineRule="auto"/>
        <w:ind w:left="0" w:firstLine="775" w:firstLineChars="250"/>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2</w:t>
      </w:r>
      <w:r>
        <w:rPr>
          <w:rFonts w:hint="eastAsia" w:ascii="仿宋" w:hAnsi="仿宋" w:eastAsia="仿宋" w:cs="仿宋"/>
          <w:i w:val="0"/>
          <w:iCs w:val="0"/>
          <w:caps w:val="0"/>
          <w:color w:val="000000"/>
          <w:spacing w:val="0"/>
          <w:sz w:val="31"/>
          <w:szCs w:val="31"/>
          <w:lang w:eastAsia="zh-CN"/>
        </w:rPr>
        <w:t>.</w:t>
      </w:r>
      <w:r>
        <w:rPr>
          <w:rFonts w:hint="eastAsia" w:ascii="仿宋" w:hAnsi="仿宋" w:eastAsia="仿宋" w:cs="仿宋"/>
          <w:i w:val="0"/>
          <w:iCs w:val="0"/>
          <w:caps w:val="0"/>
          <w:color w:val="000000"/>
          <w:spacing w:val="0"/>
          <w:sz w:val="31"/>
          <w:szCs w:val="31"/>
        </w:rPr>
        <w:t>供应商不得在“信用中国-中国执行信息公开网”被列为失信被执行人；</w:t>
      </w:r>
    </w:p>
    <w:p w14:paraId="01CDDAB6">
      <w:pPr>
        <w:pStyle w:val="4"/>
        <w:keepNext w:val="0"/>
        <w:keepLines w:val="0"/>
        <w:widowControl/>
        <w:suppressLineNumbers w:val="0"/>
        <w:spacing w:line="240" w:lineRule="auto"/>
        <w:ind w:left="0" w:firstLine="64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3.业绩要求：供应商2022年</w:t>
      </w:r>
      <w:r>
        <w:rPr>
          <w:rFonts w:hint="eastAsia" w:ascii="仿宋" w:hAnsi="仿宋" w:eastAsia="仿宋" w:cs="仿宋"/>
          <w:i w:val="0"/>
          <w:iCs w:val="0"/>
          <w:caps w:val="0"/>
          <w:color w:val="000000"/>
          <w:spacing w:val="0"/>
          <w:sz w:val="31"/>
          <w:szCs w:val="31"/>
          <w:lang w:val="en-US" w:eastAsia="zh-CN"/>
        </w:rPr>
        <w:t>8</w:t>
      </w:r>
      <w:r>
        <w:rPr>
          <w:rFonts w:hint="eastAsia" w:ascii="仿宋" w:hAnsi="仿宋" w:eastAsia="仿宋" w:cs="仿宋"/>
          <w:i w:val="0"/>
          <w:iCs w:val="0"/>
          <w:caps w:val="0"/>
          <w:color w:val="000000"/>
          <w:spacing w:val="0"/>
          <w:sz w:val="31"/>
          <w:szCs w:val="31"/>
        </w:rPr>
        <w:t>月至今具有类似业绩（提供合同复印件，时间以合同签订时间为准）；</w:t>
      </w:r>
    </w:p>
    <w:p w14:paraId="7738434D">
      <w:pPr>
        <w:pStyle w:val="4"/>
        <w:keepNext w:val="0"/>
        <w:keepLines w:val="0"/>
        <w:widowControl/>
        <w:suppressLineNumbers w:val="0"/>
        <w:spacing w:line="240" w:lineRule="auto"/>
        <w:ind w:left="0" w:firstLine="64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4.联合体响应：本项目不接受联合体响应。</w:t>
      </w:r>
    </w:p>
    <w:p w14:paraId="7A2CFF55">
      <w:pPr>
        <w:pStyle w:val="4"/>
        <w:keepNext w:val="0"/>
        <w:keepLines w:val="0"/>
        <w:widowControl/>
        <w:suppressLineNumbers w:val="0"/>
        <w:spacing w:line="240" w:lineRule="auto"/>
        <w:ind w:firstLine="310" w:firstLineChars="100"/>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lang w:eastAsia="zh-CN"/>
        </w:rPr>
        <w:t>（</w:t>
      </w:r>
      <w:r>
        <w:rPr>
          <w:rFonts w:hint="eastAsia" w:ascii="仿宋" w:hAnsi="仿宋" w:eastAsia="仿宋" w:cs="仿宋"/>
          <w:i w:val="0"/>
          <w:iCs w:val="0"/>
          <w:caps w:val="0"/>
          <w:color w:val="000000"/>
          <w:spacing w:val="0"/>
          <w:sz w:val="31"/>
          <w:szCs w:val="31"/>
          <w:lang w:val="en-US" w:eastAsia="zh-CN"/>
        </w:rPr>
        <w:t>三</w:t>
      </w:r>
      <w:r>
        <w:rPr>
          <w:rFonts w:hint="eastAsia" w:ascii="仿宋" w:hAnsi="仿宋" w:eastAsia="仿宋" w:cs="仿宋"/>
          <w:i w:val="0"/>
          <w:iCs w:val="0"/>
          <w:caps w:val="0"/>
          <w:color w:val="000000"/>
          <w:spacing w:val="0"/>
          <w:sz w:val="31"/>
          <w:szCs w:val="31"/>
          <w:lang w:eastAsia="zh-CN"/>
        </w:rPr>
        <w:t>）</w:t>
      </w:r>
      <w:r>
        <w:rPr>
          <w:rFonts w:hint="eastAsia" w:ascii="仿宋" w:hAnsi="仿宋" w:eastAsia="仿宋" w:cs="仿宋"/>
          <w:i w:val="0"/>
          <w:iCs w:val="0"/>
          <w:caps w:val="0"/>
          <w:color w:val="000000"/>
          <w:spacing w:val="0"/>
          <w:sz w:val="31"/>
          <w:szCs w:val="31"/>
        </w:rPr>
        <w:t>其他要求：</w:t>
      </w:r>
    </w:p>
    <w:p w14:paraId="0B6E12F5">
      <w:pPr>
        <w:pStyle w:val="4"/>
        <w:keepNext w:val="0"/>
        <w:keepLines w:val="0"/>
        <w:widowControl/>
        <w:suppressLineNumbers w:val="0"/>
        <w:spacing w:line="240" w:lineRule="auto"/>
        <w:ind w:left="0" w:firstLine="64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供应商不得存在下列情形之一：</w:t>
      </w:r>
    </w:p>
    <w:p w14:paraId="266EDD03">
      <w:pPr>
        <w:pStyle w:val="4"/>
        <w:keepNext w:val="0"/>
        <w:keepLines w:val="0"/>
        <w:widowControl/>
        <w:suppressLineNumbers w:val="0"/>
        <w:spacing w:line="240" w:lineRule="auto"/>
        <w:ind w:left="0" w:firstLine="31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lang w:val="en-US" w:eastAsia="zh-CN"/>
        </w:rPr>
        <w:t>1.</w:t>
      </w:r>
      <w:r>
        <w:rPr>
          <w:rFonts w:hint="eastAsia" w:ascii="仿宋" w:hAnsi="仿宋" w:eastAsia="仿宋" w:cs="仿宋"/>
          <w:i w:val="0"/>
          <w:iCs w:val="0"/>
          <w:caps w:val="0"/>
          <w:color w:val="000000"/>
          <w:spacing w:val="0"/>
          <w:sz w:val="31"/>
          <w:szCs w:val="31"/>
        </w:rPr>
        <w:t>与采购人存在利害关系可能影响询比采购公正性；</w:t>
      </w:r>
    </w:p>
    <w:p w14:paraId="7E819B79">
      <w:pPr>
        <w:pStyle w:val="4"/>
        <w:keepNext w:val="0"/>
        <w:keepLines w:val="0"/>
        <w:widowControl/>
        <w:suppressLineNumbers w:val="0"/>
        <w:spacing w:line="240" w:lineRule="auto"/>
        <w:ind w:left="0" w:firstLine="31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lang w:val="en-US" w:eastAsia="zh-CN"/>
        </w:rPr>
        <w:t>2.</w:t>
      </w:r>
      <w:r>
        <w:rPr>
          <w:rFonts w:hint="eastAsia" w:ascii="仿宋" w:hAnsi="仿宋" w:eastAsia="仿宋" w:cs="仿宋"/>
          <w:i w:val="0"/>
          <w:iCs w:val="0"/>
          <w:caps w:val="0"/>
          <w:color w:val="000000"/>
          <w:spacing w:val="0"/>
          <w:sz w:val="31"/>
          <w:szCs w:val="31"/>
        </w:rPr>
        <w:t>法定代表人（单位负责人）为同一人或者存在控股、管理关系的不同法人或其他组织同时参加询比采购；</w:t>
      </w:r>
    </w:p>
    <w:p w14:paraId="2C1110C3">
      <w:pPr>
        <w:pStyle w:val="4"/>
        <w:keepNext w:val="0"/>
        <w:keepLines w:val="0"/>
        <w:widowControl/>
        <w:suppressLineNumbers w:val="0"/>
        <w:spacing w:line="240" w:lineRule="auto"/>
        <w:ind w:left="0" w:firstLine="31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lang w:val="en-US" w:eastAsia="zh-CN"/>
        </w:rPr>
        <w:t>3.</w:t>
      </w:r>
      <w:r>
        <w:rPr>
          <w:rFonts w:hint="eastAsia" w:ascii="仿宋" w:hAnsi="仿宋" w:eastAsia="仿宋" w:cs="仿宋"/>
          <w:i w:val="0"/>
          <w:iCs w:val="0"/>
          <w:caps w:val="0"/>
          <w:color w:val="000000"/>
          <w:spacing w:val="0"/>
          <w:sz w:val="31"/>
          <w:szCs w:val="31"/>
        </w:rPr>
        <w:t>被依法暂停或者取消询比采购资格；</w:t>
      </w:r>
    </w:p>
    <w:p w14:paraId="15385920">
      <w:pPr>
        <w:pStyle w:val="4"/>
        <w:keepNext w:val="0"/>
        <w:keepLines w:val="0"/>
        <w:widowControl/>
        <w:suppressLineNumbers w:val="0"/>
        <w:spacing w:line="240" w:lineRule="auto"/>
        <w:ind w:left="0" w:firstLine="31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lang w:val="en-US" w:eastAsia="zh-CN"/>
        </w:rPr>
        <w:t>4.</w:t>
      </w:r>
      <w:r>
        <w:rPr>
          <w:rFonts w:hint="eastAsia" w:ascii="仿宋" w:hAnsi="仿宋" w:eastAsia="仿宋" w:cs="仿宋"/>
          <w:i w:val="0"/>
          <w:iCs w:val="0"/>
          <w:caps w:val="0"/>
          <w:color w:val="000000"/>
          <w:spacing w:val="0"/>
          <w:sz w:val="31"/>
          <w:szCs w:val="31"/>
        </w:rPr>
        <w:t>被责令停产停业、暂扣或者吊销许可证、暂扣或者吊销执照；</w:t>
      </w:r>
    </w:p>
    <w:p w14:paraId="0584043A">
      <w:pPr>
        <w:pStyle w:val="4"/>
        <w:keepNext w:val="0"/>
        <w:keepLines w:val="0"/>
        <w:widowControl/>
        <w:suppressLineNumbers w:val="0"/>
        <w:spacing w:line="240" w:lineRule="auto"/>
        <w:ind w:left="0" w:firstLine="31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lang w:val="en-US" w:eastAsia="zh-CN"/>
        </w:rPr>
        <w:t>5.</w:t>
      </w:r>
      <w:r>
        <w:rPr>
          <w:rFonts w:hint="eastAsia" w:ascii="仿宋" w:hAnsi="仿宋" w:eastAsia="仿宋" w:cs="仿宋"/>
          <w:i w:val="0"/>
          <w:iCs w:val="0"/>
          <w:caps w:val="0"/>
          <w:color w:val="000000"/>
          <w:spacing w:val="0"/>
          <w:sz w:val="31"/>
          <w:szCs w:val="31"/>
        </w:rPr>
        <w:t>进入清算程序，或被宣告破产，或其他丧失履约能力的情形；</w:t>
      </w:r>
    </w:p>
    <w:p w14:paraId="01C7E78D">
      <w:pPr>
        <w:pStyle w:val="4"/>
        <w:keepNext w:val="0"/>
        <w:keepLines w:val="0"/>
        <w:widowControl/>
        <w:suppressLineNumbers w:val="0"/>
        <w:spacing w:line="240" w:lineRule="auto"/>
        <w:ind w:left="0" w:firstLine="31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lang w:val="en-US" w:eastAsia="zh-CN"/>
        </w:rPr>
        <w:t>6.</w:t>
      </w:r>
      <w:r>
        <w:rPr>
          <w:rFonts w:hint="eastAsia" w:ascii="仿宋" w:hAnsi="仿宋" w:eastAsia="仿宋" w:cs="仿宋"/>
          <w:i w:val="0"/>
          <w:iCs w:val="0"/>
          <w:caps w:val="0"/>
          <w:color w:val="000000"/>
          <w:spacing w:val="0"/>
          <w:sz w:val="31"/>
          <w:szCs w:val="31"/>
        </w:rPr>
        <w:t>在最近三年内发生重大产品质量问题；</w:t>
      </w:r>
    </w:p>
    <w:p w14:paraId="2134811D">
      <w:pPr>
        <w:pStyle w:val="4"/>
        <w:keepNext w:val="0"/>
        <w:keepLines w:val="0"/>
        <w:widowControl/>
        <w:suppressLineNumbers w:val="0"/>
        <w:spacing w:line="240" w:lineRule="auto"/>
        <w:ind w:left="0" w:firstLine="31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lang w:val="en-US" w:eastAsia="zh-CN"/>
        </w:rPr>
        <w:t>7.</w:t>
      </w:r>
      <w:r>
        <w:rPr>
          <w:rFonts w:hint="eastAsia" w:ascii="仿宋" w:hAnsi="仿宋" w:eastAsia="仿宋" w:cs="仿宋"/>
          <w:i w:val="0"/>
          <w:iCs w:val="0"/>
          <w:caps w:val="0"/>
          <w:color w:val="000000"/>
          <w:spacing w:val="0"/>
          <w:sz w:val="31"/>
          <w:szCs w:val="31"/>
        </w:rPr>
        <w:t>法律法规规定的其他情形。</w:t>
      </w:r>
    </w:p>
    <w:p w14:paraId="6CDBF966">
      <w:pPr>
        <w:pStyle w:val="4"/>
        <w:keepNext w:val="0"/>
        <w:keepLines w:val="0"/>
        <w:widowControl/>
        <w:suppressLineNumbers w:val="0"/>
        <w:spacing w:line="240" w:lineRule="auto"/>
        <w:ind w:firstLine="622" w:firstLineChars="200"/>
        <w:jc w:val="both"/>
        <w:rPr>
          <w:rFonts w:hint="eastAsia" w:ascii="仿宋" w:hAnsi="仿宋" w:eastAsia="仿宋" w:cs="仿宋"/>
          <w:i w:val="0"/>
          <w:iCs w:val="0"/>
          <w:caps w:val="0"/>
          <w:color w:val="000000"/>
          <w:spacing w:val="0"/>
          <w:sz w:val="27"/>
          <w:szCs w:val="27"/>
        </w:rPr>
      </w:pPr>
      <w:r>
        <w:rPr>
          <w:rStyle w:val="7"/>
          <w:rFonts w:hint="eastAsia" w:ascii="仿宋" w:hAnsi="仿宋" w:eastAsia="仿宋" w:cs="仿宋"/>
          <w:i w:val="0"/>
          <w:iCs w:val="0"/>
          <w:caps w:val="0"/>
          <w:color w:val="000000"/>
          <w:spacing w:val="0"/>
          <w:sz w:val="31"/>
          <w:szCs w:val="31"/>
          <w:lang w:val="en-US" w:eastAsia="zh-CN"/>
        </w:rPr>
        <w:t>四</w:t>
      </w:r>
      <w:r>
        <w:rPr>
          <w:rStyle w:val="7"/>
          <w:rFonts w:hint="eastAsia" w:ascii="仿宋" w:hAnsi="仿宋" w:eastAsia="仿宋" w:cs="仿宋"/>
          <w:i w:val="0"/>
          <w:iCs w:val="0"/>
          <w:caps w:val="0"/>
          <w:color w:val="000000"/>
          <w:spacing w:val="0"/>
          <w:sz w:val="31"/>
          <w:szCs w:val="31"/>
        </w:rPr>
        <w:t>、询比采购文件的获取</w:t>
      </w:r>
    </w:p>
    <w:p w14:paraId="3CE56369">
      <w:pPr>
        <w:pStyle w:val="4"/>
        <w:keepNext w:val="0"/>
        <w:keepLines w:val="0"/>
        <w:widowControl/>
        <w:suppressLineNumbers w:val="0"/>
        <w:spacing w:line="240" w:lineRule="auto"/>
        <w:ind w:left="0" w:firstLine="31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询比采购文件在陕西锌业有限公司网络询比采购平台（www.sxxyjjpt.com）发布，符合条件的供应商可自行下载采购文件。</w:t>
      </w:r>
    </w:p>
    <w:p w14:paraId="38FAE61F">
      <w:pPr>
        <w:pStyle w:val="4"/>
        <w:keepNext w:val="0"/>
        <w:keepLines w:val="0"/>
        <w:widowControl/>
        <w:suppressLineNumbers w:val="0"/>
        <w:spacing w:line="240" w:lineRule="auto"/>
        <w:ind w:firstLine="622" w:firstLineChars="200"/>
        <w:jc w:val="both"/>
        <w:rPr>
          <w:rFonts w:hint="eastAsia" w:ascii="仿宋" w:hAnsi="仿宋" w:eastAsia="仿宋" w:cs="仿宋"/>
          <w:i w:val="0"/>
          <w:iCs w:val="0"/>
          <w:caps w:val="0"/>
          <w:color w:val="000000"/>
          <w:spacing w:val="0"/>
          <w:sz w:val="27"/>
          <w:szCs w:val="27"/>
        </w:rPr>
      </w:pPr>
      <w:r>
        <w:rPr>
          <w:rStyle w:val="7"/>
          <w:rFonts w:hint="eastAsia" w:ascii="仿宋" w:hAnsi="仿宋" w:eastAsia="仿宋" w:cs="仿宋"/>
          <w:i w:val="0"/>
          <w:iCs w:val="0"/>
          <w:caps w:val="0"/>
          <w:color w:val="000000"/>
          <w:spacing w:val="0"/>
          <w:sz w:val="31"/>
          <w:szCs w:val="31"/>
          <w:lang w:val="en-US" w:eastAsia="zh-CN"/>
        </w:rPr>
        <w:t>五</w:t>
      </w:r>
      <w:r>
        <w:rPr>
          <w:rStyle w:val="7"/>
          <w:rFonts w:hint="eastAsia" w:ascii="仿宋" w:hAnsi="仿宋" w:eastAsia="仿宋" w:cs="仿宋"/>
          <w:i w:val="0"/>
          <w:iCs w:val="0"/>
          <w:caps w:val="0"/>
          <w:color w:val="000000"/>
          <w:spacing w:val="0"/>
          <w:sz w:val="31"/>
          <w:szCs w:val="31"/>
        </w:rPr>
        <w:t>、供应商响应</w:t>
      </w:r>
    </w:p>
    <w:p w14:paraId="5EEB1066">
      <w:pPr>
        <w:pStyle w:val="4"/>
        <w:keepNext w:val="0"/>
        <w:keepLines w:val="0"/>
        <w:widowControl/>
        <w:suppressLineNumbers w:val="0"/>
        <w:spacing w:line="240" w:lineRule="auto"/>
        <w:ind w:left="0" w:firstLine="315"/>
        <w:jc w:val="both"/>
        <w:rPr>
          <w:rFonts w:hint="eastAsia" w:ascii="仿宋" w:hAnsi="仿宋" w:eastAsia="仿宋" w:cs="仿宋"/>
          <w:b/>
          <w:bCs/>
          <w:i w:val="0"/>
          <w:iCs w:val="0"/>
          <w:caps w:val="0"/>
          <w:color w:val="000000"/>
          <w:spacing w:val="0"/>
          <w:sz w:val="27"/>
          <w:szCs w:val="27"/>
        </w:rPr>
      </w:pPr>
      <w:r>
        <w:rPr>
          <w:rFonts w:hint="eastAsia" w:ascii="仿宋" w:hAnsi="仿宋" w:eastAsia="仿宋" w:cs="仿宋"/>
          <w:b/>
          <w:bCs/>
          <w:i w:val="0"/>
          <w:iCs w:val="0"/>
          <w:caps w:val="0"/>
          <w:color w:val="000000"/>
          <w:spacing w:val="0"/>
          <w:sz w:val="31"/>
          <w:szCs w:val="31"/>
        </w:rPr>
        <w:t>（一）响应报价</w:t>
      </w:r>
    </w:p>
    <w:p w14:paraId="0814D61C">
      <w:pPr>
        <w:pStyle w:val="4"/>
        <w:keepNext w:val="0"/>
        <w:keepLines w:val="0"/>
        <w:widowControl/>
        <w:suppressLineNumbers w:val="0"/>
        <w:spacing w:line="240" w:lineRule="auto"/>
        <w:ind w:left="0" w:firstLine="64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1.供应商应按“响应文件格式”要求在响应函中进行报价并填写响应文件的分项报价表。</w:t>
      </w:r>
    </w:p>
    <w:p w14:paraId="24889A06">
      <w:pPr>
        <w:pStyle w:val="4"/>
        <w:keepNext w:val="0"/>
        <w:keepLines w:val="0"/>
        <w:widowControl/>
        <w:suppressLineNumbers w:val="0"/>
        <w:spacing w:after="0" w:afterAutospacing="0" w:line="240" w:lineRule="auto"/>
        <w:ind w:left="0" w:firstLine="64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2.报价包括商检费、运输费、保险费、税费以及采购人指定地点全包价。该价款不因原料、材料、劳务、能源等市场价格的变动而变动。</w:t>
      </w:r>
    </w:p>
    <w:p w14:paraId="4689B71A">
      <w:pPr>
        <w:pStyle w:val="4"/>
        <w:keepNext w:val="0"/>
        <w:keepLines w:val="0"/>
        <w:widowControl/>
        <w:suppressLineNumbers w:val="0"/>
        <w:spacing w:after="0" w:afterAutospacing="0" w:line="240" w:lineRule="auto"/>
        <w:ind w:left="0" w:firstLine="64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3.供应商在响应文件递交截止时间前修改响应函中的响应报价总额，应同时修改响应文件“分项报价表”中的相应报价。</w:t>
      </w:r>
    </w:p>
    <w:p w14:paraId="602CB5BB">
      <w:pPr>
        <w:pStyle w:val="4"/>
        <w:keepNext w:val="0"/>
        <w:keepLines w:val="0"/>
        <w:widowControl/>
        <w:suppressLineNumbers w:val="0"/>
        <w:spacing w:line="240" w:lineRule="auto"/>
        <w:ind w:left="0" w:firstLine="64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4.响应报价为各分项报价金额之和，响应报价与分项报价的合价不一致的，应以各分项合价累计数为准，修正响应报价。</w:t>
      </w:r>
    </w:p>
    <w:p w14:paraId="4ED1D540">
      <w:pPr>
        <w:pStyle w:val="4"/>
        <w:keepNext w:val="0"/>
        <w:keepLines w:val="0"/>
        <w:widowControl/>
        <w:suppressLineNumbers w:val="0"/>
        <w:spacing w:line="240" w:lineRule="auto"/>
        <w:ind w:left="0" w:firstLine="64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5.成交供应商的响应报价是成交、签订合同及合同执行过程中的依据，不得进行实质性变动。</w:t>
      </w:r>
    </w:p>
    <w:p w14:paraId="2531D54F">
      <w:pPr>
        <w:pStyle w:val="3"/>
        <w:keepNext w:val="0"/>
        <w:keepLines w:val="0"/>
        <w:widowControl/>
        <w:suppressLineNumbers w:val="0"/>
        <w:spacing w:before="0" w:beforeAutospacing="0" w:after="0" w:afterAutospacing="0" w:line="240" w:lineRule="auto"/>
        <w:ind w:left="0" w:firstLine="315"/>
        <w:jc w:val="both"/>
        <w:rPr>
          <w:rFonts w:hint="eastAsia" w:ascii="仿宋" w:hAnsi="仿宋" w:eastAsia="仿宋" w:cs="仿宋"/>
          <w:i w:val="0"/>
          <w:iCs w:val="0"/>
          <w:caps w:val="0"/>
          <w:color w:val="000000"/>
          <w:spacing w:val="0"/>
        </w:rPr>
      </w:pPr>
      <w:r>
        <w:rPr>
          <w:rFonts w:hint="eastAsia" w:ascii="仿宋" w:hAnsi="仿宋" w:eastAsia="仿宋" w:cs="仿宋"/>
          <w:i w:val="0"/>
          <w:iCs w:val="0"/>
          <w:caps w:val="0"/>
          <w:color w:val="000000"/>
          <w:spacing w:val="0"/>
          <w:sz w:val="31"/>
          <w:szCs w:val="31"/>
        </w:rPr>
        <w:t>（二）响应有效期</w:t>
      </w:r>
    </w:p>
    <w:p w14:paraId="3F97EA90">
      <w:pPr>
        <w:pStyle w:val="4"/>
        <w:keepNext w:val="0"/>
        <w:keepLines w:val="0"/>
        <w:widowControl/>
        <w:suppressLineNumbers w:val="0"/>
        <w:spacing w:line="240" w:lineRule="auto"/>
        <w:ind w:left="0" w:firstLine="64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1.响应有效期从提交响应文件截止之日起算60天。</w:t>
      </w:r>
    </w:p>
    <w:p w14:paraId="75BB5A0F">
      <w:pPr>
        <w:pStyle w:val="4"/>
        <w:keepNext w:val="0"/>
        <w:keepLines w:val="0"/>
        <w:widowControl/>
        <w:suppressLineNumbers w:val="0"/>
        <w:spacing w:line="240" w:lineRule="auto"/>
        <w:ind w:left="0" w:firstLine="64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2.在响应有效期内，供应商撤销响应文件的，应承担询比采购文件和法律规定的责任。</w:t>
      </w:r>
    </w:p>
    <w:p w14:paraId="5125E967">
      <w:pPr>
        <w:pStyle w:val="3"/>
        <w:keepNext w:val="0"/>
        <w:keepLines w:val="0"/>
        <w:widowControl/>
        <w:suppressLineNumbers w:val="0"/>
        <w:spacing w:before="0" w:beforeAutospacing="0" w:after="0" w:afterAutospacing="0" w:line="240" w:lineRule="auto"/>
        <w:ind w:left="0" w:firstLine="315"/>
        <w:jc w:val="both"/>
        <w:rPr>
          <w:rFonts w:hint="eastAsia" w:ascii="仿宋" w:hAnsi="仿宋" w:eastAsia="仿宋" w:cs="仿宋"/>
          <w:i w:val="0"/>
          <w:iCs w:val="0"/>
          <w:caps w:val="0"/>
          <w:color w:val="000000"/>
          <w:spacing w:val="0"/>
        </w:rPr>
      </w:pPr>
      <w:r>
        <w:rPr>
          <w:rFonts w:hint="eastAsia" w:ascii="仿宋" w:hAnsi="仿宋" w:eastAsia="仿宋" w:cs="仿宋"/>
          <w:i w:val="0"/>
          <w:iCs w:val="0"/>
          <w:caps w:val="0"/>
          <w:color w:val="000000"/>
          <w:spacing w:val="0"/>
          <w:sz w:val="31"/>
          <w:szCs w:val="31"/>
        </w:rPr>
        <w:t>（三）响应保证金</w:t>
      </w:r>
    </w:p>
    <w:p w14:paraId="4FB243FB">
      <w:pPr>
        <w:pStyle w:val="4"/>
        <w:keepNext w:val="0"/>
        <w:keepLines w:val="0"/>
        <w:widowControl/>
        <w:suppressLineNumbers w:val="0"/>
        <w:spacing w:line="240" w:lineRule="auto"/>
        <w:ind w:left="0" w:firstLine="64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1.供应商在递交响应文件的同时，应按规定的响应保证金格式递交响应保证金</w:t>
      </w:r>
      <w:r>
        <w:rPr>
          <w:rFonts w:hint="eastAsia" w:ascii="仿宋" w:hAnsi="仿宋" w:eastAsia="仿宋" w:cs="仿宋"/>
          <w:i w:val="0"/>
          <w:iCs w:val="0"/>
          <w:caps w:val="0"/>
          <w:color w:val="000000"/>
          <w:spacing w:val="0"/>
          <w:sz w:val="31"/>
          <w:szCs w:val="31"/>
          <w:lang w:eastAsia="zh-CN"/>
        </w:rPr>
        <w:t>一</w:t>
      </w:r>
      <w:r>
        <w:rPr>
          <w:rFonts w:hint="eastAsia" w:ascii="仿宋" w:hAnsi="仿宋" w:eastAsia="仿宋" w:cs="仿宋"/>
          <w:i w:val="0"/>
          <w:iCs w:val="0"/>
          <w:caps w:val="0"/>
          <w:color w:val="000000"/>
          <w:spacing w:val="0"/>
          <w:sz w:val="31"/>
          <w:szCs w:val="31"/>
          <w:lang w:val="en-US" w:eastAsia="zh-CN"/>
        </w:rPr>
        <w:t>千</w:t>
      </w:r>
      <w:r>
        <w:rPr>
          <w:rFonts w:hint="eastAsia" w:ascii="仿宋" w:hAnsi="仿宋" w:eastAsia="仿宋" w:cs="仿宋"/>
          <w:i w:val="0"/>
          <w:iCs w:val="0"/>
          <w:caps w:val="0"/>
          <w:color w:val="000000"/>
          <w:spacing w:val="0"/>
          <w:sz w:val="31"/>
          <w:szCs w:val="31"/>
        </w:rPr>
        <w:t>元，并作为其响应文件的组成部分。</w:t>
      </w:r>
    </w:p>
    <w:p w14:paraId="756A48EB">
      <w:pPr>
        <w:pStyle w:val="4"/>
        <w:keepNext w:val="0"/>
        <w:keepLines w:val="0"/>
        <w:widowControl/>
        <w:suppressLineNumbers w:val="0"/>
        <w:spacing w:line="240" w:lineRule="auto"/>
        <w:ind w:left="0" w:firstLine="64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保证金支付账户如下：</w:t>
      </w:r>
    </w:p>
    <w:p w14:paraId="4CEBBD70">
      <w:pPr>
        <w:pStyle w:val="4"/>
        <w:keepNext w:val="0"/>
        <w:keepLines w:val="0"/>
        <w:widowControl/>
        <w:suppressLineNumbers w:val="0"/>
        <w:spacing w:line="240" w:lineRule="auto"/>
        <w:ind w:left="0" w:firstLine="64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收款人：陕西锌业有限公司</w:t>
      </w:r>
    </w:p>
    <w:p w14:paraId="3B225E0E">
      <w:pPr>
        <w:pStyle w:val="4"/>
        <w:keepNext w:val="0"/>
        <w:keepLines w:val="0"/>
        <w:widowControl/>
        <w:suppressLineNumbers w:val="0"/>
        <w:spacing w:line="240" w:lineRule="auto"/>
        <w:ind w:left="0" w:firstLine="64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账号：26805701040010332</w:t>
      </w:r>
    </w:p>
    <w:p w14:paraId="38E8ABB3">
      <w:pPr>
        <w:pStyle w:val="4"/>
        <w:keepNext w:val="0"/>
        <w:keepLines w:val="0"/>
        <w:widowControl/>
        <w:suppressLineNumbers w:val="0"/>
        <w:spacing w:line="240" w:lineRule="auto"/>
        <w:ind w:left="0" w:firstLine="64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开户行：中国农业银行商洛商州区支行</w:t>
      </w:r>
    </w:p>
    <w:p w14:paraId="0B364A15">
      <w:pPr>
        <w:pStyle w:val="4"/>
        <w:keepNext w:val="0"/>
        <w:keepLines w:val="0"/>
        <w:widowControl/>
        <w:suppressLineNumbers w:val="0"/>
        <w:spacing w:line="240" w:lineRule="auto"/>
        <w:ind w:left="0" w:firstLine="64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2.响应保证金的形式：转账。</w:t>
      </w:r>
    </w:p>
    <w:p w14:paraId="4FF8D3D6">
      <w:pPr>
        <w:pStyle w:val="4"/>
        <w:keepNext w:val="0"/>
        <w:keepLines w:val="0"/>
        <w:widowControl/>
        <w:suppressLineNumbers w:val="0"/>
        <w:spacing w:line="240" w:lineRule="auto"/>
        <w:ind w:left="0" w:firstLine="64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3.响应保证金必须在响应文件递交截止时间前到达指定帐户。</w:t>
      </w:r>
    </w:p>
    <w:p w14:paraId="5FCE60C4">
      <w:pPr>
        <w:pStyle w:val="4"/>
        <w:keepNext w:val="0"/>
        <w:keepLines w:val="0"/>
        <w:widowControl/>
        <w:suppressLineNumbers w:val="0"/>
        <w:spacing w:line="240" w:lineRule="auto"/>
        <w:ind w:left="0" w:firstLine="64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4.响应保证金有效期与响应有效期一致。</w:t>
      </w:r>
    </w:p>
    <w:p w14:paraId="537E8915">
      <w:pPr>
        <w:pStyle w:val="4"/>
        <w:keepNext w:val="0"/>
        <w:keepLines w:val="0"/>
        <w:widowControl/>
        <w:suppressLineNumbers w:val="0"/>
        <w:spacing w:line="240" w:lineRule="auto"/>
        <w:ind w:left="0" w:firstLine="64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5.供应商不按前述要求提交响应保证金的，评审小组将否决其响应文件。</w:t>
      </w:r>
    </w:p>
    <w:p w14:paraId="44F3E8A4">
      <w:pPr>
        <w:pStyle w:val="4"/>
        <w:keepNext w:val="0"/>
        <w:keepLines w:val="0"/>
        <w:widowControl/>
        <w:suppressLineNumbers w:val="0"/>
        <w:spacing w:line="240" w:lineRule="auto"/>
        <w:ind w:left="0" w:firstLine="64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6.采购人最迟应当在与成交人签订合同后7日内，向未成交的供应商和成交人无息退还响应保证金。</w:t>
      </w:r>
    </w:p>
    <w:p w14:paraId="2E9D4377">
      <w:pPr>
        <w:pStyle w:val="4"/>
        <w:keepNext w:val="0"/>
        <w:keepLines w:val="0"/>
        <w:widowControl/>
        <w:suppressLineNumbers w:val="0"/>
        <w:spacing w:line="240" w:lineRule="auto"/>
        <w:ind w:left="0" w:firstLine="64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7.有下列情形之一的，响应保证金将不予退还：</w:t>
      </w:r>
    </w:p>
    <w:p w14:paraId="3DEDCD59">
      <w:pPr>
        <w:pStyle w:val="4"/>
        <w:keepNext w:val="0"/>
        <w:keepLines w:val="0"/>
        <w:widowControl/>
        <w:suppressLineNumbers w:val="0"/>
        <w:spacing w:line="240" w:lineRule="auto"/>
        <w:ind w:left="0" w:firstLine="31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（1）供应商在响应有效期内撤销响应文件；</w:t>
      </w:r>
    </w:p>
    <w:p w14:paraId="1F29385E">
      <w:pPr>
        <w:pStyle w:val="4"/>
        <w:keepNext w:val="0"/>
        <w:keepLines w:val="0"/>
        <w:widowControl/>
        <w:suppressLineNumbers w:val="0"/>
        <w:spacing w:line="240" w:lineRule="auto"/>
        <w:ind w:left="0" w:firstLine="315"/>
        <w:jc w:val="both"/>
        <w:rPr>
          <w:rFonts w:hint="eastAsia" w:ascii="仿宋" w:hAnsi="仿宋" w:eastAsia="仿宋" w:cs="仿宋"/>
          <w:i w:val="0"/>
          <w:iCs w:val="0"/>
          <w:caps w:val="0"/>
          <w:color w:val="000000"/>
          <w:spacing w:val="0"/>
          <w:sz w:val="31"/>
          <w:szCs w:val="31"/>
        </w:rPr>
      </w:pPr>
      <w:r>
        <w:rPr>
          <w:rFonts w:hint="eastAsia" w:ascii="仿宋" w:hAnsi="仿宋" w:eastAsia="仿宋" w:cs="仿宋"/>
          <w:i w:val="0"/>
          <w:iCs w:val="0"/>
          <w:caps w:val="0"/>
          <w:color w:val="000000"/>
          <w:spacing w:val="0"/>
          <w:sz w:val="31"/>
          <w:szCs w:val="31"/>
        </w:rPr>
        <w:t>（2）成交人在收到成交通知书后，成交人放弃成交项目的，无正当理由不与采购人订立合同的，在签订合同时向采购人提出附加条件或者更改合同实质性内容的，或者拒不按照询比采购文件要求提交履约担保的。</w:t>
      </w:r>
    </w:p>
    <w:p w14:paraId="478CA9AF">
      <w:pPr>
        <w:pStyle w:val="4"/>
        <w:keepNext w:val="0"/>
        <w:keepLines w:val="0"/>
        <w:widowControl/>
        <w:suppressLineNumbers w:val="0"/>
        <w:spacing w:line="240" w:lineRule="auto"/>
        <w:ind w:left="0" w:firstLine="315"/>
        <w:jc w:val="both"/>
        <w:rPr>
          <w:rFonts w:hint="eastAsia" w:ascii="仿宋" w:hAnsi="仿宋" w:eastAsia="仿宋" w:cs="仿宋"/>
          <w:i w:val="0"/>
          <w:iCs w:val="0"/>
          <w:caps w:val="0"/>
          <w:color w:val="000000"/>
          <w:spacing w:val="0"/>
        </w:rPr>
      </w:pPr>
      <w:r>
        <w:rPr>
          <w:rFonts w:hint="eastAsia" w:ascii="仿宋" w:hAnsi="仿宋" w:eastAsia="仿宋" w:cs="仿宋"/>
          <w:i w:val="0"/>
          <w:iCs w:val="0"/>
          <w:caps w:val="0"/>
          <w:color w:val="000000"/>
          <w:spacing w:val="0"/>
          <w:sz w:val="31"/>
          <w:szCs w:val="31"/>
          <w:lang w:val="en-US" w:eastAsia="zh-CN"/>
        </w:rPr>
        <w:tab/>
      </w:r>
      <w:r>
        <w:rPr>
          <w:rFonts w:hint="eastAsia" w:ascii="仿宋" w:hAnsi="仿宋" w:eastAsia="仿宋" w:cs="仿宋"/>
          <w:i w:val="0"/>
          <w:iCs w:val="0"/>
          <w:caps w:val="0"/>
          <w:color w:val="000000"/>
          <w:spacing w:val="0"/>
          <w:sz w:val="31"/>
          <w:szCs w:val="31"/>
          <w:lang w:val="en-US" w:eastAsia="zh-CN"/>
        </w:rPr>
        <w:t>六、</w:t>
      </w:r>
      <w:r>
        <w:rPr>
          <w:rFonts w:hint="eastAsia" w:ascii="仿宋" w:hAnsi="仿宋" w:eastAsia="仿宋" w:cs="仿宋"/>
          <w:i w:val="0"/>
          <w:iCs w:val="0"/>
          <w:caps w:val="0"/>
          <w:color w:val="000000"/>
          <w:spacing w:val="0"/>
          <w:sz w:val="31"/>
          <w:szCs w:val="31"/>
        </w:rPr>
        <w:t>资格审查资料</w:t>
      </w:r>
    </w:p>
    <w:p w14:paraId="4D1FBD29">
      <w:pPr>
        <w:pStyle w:val="3"/>
        <w:keepNext w:val="0"/>
        <w:keepLines w:val="0"/>
        <w:widowControl/>
        <w:suppressLineNumbers w:val="0"/>
        <w:spacing w:before="0" w:beforeAutospacing="0" w:after="0" w:afterAutospacing="0" w:line="240" w:lineRule="auto"/>
        <w:ind w:left="0" w:firstLine="645"/>
        <w:jc w:val="both"/>
        <w:rPr>
          <w:rFonts w:hint="eastAsia" w:ascii="仿宋" w:hAnsi="仿宋" w:eastAsia="仿宋" w:cs="仿宋"/>
          <w:i w:val="0"/>
          <w:iCs w:val="0"/>
          <w:caps w:val="0"/>
          <w:color w:val="000000"/>
          <w:spacing w:val="0"/>
        </w:rPr>
      </w:pPr>
      <w:r>
        <w:rPr>
          <w:rFonts w:hint="eastAsia" w:ascii="仿宋" w:hAnsi="仿宋" w:eastAsia="仿宋" w:cs="仿宋"/>
          <w:i w:val="0"/>
          <w:iCs w:val="0"/>
          <w:caps w:val="0"/>
          <w:color w:val="000000"/>
          <w:spacing w:val="0"/>
          <w:sz w:val="31"/>
          <w:szCs w:val="31"/>
        </w:rPr>
        <w:t>供应商应按下列规定提供相关的证明材料，以证明其满足资质、财务、业绩、信誉要求。</w:t>
      </w:r>
    </w:p>
    <w:p w14:paraId="55FCA143">
      <w:pPr>
        <w:pStyle w:val="4"/>
        <w:keepNext w:val="0"/>
        <w:keepLines w:val="0"/>
        <w:widowControl/>
        <w:suppressLineNumbers w:val="0"/>
        <w:spacing w:line="240" w:lineRule="auto"/>
        <w:ind w:left="0" w:firstLine="64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1.“供应商基本情况表”应附供应商资格或者资质证书副本等材料的复印件，供应商为企业的，应提交营业执照复印件；供应商为依法允许经营的事业单位的，应提交事业单位法人证书和组织机构代码证的复印件。</w:t>
      </w:r>
    </w:p>
    <w:p w14:paraId="2FD3A054">
      <w:pPr>
        <w:pStyle w:val="4"/>
        <w:keepNext w:val="0"/>
        <w:keepLines w:val="0"/>
        <w:widowControl/>
        <w:suppressLineNumbers w:val="0"/>
        <w:spacing w:line="240" w:lineRule="auto"/>
        <w:ind w:left="0" w:firstLine="64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2.“近两年完成的类似项目情况表”合同复印件。</w:t>
      </w:r>
    </w:p>
    <w:p w14:paraId="580A9B8D">
      <w:pPr>
        <w:pStyle w:val="4"/>
        <w:keepNext w:val="0"/>
        <w:keepLines w:val="0"/>
        <w:widowControl/>
        <w:suppressLineNumbers w:val="0"/>
        <w:spacing w:line="240" w:lineRule="auto"/>
        <w:ind w:left="0" w:firstLine="64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3.“近年发生的诉讼及仲裁情况”应说明相关情况。</w:t>
      </w:r>
    </w:p>
    <w:p w14:paraId="6963089B">
      <w:pPr>
        <w:pStyle w:val="4"/>
        <w:keepNext w:val="0"/>
        <w:keepLines w:val="0"/>
        <w:widowControl/>
        <w:suppressLineNumbers w:val="0"/>
        <w:spacing w:line="240" w:lineRule="auto"/>
        <w:ind w:left="0" w:firstLine="645"/>
        <w:jc w:val="both"/>
        <w:rPr>
          <w:rFonts w:hint="eastAsia" w:ascii="仿宋" w:hAnsi="仿宋" w:eastAsia="仿宋" w:cs="仿宋"/>
          <w:b/>
          <w:bCs/>
          <w:i w:val="0"/>
          <w:iCs w:val="0"/>
          <w:caps w:val="0"/>
          <w:color w:val="000000"/>
          <w:spacing w:val="0"/>
          <w:sz w:val="27"/>
          <w:szCs w:val="27"/>
        </w:rPr>
      </w:pPr>
      <w:r>
        <w:rPr>
          <w:rFonts w:hint="eastAsia" w:ascii="仿宋" w:hAnsi="仿宋" w:eastAsia="仿宋" w:cs="仿宋"/>
          <w:b/>
          <w:bCs/>
          <w:i w:val="0"/>
          <w:iCs w:val="0"/>
          <w:caps w:val="0"/>
          <w:color w:val="000000"/>
          <w:spacing w:val="0"/>
          <w:sz w:val="31"/>
          <w:szCs w:val="31"/>
          <w:lang w:val="en-US" w:eastAsia="zh-CN"/>
        </w:rPr>
        <w:t>七、</w:t>
      </w:r>
      <w:r>
        <w:rPr>
          <w:rFonts w:hint="eastAsia" w:ascii="仿宋" w:hAnsi="仿宋" w:eastAsia="仿宋" w:cs="仿宋"/>
          <w:b/>
          <w:bCs/>
          <w:i w:val="0"/>
          <w:iCs w:val="0"/>
          <w:caps w:val="0"/>
          <w:color w:val="000000"/>
          <w:spacing w:val="0"/>
          <w:sz w:val="31"/>
          <w:szCs w:val="31"/>
        </w:rPr>
        <w:t>响应文件的提交</w:t>
      </w:r>
    </w:p>
    <w:p w14:paraId="7EF89D37">
      <w:pPr>
        <w:pStyle w:val="4"/>
        <w:keepNext w:val="0"/>
        <w:keepLines w:val="0"/>
        <w:widowControl/>
        <w:suppressLineNumbers w:val="0"/>
        <w:spacing w:line="240" w:lineRule="auto"/>
        <w:ind w:left="0" w:firstLine="64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1.</w:t>
      </w:r>
      <w:r>
        <w:rPr>
          <w:rFonts w:hint="eastAsia" w:ascii="仿宋" w:hAnsi="仿宋" w:eastAsia="仿宋" w:cs="仿宋"/>
          <w:i w:val="0"/>
          <w:iCs w:val="0"/>
          <w:caps w:val="0"/>
          <w:color w:val="000000"/>
          <w:spacing w:val="0"/>
          <w:sz w:val="30"/>
          <w:szCs w:val="30"/>
        </w:rPr>
        <w:t>响应文件提交截止时间：2025年</w:t>
      </w:r>
      <w:r>
        <w:rPr>
          <w:rFonts w:hint="eastAsia" w:ascii="仿宋" w:hAnsi="仿宋" w:eastAsia="仿宋" w:cs="仿宋"/>
          <w:i w:val="0"/>
          <w:iCs w:val="0"/>
          <w:caps w:val="0"/>
          <w:color w:val="000000"/>
          <w:spacing w:val="0"/>
          <w:sz w:val="30"/>
          <w:szCs w:val="30"/>
          <w:lang w:val="en-US" w:eastAsia="zh-CN"/>
        </w:rPr>
        <w:t>10</w:t>
      </w:r>
      <w:r>
        <w:rPr>
          <w:rFonts w:hint="eastAsia" w:ascii="仿宋" w:hAnsi="仿宋" w:eastAsia="仿宋" w:cs="仿宋"/>
          <w:i w:val="0"/>
          <w:iCs w:val="0"/>
          <w:caps w:val="0"/>
          <w:color w:val="000000"/>
          <w:spacing w:val="0"/>
          <w:sz w:val="30"/>
          <w:szCs w:val="30"/>
        </w:rPr>
        <w:t>月</w:t>
      </w:r>
      <w:r>
        <w:rPr>
          <w:rFonts w:hint="eastAsia" w:ascii="仿宋" w:hAnsi="仿宋" w:eastAsia="仿宋" w:cs="仿宋"/>
          <w:i w:val="0"/>
          <w:iCs w:val="0"/>
          <w:caps w:val="0"/>
          <w:color w:val="000000"/>
          <w:spacing w:val="0"/>
          <w:sz w:val="30"/>
          <w:szCs w:val="30"/>
          <w:lang w:val="en-US" w:eastAsia="zh-CN"/>
        </w:rPr>
        <w:t>15</w:t>
      </w:r>
      <w:r>
        <w:rPr>
          <w:rFonts w:hint="eastAsia" w:ascii="仿宋" w:hAnsi="仿宋" w:eastAsia="仿宋" w:cs="仿宋"/>
          <w:i w:val="0"/>
          <w:iCs w:val="0"/>
          <w:caps w:val="0"/>
          <w:color w:val="000000"/>
          <w:spacing w:val="0"/>
          <w:sz w:val="30"/>
          <w:szCs w:val="30"/>
        </w:rPr>
        <w:t>日</w:t>
      </w:r>
      <w:r>
        <w:rPr>
          <w:rFonts w:hint="eastAsia" w:ascii="仿宋" w:hAnsi="仿宋" w:eastAsia="仿宋" w:cs="仿宋"/>
          <w:i w:val="0"/>
          <w:iCs w:val="0"/>
          <w:caps w:val="0"/>
          <w:color w:val="000000"/>
          <w:spacing w:val="0"/>
          <w:sz w:val="30"/>
          <w:szCs w:val="30"/>
          <w:lang w:val="en-US" w:eastAsia="zh-CN"/>
        </w:rPr>
        <w:t>12:00</w:t>
      </w:r>
      <w:r>
        <w:rPr>
          <w:rFonts w:hint="eastAsia" w:ascii="仿宋" w:hAnsi="仿宋" w:eastAsia="仿宋" w:cs="仿宋"/>
          <w:i w:val="0"/>
          <w:iCs w:val="0"/>
          <w:caps w:val="0"/>
          <w:color w:val="000000"/>
          <w:spacing w:val="0"/>
          <w:sz w:val="30"/>
          <w:szCs w:val="30"/>
        </w:rPr>
        <w:t>时。</w:t>
      </w:r>
    </w:p>
    <w:p w14:paraId="3D449A2B">
      <w:pPr>
        <w:pStyle w:val="4"/>
        <w:keepNext w:val="0"/>
        <w:keepLines w:val="0"/>
        <w:widowControl/>
        <w:suppressLineNumbers w:val="0"/>
        <w:spacing w:line="240" w:lineRule="auto"/>
        <w:ind w:left="0" w:firstLine="645"/>
        <w:jc w:val="both"/>
        <w:rPr>
          <w:rFonts w:hint="eastAsia" w:ascii="仿宋" w:hAnsi="仿宋" w:eastAsia="仿宋" w:cs="仿宋"/>
          <w:i w:val="0"/>
          <w:iCs w:val="0"/>
          <w:caps w:val="0"/>
          <w:color w:val="000000"/>
          <w:spacing w:val="0"/>
          <w:sz w:val="31"/>
          <w:szCs w:val="31"/>
        </w:rPr>
      </w:pPr>
      <w:r>
        <w:rPr>
          <w:rFonts w:hint="eastAsia" w:ascii="仿宋" w:hAnsi="仿宋" w:eastAsia="仿宋" w:cs="仿宋"/>
          <w:i w:val="0"/>
          <w:iCs w:val="0"/>
          <w:caps w:val="0"/>
          <w:color w:val="000000"/>
          <w:spacing w:val="0"/>
          <w:sz w:val="30"/>
          <w:szCs w:val="30"/>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3E3F8361">
      <w:pPr>
        <w:spacing w:line="24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联系人：</w:t>
      </w:r>
      <w:r>
        <w:rPr>
          <w:rFonts w:hint="eastAsia" w:ascii="仿宋" w:hAnsi="仿宋" w:eastAsia="仿宋" w:cs="仿宋"/>
          <w:sz w:val="30"/>
          <w:szCs w:val="30"/>
          <w:lang w:eastAsia="zh-CN"/>
        </w:rPr>
        <w:t>雷建军</w:t>
      </w:r>
      <w:r>
        <w:rPr>
          <w:rFonts w:hint="eastAsia" w:ascii="仿宋" w:hAnsi="仿宋" w:eastAsia="仿宋" w:cs="仿宋"/>
          <w:sz w:val="30"/>
          <w:szCs w:val="30"/>
          <w:lang w:val="en-US" w:eastAsia="zh-CN"/>
        </w:rPr>
        <w:t xml:space="preserve">  09142551400</w:t>
      </w:r>
    </w:p>
    <w:p w14:paraId="4EA4F0FB">
      <w:pPr>
        <w:pStyle w:val="4"/>
        <w:keepNext w:val="0"/>
        <w:keepLines w:val="0"/>
        <w:widowControl/>
        <w:suppressLineNumbers w:val="0"/>
        <w:spacing w:line="240" w:lineRule="auto"/>
        <w:ind w:firstLine="622" w:firstLineChars="200"/>
        <w:jc w:val="both"/>
        <w:rPr>
          <w:rFonts w:hint="eastAsia" w:ascii="仿宋" w:hAnsi="仿宋" w:eastAsia="仿宋" w:cs="仿宋"/>
          <w:i w:val="0"/>
          <w:iCs w:val="0"/>
          <w:caps w:val="0"/>
          <w:color w:val="000000"/>
          <w:spacing w:val="0"/>
          <w:sz w:val="27"/>
          <w:szCs w:val="27"/>
        </w:rPr>
      </w:pPr>
      <w:r>
        <w:rPr>
          <w:rStyle w:val="7"/>
          <w:rFonts w:hint="eastAsia" w:ascii="仿宋" w:hAnsi="仿宋" w:eastAsia="仿宋" w:cs="仿宋"/>
          <w:i w:val="0"/>
          <w:iCs w:val="0"/>
          <w:caps w:val="0"/>
          <w:color w:val="000000"/>
          <w:spacing w:val="0"/>
          <w:sz w:val="31"/>
          <w:szCs w:val="31"/>
          <w:lang w:val="en-US" w:eastAsia="zh-CN"/>
        </w:rPr>
        <w:t>八</w:t>
      </w:r>
      <w:r>
        <w:rPr>
          <w:rStyle w:val="7"/>
          <w:rFonts w:hint="eastAsia" w:ascii="仿宋" w:hAnsi="仿宋" w:eastAsia="仿宋" w:cs="仿宋"/>
          <w:i w:val="0"/>
          <w:iCs w:val="0"/>
          <w:caps w:val="0"/>
          <w:color w:val="000000"/>
          <w:spacing w:val="0"/>
          <w:sz w:val="31"/>
          <w:szCs w:val="31"/>
        </w:rPr>
        <w:t>、响应文件开启时间</w:t>
      </w:r>
    </w:p>
    <w:p w14:paraId="61623373">
      <w:pPr>
        <w:pStyle w:val="4"/>
        <w:keepNext w:val="0"/>
        <w:keepLines w:val="0"/>
        <w:widowControl/>
        <w:suppressLineNumbers w:val="0"/>
        <w:spacing w:line="240" w:lineRule="auto"/>
        <w:ind w:left="0" w:firstLine="64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（一）响应文件的开启时间：2025年</w:t>
      </w:r>
      <w:r>
        <w:rPr>
          <w:rFonts w:hint="eastAsia" w:ascii="仿宋" w:hAnsi="仿宋" w:eastAsia="仿宋" w:cs="仿宋"/>
          <w:i w:val="0"/>
          <w:iCs w:val="0"/>
          <w:caps w:val="0"/>
          <w:color w:val="000000"/>
          <w:spacing w:val="0"/>
          <w:sz w:val="31"/>
          <w:szCs w:val="31"/>
          <w:lang w:val="en-US" w:eastAsia="zh-CN"/>
        </w:rPr>
        <w:t>10</w:t>
      </w:r>
      <w:r>
        <w:rPr>
          <w:rFonts w:hint="eastAsia" w:ascii="仿宋" w:hAnsi="仿宋" w:eastAsia="仿宋" w:cs="仿宋"/>
          <w:i w:val="0"/>
          <w:iCs w:val="0"/>
          <w:caps w:val="0"/>
          <w:color w:val="000000"/>
          <w:spacing w:val="0"/>
          <w:sz w:val="31"/>
          <w:szCs w:val="31"/>
        </w:rPr>
        <w:t>月</w:t>
      </w:r>
      <w:r>
        <w:rPr>
          <w:rFonts w:hint="eastAsia" w:ascii="仿宋" w:hAnsi="仿宋" w:eastAsia="仿宋" w:cs="仿宋"/>
          <w:i w:val="0"/>
          <w:iCs w:val="0"/>
          <w:caps w:val="0"/>
          <w:color w:val="000000"/>
          <w:spacing w:val="0"/>
          <w:sz w:val="31"/>
          <w:szCs w:val="31"/>
          <w:lang w:val="en-US" w:eastAsia="zh-CN"/>
        </w:rPr>
        <w:t>15</w:t>
      </w:r>
      <w:r>
        <w:rPr>
          <w:rFonts w:hint="eastAsia" w:ascii="仿宋" w:hAnsi="仿宋" w:eastAsia="仿宋" w:cs="仿宋"/>
          <w:i w:val="0"/>
          <w:iCs w:val="0"/>
          <w:caps w:val="0"/>
          <w:color w:val="000000"/>
          <w:spacing w:val="0"/>
          <w:sz w:val="31"/>
          <w:szCs w:val="31"/>
        </w:rPr>
        <w:t>日14</w:t>
      </w:r>
      <w:r>
        <w:rPr>
          <w:rFonts w:hint="eastAsia" w:ascii="仿宋" w:hAnsi="仿宋" w:eastAsia="仿宋" w:cs="仿宋"/>
          <w:i w:val="0"/>
          <w:iCs w:val="0"/>
          <w:caps w:val="0"/>
          <w:color w:val="000000"/>
          <w:spacing w:val="0"/>
          <w:sz w:val="31"/>
          <w:szCs w:val="31"/>
          <w:lang w:val="en-US" w:eastAsia="zh-CN"/>
        </w:rPr>
        <w:t>:00</w:t>
      </w:r>
      <w:r>
        <w:rPr>
          <w:rFonts w:hint="eastAsia" w:ascii="仿宋" w:hAnsi="仿宋" w:eastAsia="仿宋" w:cs="仿宋"/>
          <w:i w:val="0"/>
          <w:iCs w:val="0"/>
          <w:caps w:val="0"/>
          <w:color w:val="000000"/>
          <w:spacing w:val="0"/>
          <w:sz w:val="31"/>
          <w:szCs w:val="31"/>
        </w:rPr>
        <w:t>时；</w:t>
      </w:r>
    </w:p>
    <w:p w14:paraId="031F592A">
      <w:pPr>
        <w:pStyle w:val="2"/>
        <w:keepNext w:val="0"/>
        <w:keepLines w:val="0"/>
        <w:widowControl/>
        <w:suppressLineNumbers w:val="0"/>
        <w:spacing w:before="0" w:beforeAutospacing="0" w:after="0" w:afterAutospacing="0" w:line="240" w:lineRule="auto"/>
        <w:ind w:left="0" w:firstLine="645"/>
        <w:jc w:val="both"/>
        <w:rPr>
          <w:rFonts w:hint="eastAsia" w:ascii="仿宋" w:hAnsi="仿宋" w:eastAsia="仿宋" w:cs="仿宋"/>
          <w:i w:val="0"/>
          <w:iCs w:val="0"/>
          <w:caps w:val="0"/>
          <w:color w:val="000000"/>
          <w:spacing w:val="0"/>
        </w:rPr>
      </w:pPr>
      <w:r>
        <w:rPr>
          <w:rStyle w:val="7"/>
          <w:rFonts w:hint="eastAsia" w:ascii="仿宋" w:hAnsi="仿宋" w:eastAsia="仿宋" w:cs="仿宋"/>
          <w:b/>
          <w:i w:val="0"/>
          <w:iCs w:val="0"/>
          <w:caps w:val="0"/>
          <w:color w:val="000000"/>
          <w:spacing w:val="0"/>
          <w:sz w:val="31"/>
          <w:szCs w:val="31"/>
        </w:rPr>
        <w:t>五、响应文件的评审</w:t>
      </w:r>
    </w:p>
    <w:p w14:paraId="6DC8A51B">
      <w:pPr>
        <w:pStyle w:val="4"/>
        <w:keepNext w:val="0"/>
        <w:keepLines w:val="0"/>
        <w:widowControl/>
        <w:suppressLineNumbers w:val="0"/>
        <w:spacing w:line="240" w:lineRule="auto"/>
        <w:ind w:left="0" w:firstLine="64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（一）响应文件评审办法</w:t>
      </w:r>
    </w:p>
    <w:p w14:paraId="2A5AC0D7">
      <w:pPr>
        <w:pStyle w:val="4"/>
        <w:keepNext w:val="0"/>
        <w:keepLines w:val="0"/>
        <w:widowControl/>
        <w:suppressLineNumbers w:val="0"/>
        <w:spacing w:before="0" w:beforeAutospacing="0" w:after="0" w:afterAutospacing="0" w:line="240" w:lineRule="auto"/>
        <w:ind w:firstLine="620" w:firstLineChars="200"/>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最低价法。是在响应文件满足采购文件实质性要求的前提下，按照供应商经评审的价格由低到高的顺序确定供应商优先次序的评审方法。</w:t>
      </w:r>
    </w:p>
    <w:p w14:paraId="444DFF04">
      <w:pPr>
        <w:pStyle w:val="4"/>
        <w:keepNext w:val="0"/>
        <w:keepLines w:val="0"/>
        <w:widowControl/>
        <w:suppressLineNumbers w:val="0"/>
        <w:spacing w:line="240" w:lineRule="auto"/>
        <w:ind w:left="0" w:firstLine="64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（二）响应文件评审程序</w:t>
      </w:r>
    </w:p>
    <w:p w14:paraId="01FC04D4">
      <w:pPr>
        <w:pStyle w:val="4"/>
        <w:keepNext w:val="0"/>
        <w:keepLines w:val="0"/>
        <w:widowControl/>
        <w:suppressLineNumbers w:val="0"/>
        <w:spacing w:line="240" w:lineRule="auto"/>
        <w:ind w:left="0" w:firstLine="64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1.评审小组可以要求供应商</w:t>
      </w:r>
      <w:r>
        <w:rPr>
          <w:rFonts w:hint="eastAsia" w:ascii="仿宋" w:hAnsi="仿宋" w:eastAsia="仿宋" w:cs="仿宋"/>
          <w:i w:val="0"/>
          <w:iCs w:val="0"/>
          <w:caps w:val="0"/>
          <w:color w:val="000000"/>
          <w:spacing w:val="0"/>
          <w:sz w:val="31"/>
          <w:szCs w:val="31"/>
          <w:lang w:eastAsia="zh-CN"/>
        </w:rPr>
        <w:t>资质和履约能力要求</w:t>
      </w:r>
      <w:r>
        <w:rPr>
          <w:rFonts w:hint="eastAsia" w:ascii="仿宋" w:hAnsi="仿宋" w:eastAsia="仿宋" w:cs="仿宋"/>
          <w:i w:val="0"/>
          <w:iCs w:val="0"/>
          <w:caps w:val="0"/>
          <w:color w:val="000000"/>
          <w:spacing w:val="0"/>
          <w:sz w:val="31"/>
          <w:szCs w:val="31"/>
        </w:rPr>
        <w:t>提交第一条规定的有关证明和证件的原件，评审小组对前述响应文件进行初步评审，有一项不符合评审标准的，评审小组应当否决其响应文件。</w:t>
      </w:r>
    </w:p>
    <w:p w14:paraId="7690AF78">
      <w:pPr>
        <w:pStyle w:val="4"/>
        <w:keepNext w:val="0"/>
        <w:keepLines w:val="0"/>
        <w:widowControl/>
        <w:suppressLineNumbers w:val="0"/>
        <w:spacing w:line="240" w:lineRule="auto"/>
        <w:ind w:left="0" w:firstLine="64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2.供应商有以下情形之一的，评审小组应当否决其响应：</w:t>
      </w:r>
    </w:p>
    <w:p w14:paraId="4371D411">
      <w:pPr>
        <w:pStyle w:val="4"/>
        <w:keepNext w:val="0"/>
        <w:keepLines w:val="0"/>
        <w:widowControl/>
        <w:suppressLineNumbers w:val="0"/>
        <w:spacing w:line="240" w:lineRule="auto"/>
        <w:ind w:left="0" w:firstLine="31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（1）供应商未经过正常途径获取标书或供应商名称或组织结构与询比采购文件不一致且未提供有效证明的；</w:t>
      </w:r>
    </w:p>
    <w:p w14:paraId="1A87544A">
      <w:pPr>
        <w:pStyle w:val="4"/>
        <w:keepNext w:val="0"/>
        <w:keepLines w:val="0"/>
        <w:widowControl/>
        <w:suppressLineNumbers w:val="0"/>
        <w:spacing w:line="240" w:lineRule="auto"/>
        <w:ind w:left="0" w:firstLine="31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（2）响应文件未经响应供应商单位盖章和单位负责人签字或盖章的；</w:t>
      </w:r>
    </w:p>
    <w:p w14:paraId="7D58BEEB">
      <w:pPr>
        <w:pStyle w:val="4"/>
        <w:keepNext w:val="0"/>
        <w:keepLines w:val="0"/>
        <w:widowControl/>
        <w:suppressLineNumbers w:val="0"/>
        <w:spacing w:line="240" w:lineRule="auto"/>
        <w:ind w:left="0" w:firstLine="31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（3）供应商未按询比采购文件要求交纳响应保证金的；</w:t>
      </w:r>
    </w:p>
    <w:p w14:paraId="4D8A5E37">
      <w:pPr>
        <w:pStyle w:val="4"/>
        <w:keepNext w:val="0"/>
        <w:keepLines w:val="0"/>
        <w:widowControl/>
        <w:suppressLineNumbers w:val="0"/>
        <w:spacing w:line="240" w:lineRule="auto"/>
        <w:ind w:left="0" w:firstLine="31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（4）供应商不符合询比采购文件规定的资格条件的；</w:t>
      </w:r>
    </w:p>
    <w:p w14:paraId="6B902398">
      <w:pPr>
        <w:pStyle w:val="4"/>
        <w:keepNext w:val="0"/>
        <w:keepLines w:val="0"/>
        <w:widowControl/>
        <w:suppressLineNumbers w:val="0"/>
        <w:spacing w:line="240" w:lineRule="auto"/>
        <w:ind w:left="0" w:firstLine="31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（5）供应商提交两份或多份内容不同的响应文件，或在同一份响应文件中有两个或多个报价，且未声明哪一个为最终报价的；</w:t>
      </w:r>
    </w:p>
    <w:p w14:paraId="2EAE2701">
      <w:pPr>
        <w:pStyle w:val="4"/>
        <w:keepNext w:val="0"/>
        <w:keepLines w:val="0"/>
        <w:widowControl/>
        <w:suppressLineNumbers w:val="0"/>
        <w:spacing w:line="240" w:lineRule="auto"/>
        <w:ind w:left="0" w:firstLine="31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（6）报价明显低于其他响应报价，且供应商不能合理说明或者提供相关证明材料，评审小组认定该供应商以低于成本价竞标的；</w:t>
      </w:r>
    </w:p>
    <w:p w14:paraId="784579CC">
      <w:pPr>
        <w:pStyle w:val="4"/>
        <w:keepNext w:val="0"/>
        <w:keepLines w:val="0"/>
        <w:widowControl/>
        <w:suppressLineNumbers w:val="0"/>
        <w:spacing w:line="240" w:lineRule="auto"/>
        <w:ind w:left="0" w:firstLine="31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（7）响应文件有效期达不到询比采购文件要求的；</w:t>
      </w:r>
    </w:p>
    <w:p w14:paraId="22D52042">
      <w:pPr>
        <w:pStyle w:val="4"/>
        <w:keepNext w:val="0"/>
        <w:keepLines w:val="0"/>
        <w:widowControl/>
        <w:suppressLineNumbers w:val="0"/>
        <w:spacing w:line="240" w:lineRule="auto"/>
        <w:ind w:left="0" w:firstLine="31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（8）供应商方案出现严重漏项，已影响到该项目的实施的；</w:t>
      </w:r>
    </w:p>
    <w:p w14:paraId="7A552E3A">
      <w:pPr>
        <w:pStyle w:val="4"/>
        <w:keepNext w:val="0"/>
        <w:keepLines w:val="0"/>
        <w:widowControl/>
        <w:suppressLineNumbers w:val="0"/>
        <w:spacing w:line="240" w:lineRule="auto"/>
        <w:ind w:left="0" w:firstLine="31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（9）供应商有串通投标、弄虚作假、行贿等违法行为的。</w:t>
      </w:r>
    </w:p>
    <w:p w14:paraId="3E7A83ED">
      <w:pPr>
        <w:pStyle w:val="4"/>
        <w:keepNext w:val="0"/>
        <w:keepLines w:val="0"/>
        <w:widowControl/>
        <w:suppressLineNumbers w:val="0"/>
        <w:spacing w:line="240" w:lineRule="auto"/>
        <w:ind w:left="0" w:firstLine="64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3.响应报价有算术错误的，评审小组按以下原则要求供应商对响应报价进行书面澄清确认。供应商拒不澄清确认的，评审小组应当否决其响应文件：</w:t>
      </w:r>
    </w:p>
    <w:p w14:paraId="26556B48">
      <w:pPr>
        <w:pStyle w:val="4"/>
        <w:keepNext w:val="0"/>
        <w:keepLines w:val="0"/>
        <w:widowControl/>
        <w:suppressLineNumbers w:val="0"/>
        <w:spacing w:line="240" w:lineRule="auto"/>
        <w:ind w:left="0" w:firstLine="31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（1）响应文件中的大写金额与小写金额不一致的，以大写金额为准；</w:t>
      </w:r>
    </w:p>
    <w:p w14:paraId="142DD268">
      <w:pPr>
        <w:pStyle w:val="4"/>
        <w:keepNext w:val="0"/>
        <w:keepLines w:val="0"/>
        <w:widowControl/>
        <w:suppressLineNumbers w:val="0"/>
        <w:spacing w:line="240" w:lineRule="auto"/>
        <w:ind w:left="0" w:firstLine="31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（2）总价金额与单价金额不一致的，以单价金额为准，但单价金额小数点有明显错误的除外；</w:t>
      </w:r>
    </w:p>
    <w:p w14:paraId="30E8AE94">
      <w:pPr>
        <w:pStyle w:val="4"/>
        <w:keepNext w:val="0"/>
        <w:keepLines w:val="0"/>
        <w:widowControl/>
        <w:suppressLineNumbers w:val="0"/>
        <w:spacing w:line="240" w:lineRule="auto"/>
        <w:ind w:left="0" w:firstLine="31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（3）响应报价为各分项报价金额之和，响应报价与分项报价的合价不一致的，应以各分项合价累计数为准，修正响应报价。</w:t>
      </w:r>
    </w:p>
    <w:p w14:paraId="4703E3BB">
      <w:pPr>
        <w:pStyle w:val="4"/>
        <w:keepNext w:val="0"/>
        <w:keepLines w:val="0"/>
        <w:widowControl/>
        <w:suppressLineNumbers w:val="0"/>
        <w:spacing w:line="240" w:lineRule="auto"/>
        <w:ind w:left="0" w:firstLine="64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4.评审小组发现供应商的报价明显低于其他响应报价，使得其响应报价可能低于其个别成本的，应当要求该供应商作出书面说明并提供相应的证明材料。供应商不能合理说明或者不能提供相应证明材料的，评审小组应当认定该供应商以低于成本报价竞标，并否决其响应文件。</w:t>
      </w:r>
    </w:p>
    <w:p w14:paraId="5CE7BC06">
      <w:pPr>
        <w:pStyle w:val="3"/>
        <w:keepNext w:val="0"/>
        <w:keepLines w:val="0"/>
        <w:widowControl/>
        <w:suppressLineNumbers w:val="0"/>
        <w:spacing w:before="0" w:beforeAutospacing="0" w:after="0" w:afterAutospacing="0" w:line="240" w:lineRule="auto"/>
        <w:ind w:left="0" w:firstLine="315"/>
        <w:jc w:val="both"/>
        <w:rPr>
          <w:rFonts w:hint="eastAsia" w:ascii="仿宋" w:hAnsi="仿宋" w:eastAsia="仿宋" w:cs="仿宋"/>
          <w:i w:val="0"/>
          <w:iCs w:val="0"/>
          <w:caps w:val="0"/>
          <w:color w:val="000000"/>
          <w:spacing w:val="0"/>
        </w:rPr>
      </w:pPr>
      <w:r>
        <w:rPr>
          <w:rFonts w:hint="eastAsia" w:ascii="仿宋" w:hAnsi="仿宋" w:eastAsia="仿宋" w:cs="仿宋"/>
          <w:i w:val="0"/>
          <w:iCs w:val="0"/>
          <w:caps w:val="0"/>
          <w:color w:val="000000"/>
          <w:spacing w:val="0"/>
          <w:sz w:val="31"/>
          <w:szCs w:val="31"/>
        </w:rPr>
        <w:t>（四）响应文件的澄清</w:t>
      </w:r>
    </w:p>
    <w:p w14:paraId="5A3F6FB2">
      <w:pPr>
        <w:pStyle w:val="4"/>
        <w:keepNext w:val="0"/>
        <w:keepLines w:val="0"/>
        <w:widowControl/>
        <w:suppressLineNumbers w:val="0"/>
        <w:spacing w:line="240" w:lineRule="auto"/>
        <w:ind w:left="0" w:firstLine="64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1.在评审过程中，评审小组对响应文件中含义不明确、对同类问题表述不一致或者有明显文字和计算错误的内容可以书面形式要求供应商作必要的澄清、说明或补正。评审小组不接受供应商主动提出的澄清、说明或补正。</w:t>
      </w:r>
    </w:p>
    <w:p w14:paraId="00F251F0">
      <w:pPr>
        <w:pStyle w:val="4"/>
        <w:keepNext w:val="0"/>
        <w:keepLines w:val="0"/>
        <w:widowControl/>
        <w:suppressLineNumbers w:val="0"/>
        <w:spacing w:line="240" w:lineRule="auto"/>
        <w:ind w:left="0" w:firstLine="64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2.澄清、说明或补正不得超出响应文件的范围且不得改变响应文件的实质性内容，并构成响应文件的组成部分。</w:t>
      </w:r>
    </w:p>
    <w:p w14:paraId="5F212D47">
      <w:pPr>
        <w:pStyle w:val="4"/>
        <w:keepNext w:val="0"/>
        <w:keepLines w:val="0"/>
        <w:widowControl/>
        <w:suppressLineNumbers w:val="0"/>
        <w:spacing w:line="240" w:lineRule="auto"/>
        <w:ind w:left="0" w:firstLine="64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3.评审小组对供应商提交的澄清、说明或补正有疑问的，可以要求供应商进一步澄清、说明或补正，直至满足评审小组的要求。</w:t>
      </w:r>
    </w:p>
    <w:p w14:paraId="70E011A0">
      <w:pPr>
        <w:pStyle w:val="2"/>
        <w:keepNext w:val="0"/>
        <w:keepLines w:val="0"/>
        <w:widowControl/>
        <w:suppressLineNumbers w:val="0"/>
        <w:spacing w:before="0" w:beforeAutospacing="0" w:after="0" w:afterAutospacing="0" w:line="240" w:lineRule="auto"/>
        <w:ind w:left="0" w:firstLine="645"/>
        <w:jc w:val="both"/>
        <w:rPr>
          <w:rFonts w:hint="eastAsia" w:ascii="仿宋" w:hAnsi="仿宋" w:eastAsia="仿宋" w:cs="仿宋"/>
          <w:i w:val="0"/>
          <w:iCs w:val="0"/>
          <w:caps w:val="0"/>
          <w:color w:val="000000"/>
          <w:spacing w:val="0"/>
        </w:rPr>
      </w:pPr>
      <w:r>
        <w:rPr>
          <w:rStyle w:val="7"/>
          <w:rFonts w:hint="eastAsia" w:ascii="仿宋" w:hAnsi="仿宋" w:eastAsia="仿宋" w:cs="仿宋"/>
          <w:b/>
          <w:i w:val="0"/>
          <w:iCs w:val="0"/>
          <w:caps w:val="0"/>
          <w:color w:val="000000"/>
          <w:spacing w:val="0"/>
          <w:sz w:val="31"/>
          <w:szCs w:val="31"/>
        </w:rPr>
        <w:t>六、合同授予</w:t>
      </w:r>
    </w:p>
    <w:p w14:paraId="40ABDF66">
      <w:pPr>
        <w:pStyle w:val="3"/>
        <w:keepNext w:val="0"/>
        <w:keepLines w:val="0"/>
        <w:widowControl/>
        <w:suppressLineNumbers w:val="0"/>
        <w:spacing w:before="0" w:beforeAutospacing="0" w:after="0" w:afterAutospacing="0" w:line="240" w:lineRule="auto"/>
        <w:ind w:left="0" w:firstLine="315"/>
        <w:jc w:val="both"/>
        <w:rPr>
          <w:rFonts w:hint="eastAsia" w:ascii="仿宋" w:hAnsi="仿宋" w:eastAsia="仿宋" w:cs="仿宋"/>
          <w:i w:val="0"/>
          <w:iCs w:val="0"/>
          <w:caps w:val="0"/>
          <w:color w:val="000000"/>
          <w:spacing w:val="0"/>
        </w:rPr>
      </w:pPr>
      <w:r>
        <w:rPr>
          <w:rFonts w:hint="eastAsia" w:ascii="仿宋" w:hAnsi="仿宋" w:eastAsia="仿宋" w:cs="仿宋"/>
          <w:i w:val="0"/>
          <w:iCs w:val="0"/>
          <w:caps w:val="0"/>
          <w:color w:val="000000"/>
          <w:spacing w:val="0"/>
          <w:sz w:val="31"/>
          <w:szCs w:val="31"/>
        </w:rPr>
        <w:t>（一）成交候选人公示</w:t>
      </w:r>
    </w:p>
    <w:p w14:paraId="580E4A0C">
      <w:pPr>
        <w:pStyle w:val="4"/>
        <w:keepNext w:val="0"/>
        <w:keepLines w:val="0"/>
        <w:widowControl/>
        <w:suppressLineNumbers w:val="0"/>
        <w:spacing w:line="240" w:lineRule="auto"/>
        <w:ind w:left="0" w:firstLine="64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采购人招标办收到评审报告之日起3日内确定成交人，并在陕西锌业有限公司网络采购平台www.sxxyjjpt.com公示成交候选人，公示期不少于3天。</w:t>
      </w:r>
    </w:p>
    <w:p w14:paraId="2563949D">
      <w:pPr>
        <w:pStyle w:val="3"/>
        <w:keepNext w:val="0"/>
        <w:keepLines w:val="0"/>
        <w:widowControl/>
        <w:suppressLineNumbers w:val="0"/>
        <w:spacing w:before="0" w:beforeAutospacing="0" w:after="0" w:afterAutospacing="0" w:line="240" w:lineRule="auto"/>
        <w:ind w:left="0" w:firstLine="315"/>
        <w:jc w:val="both"/>
        <w:rPr>
          <w:rFonts w:hint="eastAsia" w:ascii="仿宋" w:hAnsi="仿宋" w:eastAsia="仿宋" w:cs="仿宋"/>
          <w:i w:val="0"/>
          <w:iCs w:val="0"/>
          <w:caps w:val="0"/>
          <w:color w:val="000000"/>
          <w:spacing w:val="0"/>
        </w:rPr>
      </w:pPr>
      <w:r>
        <w:rPr>
          <w:rFonts w:hint="eastAsia" w:ascii="仿宋" w:hAnsi="仿宋" w:eastAsia="仿宋" w:cs="仿宋"/>
          <w:i w:val="0"/>
          <w:iCs w:val="0"/>
          <w:caps w:val="0"/>
          <w:color w:val="000000"/>
          <w:spacing w:val="0"/>
          <w:sz w:val="31"/>
          <w:szCs w:val="31"/>
        </w:rPr>
        <w:t>（二）评审结果异议</w:t>
      </w:r>
    </w:p>
    <w:p w14:paraId="7272E489">
      <w:pPr>
        <w:pStyle w:val="4"/>
        <w:keepNext w:val="0"/>
        <w:keepLines w:val="0"/>
        <w:widowControl/>
        <w:suppressLineNumbers w:val="0"/>
        <w:spacing w:line="240" w:lineRule="auto"/>
        <w:ind w:left="0" w:firstLine="64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供应商或者其他利害关系人对评审结果有异议的，应当在成交候选人公示期间提出。采购人在收到异议之日起3日内对异议作出答复；作出答复前，将暂停询比采购活动。</w:t>
      </w:r>
    </w:p>
    <w:p w14:paraId="7DEFE83F">
      <w:pPr>
        <w:pStyle w:val="3"/>
        <w:keepNext w:val="0"/>
        <w:keepLines w:val="0"/>
        <w:widowControl/>
        <w:suppressLineNumbers w:val="0"/>
        <w:spacing w:before="0" w:beforeAutospacing="0" w:after="0" w:afterAutospacing="0" w:line="240" w:lineRule="auto"/>
        <w:ind w:left="0" w:firstLine="315"/>
        <w:jc w:val="both"/>
        <w:rPr>
          <w:rFonts w:hint="eastAsia" w:ascii="仿宋" w:hAnsi="仿宋" w:eastAsia="仿宋" w:cs="仿宋"/>
          <w:i w:val="0"/>
          <w:iCs w:val="0"/>
          <w:caps w:val="0"/>
          <w:color w:val="000000"/>
          <w:spacing w:val="0"/>
        </w:rPr>
      </w:pPr>
      <w:r>
        <w:rPr>
          <w:rFonts w:hint="eastAsia" w:ascii="仿宋" w:hAnsi="仿宋" w:eastAsia="仿宋" w:cs="仿宋"/>
          <w:i w:val="0"/>
          <w:iCs w:val="0"/>
          <w:caps w:val="0"/>
          <w:color w:val="000000"/>
          <w:spacing w:val="0"/>
          <w:sz w:val="31"/>
          <w:szCs w:val="31"/>
        </w:rPr>
        <w:t>（三）成交候选人履约能力审查</w:t>
      </w:r>
    </w:p>
    <w:p w14:paraId="61D05DC1">
      <w:pPr>
        <w:pStyle w:val="4"/>
        <w:keepNext w:val="0"/>
        <w:keepLines w:val="0"/>
        <w:widowControl/>
        <w:suppressLineNumbers w:val="0"/>
        <w:spacing w:line="240" w:lineRule="auto"/>
        <w:ind w:left="0" w:firstLine="64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成交候选人的经营、财务状况发生较大变化或存在违法行为，采购人认为可能影响其履约能力的，采购人招标办公室将在发出成交通知书前提请原评审小组按照询比采购文件规定的标准和方法进行审查和确认。</w:t>
      </w:r>
    </w:p>
    <w:p w14:paraId="2A113923">
      <w:pPr>
        <w:pStyle w:val="3"/>
        <w:keepNext w:val="0"/>
        <w:keepLines w:val="0"/>
        <w:widowControl/>
        <w:suppressLineNumbers w:val="0"/>
        <w:spacing w:before="0" w:beforeAutospacing="0" w:after="0" w:afterAutospacing="0" w:line="240" w:lineRule="auto"/>
        <w:ind w:left="0" w:firstLine="315"/>
        <w:jc w:val="both"/>
        <w:rPr>
          <w:rFonts w:hint="eastAsia" w:ascii="仿宋" w:hAnsi="仿宋" w:eastAsia="仿宋" w:cs="仿宋"/>
          <w:i w:val="0"/>
          <w:iCs w:val="0"/>
          <w:caps w:val="0"/>
          <w:color w:val="000000"/>
          <w:spacing w:val="0"/>
        </w:rPr>
      </w:pPr>
      <w:r>
        <w:rPr>
          <w:rFonts w:hint="eastAsia" w:ascii="仿宋" w:hAnsi="仿宋" w:eastAsia="仿宋" w:cs="仿宋"/>
          <w:i w:val="0"/>
          <w:iCs w:val="0"/>
          <w:caps w:val="0"/>
          <w:color w:val="000000"/>
          <w:spacing w:val="0"/>
          <w:sz w:val="31"/>
          <w:szCs w:val="31"/>
        </w:rPr>
        <w:t>（四）确定成交人</w:t>
      </w:r>
    </w:p>
    <w:p w14:paraId="019ED294">
      <w:pPr>
        <w:pStyle w:val="4"/>
        <w:keepNext w:val="0"/>
        <w:keepLines w:val="0"/>
        <w:widowControl/>
        <w:suppressLineNumbers w:val="0"/>
        <w:spacing w:line="240" w:lineRule="auto"/>
        <w:ind w:left="0" w:firstLine="64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采购人单位履行内部审批程序，根据评审小组的评审报告及成交人候选人名单确定成交人。</w:t>
      </w:r>
    </w:p>
    <w:p w14:paraId="5B9B0FC9">
      <w:pPr>
        <w:pStyle w:val="3"/>
        <w:keepNext w:val="0"/>
        <w:keepLines w:val="0"/>
        <w:widowControl/>
        <w:suppressLineNumbers w:val="0"/>
        <w:spacing w:before="0" w:beforeAutospacing="0" w:after="0" w:afterAutospacing="0" w:line="240" w:lineRule="auto"/>
        <w:ind w:left="0" w:firstLine="315"/>
        <w:jc w:val="both"/>
        <w:rPr>
          <w:rFonts w:hint="eastAsia" w:ascii="仿宋" w:hAnsi="仿宋" w:eastAsia="仿宋" w:cs="仿宋"/>
          <w:i w:val="0"/>
          <w:iCs w:val="0"/>
          <w:caps w:val="0"/>
          <w:color w:val="000000"/>
          <w:spacing w:val="0"/>
        </w:rPr>
      </w:pPr>
      <w:r>
        <w:rPr>
          <w:rFonts w:hint="eastAsia" w:ascii="仿宋" w:hAnsi="仿宋" w:eastAsia="仿宋" w:cs="仿宋"/>
          <w:i w:val="0"/>
          <w:iCs w:val="0"/>
          <w:caps w:val="0"/>
          <w:color w:val="000000"/>
          <w:spacing w:val="0"/>
          <w:sz w:val="31"/>
          <w:szCs w:val="31"/>
        </w:rPr>
        <w:t>（五）成交通知</w:t>
      </w:r>
    </w:p>
    <w:p w14:paraId="3A032778">
      <w:pPr>
        <w:pStyle w:val="4"/>
        <w:keepNext w:val="0"/>
        <w:keepLines w:val="0"/>
        <w:widowControl/>
        <w:suppressLineNumbers w:val="0"/>
        <w:spacing w:line="240" w:lineRule="auto"/>
        <w:ind w:left="0" w:firstLine="64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在响应有效期内，采购人采购主责部门向成交人发出成交通知。</w:t>
      </w:r>
    </w:p>
    <w:p w14:paraId="7FCF60AA">
      <w:pPr>
        <w:pStyle w:val="3"/>
        <w:keepNext w:val="0"/>
        <w:keepLines w:val="0"/>
        <w:widowControl/>
        <w:suppressLineNumbers w:val="0"/>
        <w:spacing w:before="0" w:beforeAutospacing="0" w:after="0" w:afterAutospacing="0" w:line="240" w:lineRule="auto"/>
        <w:ind w:left="0" w:firstLine="315"/>
        <w:jc w:val="both"/>
        <w:rPr>
          <w:rFonts w:hint="eastAsia" w:ascii="仿宋" w:hAnsi="仿宋" w:eastAsia="仿宋" w:cs="仿宋"/>
          <w:i w:val="0"/>
          <w:iCs w:val="0"/>
          <w:caps w:val="0"/>
          <w:color w:val="000000"/>
          <w:spacing w:val="0"/>
        </w:rPr>
      </w:pPr>
      <w:r>
        <w:rPr>
          <w:rFonts w:hint="eastAsia" w:ascii="仿宋" w:hAnsi="仿宋" w:eastAsia="仿宋" w:cs="仿宋"/>
          <w:i w:val="0"/>
          <w:iCs w:val="0"/>
          <w:caps w:val="0"/>
          <w:color w:val="000000"/>
          <w:spacing w:val="0"/>
          <w:sz w:val="31"/>
          <w:szCs w:val="31"/>
        </w:rPr>
        <w:t>（六）签订合同</w:t>
      </w:r>
    </w:p>
    <w:p w14:paraId="47E6E6D7">
      <w:pPr>
        <w:pStyle w:val="4"/>
        <w:keepNext w:val="0"/>
        <w:keepLines w:val="0"/>
        <w:widowControl/>
        <w:suppressLineNumbers w:val="0"/>
        <w:spacing w:line="240" w:lineRule="auto"/>
        <w:ind w:left="0" w:firstLine="64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1.采购人和成交供应商应当在响应有效期内，且在自成交通知书发出之日起7日内，根据询比采购文件和成交人的响应文件订立书面合同。成交人无正当理由拒签合同，或者提出其他附加条件的，采购人有权取消其成交资格，其响应保证金不予退还；给采购人造成的损失超出响应保证金数额的，成交供应商还应当对超出部分予以赔偿。</w:t>
      </w:r>
    </w:p>
    <w:p w14:paraId="7F729E8A">
      <w:pPr>
        <w:pStyle w:val="4"/>
        <w:keepNext w:val="0"/>
        <w:keepLines w:val="0"/>
        <w:widowControl/>
        <w:suppressLineNumbers w:val="0"/>
        <w:spacing w:line="240" w:lineRule="auto"/>
        <w:ind w:left="0" w:firstLine="64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2.发出成交通知书后，采购人无正当理由拒签合同的，或者提出其他附加条件的，采购人向成交人退还响应保证金；给成交人造成损失的，还应当赔偿损失。</w:t>
      </w:r>
    </w:p>
    <w:p w14:paraId="215912B8">
      <w:pPr>
        <w:pStyle w:val="2"/>
        <w:keepNext w:val="0"/>
        <w:keepLines w:val="0"/>
        <w:widowControl/>
        <w:suppressLineNumbers w:val="0"/>
        <w:spacing w:before="0" w:beforeAutospacing="0" w:after="0" w:afterAutospacing="0" w:line="240" w:lineRule="auto"/>
        <w:ind w:left="0" w:firstLine="645"/>
        <w:jc w:val="both"/>
        <w:rPr>
          <w:rFonts w:hint="eastAsia" w:ascii="仿宋" w:hAnsi="仿宋" w:eastAsia="仿宋" w:cs="仿宋"/>
          <w:i w:val="0"/>
          <w:iCs w:val="0"/>
          <w:caps w:val="0"/>
          <w:color w:val="000000"/>
          <w:spacing w:val="0"/>
        </w:rPr>
      </w:pPr>
      <w:r>
        <w:rPr>
          <w:rStyle w:val="7"/>
          <w:rFonts w:hint="eastAsia" w:ascii="仿宋" w:hAnsi="仿宋" w:eastAsia="仿宋" w:cs="仿宋"/>
          <w:b/>
          <w:i w:val="0"/>
          <w:iCs w:val="0"/>
          <w:caps w:val="0"/>
          <w:color w:val="000000"/>
          <w:spacing w:val="0"/>
          <w:sz w:val="31"/>
          <w:szCs w:val="31"/>
        </w:rPr>
        <w:t>七、纪律和监督</w:t>
      </w:r>
    </w:p>
    <w:p w14:paraId="7601D59B">
      <w:pPr>
        <w:pStyle w:val="4"/>
        <w:keepNext w:val="0"/>
        <w:keepLines w:val="0"/>
        <w:widowControl/>
        <w:suppressLineNumbers w:val="0"/>
        <w:spacing w:line="240" w:lineRule="auto"/>
        <w:ind w:left="0" w:firstLine="64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（一）供应商不得相互串通投标或者与采购人串通投标，不得向采购人或者评审小组成员行贿谋取成交，不得以他人名义投标或者以其他方式弄虚作假骗取成交；供应商不得以任何方式干扰、影响评标工作。</w:t>
      </w:r>
    </w:p>
    <w:p w14:paraId="1B8BD3FC">
      <w:pPr>
        <w:pStyle w:val="4"/>
        <w:keepNext w:val="0"/>
        <w:keepLines w:val="0"/>
        <w:widowControl/>
        <w:suppressLineNumbers w:val="0"/>
        <w:spacing w:line="240" w:lineRule="auto"/>
        <w:ind w:left="0" w:firstLine="64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二）评审小组成员及相关工作人员不得收受他人的财物或者其他好处，不得向他人透露对响应文件的评审和比较、成交候选人的推荐情况以及评标有关的其他情况。在评审活动中，评审小组成员应当客观、公正地履行职责，遵守职业道德，不得擅离职守，影响评审程序正常进行，不得使用“评审办法”没有规定的评审因素和标准进行评审。</w:t>
      </w:r>
    </w:p>
    <w:p w14:paraId="372E92BA">
      <w:pPr>
        <w:pStyle w:val="3"/>
        <w:keepNext w:val="0"/>
        <w:keepLines w:val="0"/>
        <w:widowControl/>
        <w:suppressLineNumbers w:val="0"/>
        <w:spacing w:before="0" w:beforeAutospacing="0" w:after="0" w:afterAutospacing="0" w:line="240" w:lineRule="auto"/>
        <w:ind w:left="0" w:firstLine="645"/>
        <w:jc w:val="both"/>
        <w:rPr>
          <w:rFonts w:hint="eastAsia" w:ascii="仿宋" w:hAnsi="仿宋" w:eastAsia="仿宋" w:cs="仿宋"/>
          <w:i w:val="0"/>
          <w:iCs w:val="0"/>
          <w:caps w:val="0"/>
          <w:color w:val="000000"/>
          <w:spacing w:val="0"/>
        </w:rPr>
      </w:pPr>
      <w:r>
        <w:rPr>
          <w:rFonts w:hint="eastAsia" w:ascii="仿宋" w:hAnsi="仿宋" w:eastAsia="仿宋" w:cs="仿宋"/>
          <w:i w:val="0"/>
          <w:iCs w:val="0"/>
          <w:caps w:val="0"/>
          <w:color w:val="000000"/>
          <w:spacing w:val="0"/>
          <w:sz w:val="31"/>
          <w:szCs w:val="31"/>
        </w:rPr>
        <w:t>（三）异议</w:t>
      </w:r>
    </w:p>
    <w:p w14:paraId="54C72050">
      <w:pPr>
        <w:pStyle w:val="4"/>
        <w:keepNext w:val="0"/>
        <w:keepLines w:val="0"/>
        <w:widowControl/>
        <w:suppressLineNumbers w:val="0"/>
        <w:spacing w:line="240" w:lineRule="auto"/>
        <w:ind w:left="0" w:firstLine="64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1.供应商或者其他利害关系人认为采购人采购活动存在违法或违反平等自愿、公平诚信原则的，可以直接向采购人单位招标办公室提出异议。</w:t>
      </w:r>
    </w:p>
    <w:p w14:paraId="524C8B4B">
      <w:pPr>
        <w:pStyle w:val="4"/>
        <w:keepNext w:val="0"/>
        <w:keepLines w:val="0"/>
        <w:widowControl/>
        <w:suppressLineNumbers w:val="0"/>
        <w:spacing w:line="240" w:lineRule="auto"/>
        <w:ind w:left="0" w:firstLine="64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2.招标办收到供应商提出的异议，应当依法、依规、妥善处理异议，并在收到异议之日起三个工作日内，对异议提出人做出答复。答复前，可暂停下一程序的采购活动。</w:t>
      </w:r>
    </w:p>
    <w:p w14:paraId="15CD37FE">
      <w:pPr>
        <w:pStyle w:val="4"/>
        <w:keepNext w:val="0"/>
        <w:keepLines w:val="0"/>
        <w:widowControl/>
        <w:suppressLineNumbers w:val="0"/>
        <w:spacing w:line="240" w:lineRule="auto"/>
        <w:ind w:left="0" w:firstLine="64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3.对响应采购供应商提出的异议，如属异议提出人对相关问题理解有误的，招标办应做出解释；如经核查发现采购活动确实存在违法或违反本办法相关规定的，招标办应及时予以纠正或补救。</w:t>
      </w:r>
    </w:p>
    <w:p w14:paraId="64B23D26">
      <w:pPr>
        <w:pStyle w:val="4"/>
        <w:keepNext w:val="0"/>
        <w:keepLines w:val="0"/>
        <w:widowControl/>
        <w:suppressLineNumbers w:val="0"/>
        <w:spacing w:line="240" w:lineRule="auto"/>
        <w:ind w:left="0" w:firstLine="4485"/>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 </w:t>
      </w:r>
    </w:p>
    <w:p w14:paraId="5D3D6325">
      <w:pPr>
        <w:pStyle w:val="4"/>
        <w:keepNext w:val="0"/>
        <w:keepLines w:val="0"/>
        <w:widowControl/>
        <w:suppressLineNumbers w:val="0"/>
        <w:spacing w:line="240" w:lineRule="auto"/>
        <w:ind w:left="0" w:firstLine="4800"/>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陕西锌业有限公司</w:t>
      </w:r>
    </w:p>
    <w:p w14:paraId="4DB3605F">
      <w:pPr>
        <w:pStyle w:val="4"/>
        <w:keepNext w:val="0"/>
        <w:keepLines w:val="0"/>
        <w:widowControl/>
        <w:suppressLineNumbers w:val="0"/>
        <w:spacing w:line="240" w:lineRule="auto"/>
        <w:ind w:left="0" w:firstLine="4800"/>
        <w:jc w:val="both"/>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1"/>
          <w:szCs w:val="31"/>
        </w:rPr>
        <w:t>2025年</w:t>
      </w:r>
      <w:r>
        <w:rPr>
          <w:rFonts w:hint="eastAsia" w:ascii="仿宋" w:hAnsi="仿宋" w:eastAsia="仿宋" w:cs="仿宋"/>
          <w:i w:val="0"/>
          <w:iCs w:val="0"/>
          <w:caps w:val="0"/>
          <w:color w:val="000000"/>
          <w:spacing w:val="0"/>
          <w:sz w:val="31"/>
          <w:szCs w:val="31"/>
          <w:lang w:val="en-US" w:eastAsia="zh-CN"/>
        </w:rPr>
        <w:t>10</w:t>
      </w:r>
      <w:r>
        <w:rPr>
          <w:rFonts w:hint="eastAsia" w:ascii="仿宋" w:hAnsi="仿宋" w:eastAsia="仿宋" w:cs="仿宋"/>
          <w:i w:val="0"/>
          <w:iCs w:val="0"/>
          <w:caps w:val="0"/>
          <w:color w:val="000000"/>
          <w:spacing w:val="0"/>
          <w:sz w:val="31"/>
          <w:szCs w:val="31"/>
        </w:rPr>
        <w:t>月</w:t>
      </w:r>
      <w:r>
        <w:rPr>
          <w:rFonts w:hint="eastAsia" w:ascii="仿宋" w:hAnsi="仿宋" w:eastAsia="仿宋" w:cs="仿宋"/>
          <w:i w:val="0"/>
          <w:iCs w:val="0"/>
          <w:caps w:val="0"/>
          <w:color w:val="000000"/>
          <w:spacing w:val="0"/>
          <w:sz w:val="31"/>
          <w:szCs w:val="31"/>
          <w:lang w:val="en-US" w:eastAsia="zh-CN"/>
        </w:rPr>
        <w:t>11</w:t>
      </w:r>
      <w:r>
        <w:rPr>
          <w:rFonts w:hint="eastAsia" w:ascii="仿宋" w:hAnsi="仿宋" w:eastAsia="仿宋" w:cs="仿宋"/>
          <w:i w:val="0"/>
          <w:iCs w:val="0"/>
          <w:caps w:val="0"/>
          <w:color w:val="000000"/>
          <w:spacing w:val="0"/>
          <w:sz w:val="31"/>
          <w:szCs w:val="31"/>
        </w:rPr>
        <w:t>日</w:t>
      </w:r>
    </w:p>
    <w:bookmarkEnd w:id="0"/>
    <w:p w14:paraId="24C0008C">
      <w:pPr>
        <w:spacing w:line="240" w:lineRule="auto"/>
        <w:rPr>
          <w:rFonts w:hint="eastAsia" w:ascii="仿宋" w:hAnsi="仿宋" w:eastAsia="仿宋" w:cs="仿宋"/>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jZWZjN2MyMzA3MDUxNTRkNTI2MTRhOTliMDMxZDIifQ=="/>
  </w:docVars>
  <w:rsids>
    <w:rsidRoot w:val="6E69149D"/>
    <w:rsid w:val="0241242E"/>
    <w:rsid w:val="034E6950"/>
    <w:rsid w:val="04FB74DF"/>
    <w:rsid w:val="0C3678DF"/>
    <w:rsid w:val="0C8F4D2C"/>
    <w:rsid w:val="0ED901AD"/>
    <w:rsid w:val="12FA6017"/>
    <w:rsid w:val="19A12F40"/>
    <w:rsid w:val="1AC9778E"/>
    <w:rsid w:val="20691326"/>
    <w:rsid w:val="30B97150"/>
    <w:rsid w:val="3B3069DF"/>
    <w:rsid w:val="413D1A37"/>
    <w:rsid w:val="42EB0581"/>
    <w:rsid w:val="44FF0DB1"/>
    <w:rsid w:val="62E66622"/>
    <w:rsid w:val="6AD42215"/>
    <w:rsid w:val="6C3664BA"/>
    <w:rsid w:val="6D6B439C"/>
    <w:rsid w:val="6D8B3D9B"/>
    <w:rsid w:val="6E69149D"/>
    <w:rsid w:val="72E90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4128</Words>
  <Characters>4286</Characters>
  <Lines>0</Lines>
  <Paragraphs>0</Paragraphs>
  <TotalTime>18</TotalTime>
  <ScaleCrop>false</ScaleCrop>
  <LinksUpToDate>false</LinksUpToDate>
  <CharactersWithSpaces>4290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2025-08-19T07:04:00Z</dcterms:created>
  <dc:creator>Administrator</dc:creator>
  <cp:lastModifiedBy>李晶</cp:lastModifiedBy>
  <cp:lastPrinted>2025-08-20T03:22:00Z</cp:lastPrinted>
  <dcterms:modified xsi:type="dcterms:W3CDTF">2025-10-11T06:38:20Z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05DA1FD1EC8043B1B195AF1F3F33A53B_13</vt:lpwstr>
  </property>
  <property fmtid="{D5CDD505-2E9C-101B-9397-08002B2CF9AE}" pid="4" name="KSOTemplateDocerSaveRecord">
    <vt:lpwstr>eyJoZGlkIjoiM2ExNjY5MWQ0OWUzYjcxZjUxYWY0YjAzMjk0YjQ0NDAiLCJ1c2VySWQiOiI2Mjg3MjA1MDUifQ==</vt:lpwstr>
  </property>
</Properties>
</file>