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27716">
      <w:pPr>
        <w:spacing w:line="400" w:lineRule="exact"/>
        <w:rPr>
          <w:rFonts w:hint="default" w:ascii="Times New Roman" w:hAnsi="Times New Roman" w:eastAsia="黑体"/>
          <w:color w:val="auto"/>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XB20251029-04</w:t>
      </w:r>
    </w:p>
    <w:p w14:paraId="7F44C27C">
      <w:pPr>
        <w:spacing w:line="400" w:lineRule="exact"/>
        <w:rPr>
          <w:rFonts w:ascii="Times New Roman" w:hAnsi="Times New Roman"/>
          <w:color w:val="auto"/>
        </w:rPr>
      </w:pPr>
    </w:p>
    <w:p w14:paraId="2A345EFE">
      <w:pPr>
        <w:outlineLvl w:val="9"/>
        <w:rPr>
          <w:color w:val="auto"/>
        </w:rPr>
      </w:pPr>
    </w:p>
    <w:p w14:paraId="682B2347">
      <w:pPr>
        <w:spacing w:line="400" w:lineRule="exact"/>
        <w:rPr>
          <w:rFonts w:ascii="Times New Roman" w:hAnsi="Times New Roman"/>
          <w:color w:val="auto"/>
        </w:rPr>
      </w:pPr>
    </w:p>
    <w:p w14:paraId="0BE59A1D">
      <w:pPr>
        <w:spacing w:line="400" w:lineRule="exact"/>
        <w:rPr>
          <w:rFonts w:ascii="Times New Roman" w:hAnsi="Times New Roman"/>
          <w:color w:val="auto"/>
        </w:rPr>
      </w:pPr>
    </w:p>
    <w:p w14:paraId="5556842E">
      <w:pPr>
        <w:jc w:val="center"/>
        <w:rPr>
          <w:rFonts w:hint="default"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陕西锌业有限公司</w:t>
      </w:r>
    </w:p>
    <w:p w14:paraId="396A93ED">
      <w:pPr>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摩洛哥梅克内斯地区艾伯卡尔（IBOUKAL）铁矿二号矿体技术经济论证报告询比采购文件</w:t>
      </w:r>
    </w:p>
    <w:p w14:paraId="3A5173A8">
      <w:pPr>
        <w:spacing w:line="400" w:lineRule="exact"/>
        <w:rPr>
          <w:rFonts w:ascii="Times New Roman" w:hAnsi="Times New Roman"/>
          <w:color w:val="auto"/>
        </w:rPr>
      </w:pPr>
    </w:p>
    <w:p w14:paraId="5F65F6AF">
      <w:pPr>
        <w:spacing w:line="400" w:lineRule="exact"/>
        <w:rPr>
          <w:rFonts w:ascii="Times New Roman" w:hAnsi="Times New Roman"/>
          <w:color w:val="auto"/>
        </w:rPr>
      </w:pPr>
    </w:p>
    <w:p w14:paraId="3DB4D46D">
      <w:pPr>
        <w:spacing w:line="400" w:lineRule="exact"/>
        <w:rPr>
          <w:rFonts w:ascii="Times New Roman" w:hAnsi="Times New Roman"/>
          <w:color w:val="auto"/>
        </w:rPr>
      </w:pPr>
    </w:p>
    <w:p w14:paraId="67E7BCA6">
      <w:pPr>
        <w:spacing w:line="400" w:lineRule="exact"/>
        <w:rPr>
          <w:rFonts w:ascii="Times New Roman" w:hAnsi="Times New Roman"/>
          <w:color w:val="auto"/>
        </w:rPr>
      </w:pPr>
    </w:p>
    <w:p w14:paraId="01A2384E">
      <w:pPr>
        <w:spacing w:line="400" w:lineRule="exact"/>
        <w:rPr>
          <w:rFonts w:ascii="Times New Roman" w:hAnsi="Times New Roman"/>
          <w:color w:val="auto"/>
        </w:rPr>
      </w:pPr>
    </w:p>
    <w:p w14:paraId="31513742">
      <w:pPr>
        <w:spacing w:line="400" w:lineRule="exact"/>
        <w:rPr>
          <w:rFonts w:ascii="Times New Roman" w:hAnsi="Times New Roman"/>
          <w:color w:val="auto"/>
        </w:rPr>
      </w:pPr>
    </w:p>
    <w:p w14:paraId="456C2FDA">
      <w:pPr>
        <w:spacing w:line="400" w:lineRule="exact"/>
        <w:rPr>
          <w:rFonts w:ascii="Times New Roman" w:hAnsi="Times New Roman"/>
          <w:color w:val="auto"/>
        </w:rPr>
      </w:pPr>
    </w:p>
    <w:p w14:paraId="3EE99502">
      <w:pPr>
        <w:spacing w:line="400" w:lineRule="exact"/>
        <w:rPr>
          <w:rFonts w:ascii="Times New Roman" w:hAnsi="Times New Roman"/>
          <w:color w:val="auto"/>
        </w:rPr>
      </w:pPr>
    </w:p>
    <w:p w14:paraId="5ED2D5D4">
      <w:pPr>
        <w:pStyle w:val="7"/>
        <w:spacing w:before="24" w:after="24"/>
        <w:ind w:firstLine="480"/>
        <w:rPr>
          <w:color w:val="auto"/>
        </w:rPr>
      </w:pPr>
    </w:p>
    <w:p w14:paraId="4834AE42">
      <w:pPr>
        <w:pStyle w:val="7"/>
        <w:spacing w:before="24" w:after="24"/>
        <w:ind w:firstLine="480"/>
        <w:rPr>
          <w:color w:val="auto"/>
        </w:rPr>
      </w:pPr>
    </w:p>
    <w:p w14:paraId="2D032EA8">
      <w:pPr>
        <w:pStyle w:val="7"/>
        <w:spacing w:before="24" w:after="24"/>
        <w:ind w:left="0" w:leftChars="0" w:firstLine="0" w:firstLineChars="0"/>
        <w:rPr>
          <w:color w:val="auto"/>
        </w:rPr>
      </w:pPr>
    </w:p>
    <w:p w14:paraId="30BB41DF">
      <w:pPr>
        <w:pStyle w:val="7"/>
        <w:spacing w:before="24" w:after="24"/>
        <w:ind w:left="0" w:leftChars="0" w:firstLine="0" w:firstLineChars="0"/>
        <w:rPr>
          <w:color w:val="auto"/>
        </w:rPr>
      </w:pPr>
    </w:p>
    <w:p w14:paraId="651F97F5">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1DD130EB">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法定代表人：徐  靖</w:t>
      </w:r>
    </w:p>
    <w:p w14:paraId="4580538A">
      <w:pPr>
        <w:spacing w:line="360" w:lineRule="auto"/>
        <w:ind w:firstLine="5760" w:firstLineChars="1800"/>
        <w:jc w:val="both"/>
        <w:rPr>
          <w:rFonts w:hint="eastAsia" w:ascii="Times New Roman" w:hAnsi="Times New Roman" w:eastAsia="黑体"/>
          <w:color w:val="auto"/>
          <w:sz w:val="32"/>
          <w:szCs w:val="32"/>
        </w:rPr>
      </w:pPr>
    </w:p>
    <w:p w14:paraId="1BD79B03">
      <w:pPr>
        <w:spacing w:line="360" w:lineRule="auto"/>
        <w:ind w:firstLine="5760" w:firstLineChars="1800"/>
        <w:jc w:val="both"/>
        <w:rPr>
          <w:rFonts w:hint="eastAsia" w:ascii="Times New Roman" w:hAnsi="Times New Roman" w:eastAsia="黑体"/>
          <w:color w:val="auto"/>
          <w:sz w:val="32"/>
          <w:szCs w:val="32"/>
        </w:rPr>
      </w:pPr>
    </w:p>
    <w:p w14:paraId="7EFA5B45">
      <w:pPr>
        <w:spacing w:line="360" w:lineRule="auto"/>
        <w:ind w:firstLine="4160" w:firstLineChars="1300"/>
        <w:jc w:val="both"/>
        <w:rPr>
          <w:rFonts w:hint="eastAsia" w:ascii="Times New Roman" w:hAnsi="Times New Roman" w:eastAsia="黑体"/>
          <w:color w:val="auto"/>
          <w:sz w:val="32"/>
          <w:szCs w:val="32"/>
        </w:rPr>
      </w:pPr>
    </w:p>
    <w:p w14:paraId="06680579">
      <w:pPr>
        <w:spacing w:line="360" w:lineRule="auto"/>
        <w:ind w:firstLine="4160" w:firstLineChars="1300"/>
        <w:jc w:val="both"/>
        <w:rPr>
          <w:rFonts w:hint="eastAsia" w:ascii="Times New Roman" w:hAnsi="Times New Roman" w:eastAsia="黑体"/>
          <w:color w:val="auto"/>
          <w:sz w:val="32"/>
          <w:szCs w:val="32"/>
        </w:rPr>
      </w:pPr>
    </w:p>
    <w:p w14:paraId="6A1F10EF">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w:t>
      </w:r>
      <w:r>
        <w:rPr>
          <w:rFonts w:hint="eastAsia" w:ascii="Times New Roman" w:hAnsi="Times New Roman" w:eastAsia="黑体"/>
          <w:color w:val="auto"/>
          <w:sz w:val="32"/>
          <w:szCs w:val="32"/>
        </w:rPr>
        <w:t>月</w:t>
      </w:r>
      <w:r>
        <w:rPr>
          <w:rFonts w:hint="eastAsia" w:ascii="Times New Roman" w:hAnsi="Times New Roman" w:eastAsia="黑体"/>
          <w:color w:val="auto"/>
          <w:sz w:val="32"/>
          <w:szCs w:val="32"/>
          <w:lang w:val="en-US" w:eastAsia="zh-CN"/>
        </w:rPr>
        <w:t>二十九日</w:t>
      </w:r>
    </w:p>
    <w:p w14:paraId="0E5A94F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2098" w:right="1474" w:bottom="1984" w:left="1587" w:header="720" w:footer="720" w:gutter="0"/>
          <w:pgNumType w:fmt="decimal"/>
          <w:cols w:space="720" w:num="1"/>
          <w:docGrid w:linePitch="285" w:charSpace="0"/>
        </w:sectPr>
      </w:pPr>
    </w:p>
    <w:p w14:paraId="71083AF8">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110" w:name="_GoBack"/>
      <w:r>
        <w:rPr>
          <w:rFonts w:hint="eastAsia" w:ascii="方正小标宋简体" w:hAnsi="方正小标宋简体" w:eastAsia="方正小标宋简体" w:cs="方正小标宋简体"/>
          <w:color w:val="auto"/>
          <w:sz w:val="44"/>
          <w:szCs w:val="44"/>
          <w:highlight w:val="none"/>
          <w:lang w:val="en-US" w:eastAsia="zh-CN"/>
        </w:rPr>
        <w:t>陕西锌业有限公司</w:t>
      </w:r>
    </w:p>
    <w:p w14:paraId="2521B3F4">
      <w:pPr>
        <w:pStyle w:val="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color w:val="auto"/>
          <w:sz w:val="44"/>
          <w:szCs w:val="44"/>
          <w:highlight w:val="none"/>
          <w:lang w:val="en-US" w:eastAsia="zh-CN"/>
        </w:rPr>
        <w:t>摩洛哥梅克内斯地区艾伯卡尔（IBOUKAL）铁矿二号矿体技术经济论证报告询比采购文件</w:t>
      </w:r>
    </w:p>
    <w:p w14:paraId="4CAA0F84">
      <w:pPr>
        <w:pStyle w:val="9"/>
        <w:widowControl w:val="0"/>
        <w:kinsoku w:val="0"/>
        <w:wordWrap/>
        <w:autoSpaceDE w:val="0"/>
        <w:autoSpaceDN w:val="0"/>
        <w:adjustRightInd w:val="0"/>
        <w:snapToGrid w:val="0"/>
        <w:spacing w:before="0" w:beforeAutospacing="0" w:after="0" w:afterAutospacing="0" w:line="520" w:lineRule="exact"/>
        <w:ind w:firstLine="640" w:firstLineChars="200"/>
        <w:jc w:val="both"/>
        <w:textAlignment w:val="auto"/>
        <w:rPr>
          <w:rFonts w:hint="eastAsia" w:ascii="仿宋" w:hAnsi="仿宋" w:eastAsia="仿宋" w:cs="仿宋"/>
          <w:i w:val="0"/>
          <w:iCs w:val="0"/>
          <w:caps w:val="0"/>
          <w:color w:val="000000"/>
          <w:spacing w:val="0"/>
          <w:sz w:val="32"/>
          <w:szCs w:val="32"/>
        </w:rPr>
      </w:pPr>
    </w:p>
    <w:p w14:paraId="01BC4E7C">
      <w:pPr>
        <w:pStyle w:val="9"/>
        <w:widowControl w:val="0"/>
        <w:kinsoku w:val="0"/>
        <w:wordWrap/>
        <w:autoSpaceDE w:val="0"/>
        <w:autoSpaceDN w:val="0"/>
        <w:adjustRightInd w:val="0"/>
        <w:snapToGrid w:val="0"/>
        <w:spacing w:before="0" w:beforeAutospacing="0" w:after="0" w:afterAutospacing="0" w:line="52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需要委托第三方机构提供专项技术服务，按照公司有关规定，拟通过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方式选定摩洛哥梅克内斯地区艾伯卡尔（IBOUKAL）铁矿</w:t>
      </w:r>
      <w:r>
        <w:rPr>
          <w:rFonts w:hint="eastAsia" w:ascii="仿宋" w:hAnsi="仿宋" w:eastAsia="仿宋" w:cs="仿宋"/>
          <w:color w:val="auto"/>
          <w:kern w:val="0"/>
          <w:sz w:val="32"/>
          <w:szCs w:val="32"/>
          <w:lang w:val="en-US" w:eastAsia="zh-CN" w:bidi="ar-SA"/>
        </w:rPr>
        <w:t>Ⅱ</w:t>
      </w:r>
      <w:r>
        <w:rPr>
          <w:rFonts w:hint="eastAsia" w:ascii="仿宋" w:hAnsi="仿宋" w:eastAsia="仿宋" w:cs="仿宋"/>
          <w:i w:val="0"/>
          <w:iCs w:val="0"/>
          <w:caps w:val="0"/>
          <w:color w:val="000000"/>
          <w:spacing w:val="0"/>
          <w:sz w:val="32"/>
          <w:szCs w:val="32"/>
          <w:lang w:val="en-US" w:eastAsia="zh-CN"/>
        </w:rPr>
        <w:t>号矿体技术经济论证报告编制机构，诚邀</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bookmarkStart w:id="0" w:name="_Toc4593"/>
      <w:bookmarkStart w:id="1" w:name="_Toc14440"/>
      <w:bookmarkStart w:id="2" w:name="_Toc33795775"/>
      <w:bookmarkStart w:id="3" w:name="_Toc20230"/>
    </w:p>
    <w:p w14:paraId="3F785F92">
      <w:pPr>
        <w:pStyle w:val="9"/>
        <w:widowControl w:val="0"/>
        <w:numPr>
          <w:ilvl w:val="0"/>
          <w:numId w:val="3"/>
        </w:numPr>
        <w:kinsoku w:val="0"/>
        <w:wordWrap/>
        <w:autoSpaceDE w:val="0"/>
        <w:autoSpaceDN w:val="0"/>
        <w:adjustRightInd w:val="0"/>
        <w:snapToGrid w:val="0"/>
        <w:spacing w:before="0" w:beforeAutospacing="0" w:after="0" w:afterAutospacing="0" w:line="520" w:lineRule="exact"/>
        <w:ind w:left="0" w:leftChars="0" w:right="0" w:firstLine="480" w:firstLineChars="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目标公司概况</w:t>
      </w:r>
    </w:p>
    <w:p w14:paraId="3E207CE3">
      <w:pPr>
        <w:pStyle w:val="9"/>
        <w:widowControl w:val="0"/>
        <w:numPr>
          <w:ilvl w:val="0"/>
          <w:numId w:val="0"/>
        </w:numPr>
        <w:kinsoku w:val="0"/>
        <w:wordWrap/>
        <w:autoSpaceDE w:val="0"/>
        <w:autoSpaceDN w:val="0"/>
        <w:adjustRightInd w:val="0"/>
        <w:snapToGrid w:val="0"/>
        <w:spacing w:before="0" w:beforeAutospacing="0" w:after="0" w:afterAutospacing="0" w:line="520" w:lineRule="exact"/>
        <w:ind w:righ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摩洛哥中摩资源股份有限公司（英文名：CONSORTIUM SINO MOROCCAN RESOURCES），于2014年1月在摩洛哥王国卡萨布兰卡注册成立，公司注册资本金1000万元迪拉姆（MAD）。经营范围为：各类矿物的开采、采购、包装、销售、进出口；各类矿物和碳氢化合物的勘探、研究、岩土研究和钻探等等；陆上和海上运输。</w:t>
      </w:r>
    </w:p>
    <w:p w14:paraId="4FBD4306">
      <w:pPr>
        <w:pStyle w:val="9"/>
        <w:widowControl w:val="0"/>
        <w:numPr>
          <w:ilvl w:val="0"/>
          <w:numId w:val="0"/>
        </w:numPr>
        <w:kinsoku w:val="0"/>
        <w:wordWrap/>
        <w:autoSpaceDE w:val="0"/>
        <w:autoSpaceDN w:val="0"/>
        <w:adjustRightInd w:val="0"/>
        <w:snapToGrid w:val="0"/>
        <w:spacing w:before="0" w:beforeAutospacing="0" w:after="0" w:afterAutospacing="0" w:line="520" w:lineRule="exact"/>
        <w:ind w:left="0" w:leftChars="0" w:right="0" w:firstLine="480" w:firstLineChars="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kern w:val="0"/>
          <w:sz w:val="32"/>
          <w:szCs w:val="32"/>
          <w:lang w:val="en-US" w:eastAsia="zh-CN"/>
        </w:rPr>
        <w:t>二、</w:t>
      </w:r>
      <w:r>
        <w:rPr>
          <w:rFonts w:hint="eastAsia" w:ascii="仿宋" w:hAnsi="仿宋" w:eastAsia="仿宋" w:cs="仿宋"/>
          <w:b/>
          <w:bCs/>
          <w:color w:val="auto"/>
          <w:sz w:val="32"/>
          <w:szCs w:val="32"/>
          <w:lang w:eastAsia="zh-CN"/>
        </w:rPr>
        <w:t>采购项目</w:t>
      </w:r>
      <w:r>
        <w:rPr>
          <w:rFonts w:hint="eastAsia" w:ascii="仿宋" w:hAnsi="仿宋" w:eastAsia="仿宋" w:cs="仿宋"/>
          <w:b/>
          <w:bCs/>
          <w:color w:val="auto"/>
          <w:sz w:val="32"/>
          <w:szCs w:val="32"/>
        </w:rPr>
        <w:t>概况</w:t>
      </w:r>
      <w:bookmarkEnd w:id="0"/>
      <w:bookmarkEnd w:id="1"/>
      <w:bookmarkEnd w:id="2"/>
      <w:bookmarkEnd w:id="3"/>
    </w:p>
    <w:p w14:paraId="4D40CF85">
      <w:pPr>
        <w:pStyle w:val="9"/>
        <w:widowControl w:val="0"/>
        <w:numPr>
          <w:ilvl w:val="0"/>
          <w:numId w:val="4"/>
        </w:numPr>
        <w:kinsoku w:val="0"/>
        <w:wordWrap/>
        <w:autoSpaceDE w:val="0"/>
        <w:autoSpaceDN w:val="0"/>
        <w:adjustRightInd w:val="0"/>
        <w:snapToGrid w:val="0"/>
        <w:spacing w:before="0" w:beforeAutospacing="0" w:after="0" w:afterAutospacing="0" w:line="520" w:lineRule="exact"/>
        <w:ind w:leftChars="0" w:right="0" w:firstLine="320" w:firstLineChars="1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采购人：陕西锌业有限公司</w:t>
      </w:r>
    </w:p>
    <w:p w14:paraId="79903336">
      <w:pPr>
        <w:pStyle w:val="9"/>
        <w:widowControl w:val="0"/>
        <w:numPr>
          <w:ilvl w:val="0"/>
          <w:numId w:val="4"/>
        </w:numPr>
        <w:kinsoku w:val="0"/>
        <w:wordWrap/>
        <w:autoSpaceDE w:val="0"/>
        <w:autoSpaceDN w:val="0"/>
        <w:adjustRightInd w:val="0"/>
        <w:snapToGrid w:val="0"/>
        <w:spacing w:before="0" w:beforeAutospacing="0" w:after="0" w:afterAutospacing="0" w:line="520" w:lineRule="exact"/>
        <w:ind w:leftChars="0" w:righ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采购</w:t>
      </w:r>
      <w:r>
        <w:rPr>
          <w:rFonts w:hint="eastAsia" w:ascii="仿宋" w:hAnsi="仿宋" w:eastAsia="仿宋" w:cs="仿宋"/>
          <w:color w:val="auto"/>
          <w:sz w:val="32"/>
          <w:szCs w:val="32"/>
          <w:lang w:eastAsia="zh-CN"/>
        </w:rPr>
        <w:t>项目</w:t>
      </w:r>
      <w:r>
        <w:rPr>
          <w:rFonts w:hint="eastAsia" w:ascii="仿宋" w:hAnsi="仿宋" w:eastAsia="仿宋" w:cs="仿宋"/>
          <w:color w:val="auto"/>
          <w:sz w:val="32"/>
          <w:szCs w:val="32"/>
        </w:rPr>
        <w:t>名称：</w:t>
      </w:r>
      <w:bookmarkStart w:id="4" w:name="_Toc33795776"/>
      <w:bookmarkStart w:id="5" w:name="_Toc7037"/>
      <w:bookmarkStart w:id="6" w:name="_Toc14565"/>
      <w:bookmarkStart w:id="7" w:name="_Toc11471"/>
      <w:r>
        <w:rPr>
          <w:rFonts w:hint="eastAsia" w:ascii="仿宋" w:hAnsi="仿宋" w:eastAsia="仿宋" w:cs="仿宋"/>
          <w:color w:val="auto"/>
          <w:sz w:val="32"/>
          <w:szCs w:val="32"/>
          <w:lang w:val="en-US" w:eastAsia="zh-CN"/>
        </w:rPr>
        <w:t>陕西锌业有限公司</w:t>
      </w:r>
      <w:bookmarkEnd w:id="4"/>
      <w:bookmarkEnd w:id="5"/>
      <w:bookmarkEnd w:id="6"/>
      <w:bookmarkEnd w:id="7"/>
      <w:r>
        <w:rPr>
          <w:rFonts w:hint="eastAsia" w:ascii="仿宋" w:hAnsi="仿宋" w:eastAsia="仿宋" w:cs="仿宋"/>
          <w:i w:val="0"/>
          <w:iCs w:val="0"/>
          <w:caps w:val="0"/>
          <w:color w:val="000000"/>
          <w:spacing w:val="0"/>
          <w:sz w:val="32"/>
          <w:szCs w:val="32"/>
          <w:lang w:val="en-US" w:eastAsia="zh-CN"/>
        </w:rPr>
        <w:t>摩洛哥梅克内斯地区艾伯卡尔（IBOUKAL）铁矿</w:t>
      </w:r>
      <w:r>
        <w:rPr>
          <w:rFonts w:hint="eastAsia" w:ascii="仿宋" w:hAnsi="仿宋" w:eastAsia="仿宋" w:cs="仿宋"/>
          <w:color w:val="auto"/>
          <w:kern w:val="0"/>
          <w:sz w:val="32"/>
          <w:szCs w:val="32"/>
          <w:lang w:val="en-US" w:eastAsia="zh-CN" w:bidi="ar-SA"/>
        </w:rPr>
        <w:t>Ⅱ</w:t>
      </w:r>
      <w:r>
        <w:rPr>
          <w:rFonts w:hint="eastAsia" w:ascii="仿宋" w:hAnsi="仿宋" w:eastAsia="仿宋" w:cs="仿宋"/>
          <w:i w:val="0"/>
          <w:iCs w:val="0"/>
          <w:caps w:val="0"/>
          <w:color w:val="000000"/>
          <w:spacing w:val="0"/>
          <w:sz w:val="32"/>
          <w:szCs w:val="32"/>
          <w:lang w:val="en-US" w:eastAsia="zh-CN"/>
        </w:rPr>
        <w:t>号矿体技术经济论证报告编制。</w:t>
      </w:r>
    </w:p>
    <w:p w14:paraId="5ED63980">
      <w:pPr>
        <w:pStyle w:val="18"/>
        <w:widowControl w:val="0"/>
        <w:numPr>
          <w:ilvl w:val="0"/>
          <w:numId w:val="4"/>
        </w:numPr>
        <w:kinsoku w:val="0"/>
        <w:wordWrap/>
        <w:autoSpaceDE w:val="0"/>
        <w:autoSpaceDN w:val="0"/>
        <w:adjustRightInd w:val="0"/>
        <w:snapToGrid w:val="0"/>
        <w:spacing w:beforeAutospacing="0" w:afterAutospacing="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服务</w:t>
      </w:r>
      <w:r>
        <w:rPr>
          <w:rFonts w:hint="eastAsia" w:ascii="仿宋" w:hAnsi="仿宋" w:eastAsia="仿宋" w:cs="仿宋"/>
          <w:color w:val="auto"/>
          <w:sz w:val="32"/>
          <w:szCs w:val="32"/>
          <w:lang w:eastAsia="zh-CN"/>
        </w:rPr>
        <w:t>范围：</w:t>
      </w:r>
    </w:p>
    <w:p w14:paraId="6ADE1953">
      <w:pPr>
        <w:pStyle w:val="26"/>
        <w:numPr>
          <w:ilvl w:val="0"/>
          <w:numId w:val="0"/>
        </w:numPr>
        <w:spacing w:line="360" w:lineRule="auto"/>
        <w:ind w:firstLine="640" w:firstLineChars="200"/>
        <w:rPr>
          <w:rFonts w:hint="default" w:ascii="仿宋" w:hAnsi="仿宋" w:eastAsia="仿宋" w:cs="仿宋"/>
          <w:color w:val="auto"/>
          <w:kern w:val="2"/>
          <w:sz w:val="32"/>
          <w:szCs w:val="32"/>
          <w:u w:val="none"/>
          <w:lang w:val="en-US" w:eastAsia="zh-CN" w:bidi="ar-SA"/>
        </w:rPr>
      </w:pPr>
      <w:r>
        <w:rPr>
          <w:rFonts w:hint="eastAsia" w:ascii="仿宋" w:hAnsi="仿宋" w:eastAsia="仿宋" w:cs="仿宋"/>
          <w:color w:val="auto"/>
          <w:kern w:val="0"/>
          <w:sz w:val="32"/>
          <w:szCs w:val="32"/>
          <w:lang w:val="en-US" w:eastAsia="zh-CN" w:bidi="ar-SA"/>
        </w:rPr>
        <w:t>服务范围包括但不限于：</w:t>
      </w:r>
      <w:bookmarkStart w:id="8" w:name="OLE_LINK31"/>
      <w:r>
        <w:rPr>
          <w:rFonts w:hint="eastAsia" w:ascii="仿宋" w:hAnsi="仿宋" w:eastAsia="仿宋" w:cs="仿宋"/>
          <w:color w:val="auto"/>
          <w:kern w:val="0"/>
          <w:sz w:val="32"/>
          <w:szCs w:val="32"/>
          <w:lang w:val="en-US" w:eastAsia="zh-CN" w:bidi="ar-SA"/>
        </w:rPr>
        <w:t>Ⅱ号矿体</w:t>
      </w:r>
      <w:bookmarkEnd w:id="8"/>
      <w:r>
        <w:rPr>
          <w:rFonts w:hint="eastAsia" w:ascii="仿宋" w:hAnsi="仿宋" w:eastAsia="仿宋" w:cs="仿宋"/>
          <w:color w:val="auto"/>
          <w:kern w:val="0"/>
          <w:sz w:val="32"/>
          <w:szCs w:val="32"/>
          <w:lang w:val="en-US" w:eastAsia="zh-CN" w:bidi="ar-SA"/>
        </w:rPr>
        <w:t>的可采储量、服务年限的计算过程。明确矿石各资源量类型的可信度系数、设计利用资源量、采矿回采率、可采储量、生产规模、贫化率、服务年限；</w:t>
      </w:r>
      <w:bookmarkStart w:id="9" w:name="OLE_LINK32"/>
      <w:r>
        <w:rPr>
          <w:rFonts w:hint="eastAsia" w:ascii="仿宋" w:hAnsi="仿宋" w:eastAsia="仿宋" w:cs="仿宋"/>
          <w:color w:val="auto"/>
          <w:kern w:val="0"/>
          <w:sz w:val="32"/>
          <w:szCs w:val="32"/>
          <w:lang w:val="en-US" w:eastAsia="zh-CN" w:bidi="ar-SA"/>
        </w:rPr>
        <w:t>Ⅱ号矿体</w:t>
      </w:r>
      <w:bookmarkEnd w:id="9"/>
      <w:r>
        <w:rPr>
          <w:rFonts w:hint="eastAsia" w:ascii="仿宋" w:hAnsi="仿宋" w:eastAsia="仿宋" w:cs="仿宋"/>
          <w:color w:val="auto"/>
          <w:kern w:val="0"/>
          <w:sz w:val="32"/>
          <w:szCs w:val="32"/>
          <w:lang w:val="en-US" w:eastAsia="zh-CN" w:bidi="ar-SA"/>
        </w:rPr>
        <w:t>的开采范围、开采方案、采矿工艺指标、逐年采矿进度排产计划表；选矿工艺和具体流程、选矿工艺指标、产品方案，设计逐年选矿工艺指标；Ⅱ号矿体采、选的投资估算，需有具体的投资估算表，能分出井巷工程、建筑工程、设备及安装工程、其他费用；Ⅱ号矿体采、选成本费用。采、选矿成本计算表（按每吨原矿估算）、总成本费用估算表。采用制造费用法，与Ⅲ号铁矿体保持一致；Ⅱ、Ⅲ号矿体的采选方式、投资、成本费用的设计不能割裂，Ⅲ号矿体转采Ⅱ号矿体应具有衔接性等。</w:t>
      </w:r>
    </w:p>
    <w:p w14:paraId="72A06B1F">
      <w:pPr>
        <w:pStyle w:val="18"/>
        <w:widowControl w:val="0"/>
        <w:kinsoku w:val="0"/>
        <w:wordWrap/>
        <w:autoSpaceDE w:val="0"/>
        <w:autoSpaceDN w:val="0"/>
        <w:adjustRightInd w:val="0"/>
        <w:snapToGrid w:val="0"/>
        <w:spacing w:beforeAutospacing="0" w:afterAutospacing="0" w:line="520" w:lineRule="exact"/>
        <w:ind w:leftChars="0" w:firstLine="480"/>
        <w:jc w:val="both"/>
        <w:textAlignment w:val="auto"/>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（四）服务期限</w:t>
      </w:r>
      <w:r>
        <w:rPr>
          <w:rFonts w:hint="eastAsia" w:ascii="仿宋" w:hAnsi="仿宋" w:eastAsia="仿宋" w:cs="仿宋"/>
          <w:color w:val="auto"/>
          <w:sz w:val="32"/>
          <w:szCs w:val="32"/>
        </w:rPr>
        <w:t>：</w:t>
      </w:r>
      <w:r>
        <w:rPr>
          <w:rFonts w:hint="eastAsia" w:ascii="仿宋" w:hAnsi="仿宋" w:eastAsia="仿宋" w:cs="仿宋"/>
          <w:color w:val="auto"/>
          <w:kern w:val="2"/>
          <w:sz w:val="32"/>
          <w:szCs w:val="32"/>
          <w:u w:val="none"/>
          <w:lang w:val="en-US" w:eastAsia="zh-CN" w:bidi="ar-SA"/>
        </w:rPr>
        <w:t>服务期限从服务合同签订之日起一个月内完成报告编制工作，并根据评审情况进行修改。</w:t>
      </w:r>
    </w:p>
    <w:p w14:paraId="4F06DE9A">
      <w:pPr>
        <w:pStyle w:val="18"/>
        <w:widowControl w:val="0"/>
        <w:kinsoku w:val="0"/>
        <w:wordWrap/>
        <w:autoSpaceDE w:val="0"/>
        <w:autoSpaceDN w:val="0"/>
        <w:adjustRightInd w:val="0"/>
        <w:snapToGrid w:val="0"/>
        <w:spacing w:beforeAutospacing="0" w:afterAutospacing="0" w:line="520" w:lineRule="exact"/>
        <w:ind w:leftChars="0" w:firstLine="480"/>
        <w:jc w:val="both"/>
        <w:textAlignment w:val="auto"/>
        <w:rPr>
          <w:rFonts w:hint="eastAsia" w:ascii="仿宋" w:hAnsi="仿宋" w:eastAsia="仿宋" w:cs="仿宋"/>
          <w:bCs/>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（五）</w:t>
      </w:r>
      <w:r>
        <w:rPr>
          <w:rFonts w:hint="eastAsia" w:ascii="仿宋" w:hAnsi="仿宋" w:eastAsia="仿宋" w:cs="仿宋"/>
          <w:color w:val="auto"/>
          <w:sz w:val="32"/>
          <w:szCs w:val="32"/>
          <w:lang w:val="en-US" w:eastAsia="zh-CN"/>
        </w:rPr>
        <w:t>服务要求</w:t>
      </w:r>
      <w:r>
        <w:rPr>
          <w:rFonts w:hint="eastAsia" w:ascii="仿宋" w:hAnsi="仿宋" w:eastAsia="仿宋" w:cs="仿宋"/>
          <w:color w:val="auto"/>
          <w:sz w:val="32"/>
          <w:szCs w:val="32"/>
        </w:rPr>
        <w:t>：</w:t>
      </w:r>
    </w:p>
    <w:p w14:paraId="368DD19D">
      <w:pPr>
        <w:pStyle w:val="18"/>
        <w:widowControl w:val="0"/>
        <w:kinsoku w:val="0"/>
        <w:wordWrap/>
        <w:autoSpaceDE w:val="0"/>
        <w:autoSpaceDN w:val="0"/>
        <w:adjustRightInd w:val="0"/>
        <w:snapToGrid w:val="0"/>
        <w:spacing w:beforeAutospacing="0" w:afterAutospacing="0" w:line="520" w:lineRule="exact"/>
        <w:ind w:leftChars="0" w:firstLine="640" w:firstLineChars="200"/>
        <w:jc w:val="both"/>
        <w:textAlignment w:val="auto"/>
        <w:rPr>
          <w:rFonts w:hint="eastAsia" w:ascii="仿宋" w:hAnsi="仿宋" w:eastAsia="仿宋" w:cs="仿宋"/>
          <w:bCs/>
          <w:color w:val="auto"/>
          <w:kern w:val="2"/>
          <w:sz w:val="32"/>
          <w:szCs w:val="32"/>
          <w:u w:val="none"/>
          <w:lang w:val="en-US" w:eastAsia="zh-CN" w:bidi="ar-SA"/>
        </w:rPr>
      </w:pPr>
      <w:r>
        <w:rPr>
          <w:rFonts w:hint="eastAsia" w:ascii="仿宋" w:hAnsi="仿宋" w:eastAsia="仿宋" w:cs="仿宋"/>
          <w:bCs/>
          <w:color w:val="auto"/>
          <w:kern w:val="2"/>
          <w:sz w:val="32"/>
          <w:szCs w:val="32"/>
          <w:u w:val="none"/>
          <w:lang w:val="en-US" w:eastAsia="zh-CN" w:bidi="ar-SA"/>
        </w:rPr>
        <w:t>1.服务方应指派专业人员处理采购方委托的事项，按照矿产资源行业公认的业务标准和道德规范，勤勉尽责地为采购方提供高效、优质的服务。</w:t>
      </w:r>
    </w:p>
    <w:p w14:paraId="5DDAB97A">
      <w:pPr>
        <w:pStyle w:val="18"/>
        <w:widowControl w:val="0"/>
        <w:kinsoku w:val="0"/>
        <w:wordWrap/>
        <w:autoSpaceDE w:val="0"/>
        <w:autoSpaceDN w:val="0"/>
        <w:adjustRightInd w:val="0"/>
        <w:snapToGrid w:val="0"/>
        <w:spacing w:beforeAutospacing="0" w:afterAutospacing="0" w:line="520" w:lineRule="exact"/>
        <w:ind w:leftChars="0" w:firstLine="640" w:firstLineChars="200"/>
        <w:jc w:val="both"/>
        <w:textAlignment w:val="auto"/>
        <w:rPr>
          <w:rFonts w:hint="eastAsia" w:ascii="仿宋" w:hAnsi="仿宋" w:eastAsia="仿宋" w:cs="仿宋"/>
          <w:bCs/>
          <w:color w:val="auto"/>
          <w:kern w:val="2"/>
          <w:sz w:val="32"/>
          <w:szCs w:val="32"/>
          <w:u w:val="none"/>
          <w:lang w:val="en-US" w:eastAsia="zh-CN" w:bidi="ar-SA"/>
        </w:rPr>
      </w:pPr>
      <w:r>
        <w:rPr>
          <w:rFonts w:hint="eastAsia" w:ascii="仿宋" w:hAnsi="仿宋" w:eastAsia="仿宋" w:cs="仿宋"/>
          <w:bCs/>
          <w:color w:val="auto"/>
          <w:kern w:val="2"/>
          <w:sz w:val="32"/>
          <w:szCs w:val="32"/>
          <w:u w:val="none"/>
          <w:lang w:val="en-US" w:eastAsia="zh-CN" w:bidi="ar-SA"/>
        </w:rPr>
        <w:t>2. 在采购方提前合理时间通知的情况下，应根据采购方的通知按时处理委托事项。如系紧急事件，服务方应根据采购方的通知，在可能的第一时间赶赴指定地点处理采购方委托之事项。</w:t>
      </w:r>
    </w:p>
    <w:p w14:paraId="2DF06AC9">
      <w:pPr>
        <w:pStyle w:val="18"/>
        <w:widowControl w:val="0"/>
        <w:kinsoku w:val="0"/>
        <w:wordWrap/>
        <w:autoSpaceDE w:val="0"/>
        <w:autoSpaceDN w:val="0"/>
        <w:adjustRightInd w:val="0"/>
        <w:snapToGrid w:val="0"/>
        <w:spacing w:beforeAutospacing="0" w:afterAutospacing="0" w:line="520" w:lineRule="exact"/>
        <w:ind w:leftChars="0" w:firstLine="640" w:firstLineChars="200"/>
        <w:jc w:val="both"/>
        <w:textAlignment w:val="auto"/>
        <w:rPr>
          <w:rFonts w:hint="eastAsia" w:ascii="仿宋" w:hAnsi="仿宋" w:eastAsia="仿宋" w:cs="仿宋"/>
          <w:bCs/>
          <w:color w:val="auto"/>
          <w:kern w:val="2"/>
          <w:sz w:val="32"/>
          <w:szCs w:val="32"/>
          <w:u w:val="none"/>
          <w:lang w:val="en-US" w:eastAsia="zh-CN" w:bidi="ar-SA"/>
        </w:rPr>
      </w:pPr>
      <w:r>
        <w:rPr>
          <w:rFonts w:hint="eastAsia" w:ascii="仿宋" w:hAnsi="仿宋" w:eastAsia="仿宋" w:cs="仿宋"/>
          <w:bCs/>
          <w:color w:val="auto"/>
          <w:kern w:val="2"/>
          <w:sz w:val="32"/>
          <w:szCs w:val="32"/>
          <w:u w:val="none"/>
          <w:lang w:val="en-US" w:eastAsia="zh-CN" w:bidi="ar-SA"/>
        </w:rPr>
        <w:t>3. 服务方应依照可适用的法律法规、规章及相关经验（包括中国和摩洛哥当地的法律法规、财税等），为采购方提供稳健、谨慎的意见或建议。</w:t>
      </w:r>
    </w:p>
    <w:p w14:paraId="711F6DE4">
      <w:pPr>
        <w:pStyle w:val="18"/>
        <w:widowControl w:val="0"/>
        <w:kinsoku w:val="0"/>
        <w:wordWrap/>
        <w:autoSpaceDE w:val="0"/>
        <w:autoSpaceDN w:val="0"/>
        <w:adjustRightInd w:val="0"/>
        <w:snapToGrid w:val="0"/>
        <w:spacing w:beforeAutospacing="0" w:afterAutospacing="0" w:line="520" w:lineRule="exact"/>
        <w:ind w:leftChars="0" w:firstLine="640" w:firstLineChars="200"/>
        <w:jc w:val="both"/>
        <w:textAlignment w:val="auto"/>
        <w:rPr>
          <w:rFonts w:hint="eastAsia" w:ascii="仿宋" w:hAnsi="仿宋" w:eastAsia="仿宋" w:cs="仿宋"/>
          <w:bCs/>
          <w:color w:val="auto"/>
          <w:kern w:val="2"/>
          <w:sz w:val="32"/>
          <w:szCs w:val="32"/>
          <w:u w:val="none"/>
          <w:lang w:val="en-US" w:eastAsia="zh-CN" w:bidi="ar-SA"/>
        </w:rPr>
      </w:pPr>
      <w:r>
        <w:rPr>
          <w:rFonts w:hint="eastAsia" w:ascii="仿宋" w:hAnsi="仿宋" w:eastAsia="仿宋" w:cs="仿宋"/>
          <w:bCs/>
          <w:color w:val="auto"/>
          <w:kern w:val="2"/>
          <w:sz w:val="32"/>
          <w:szCs w:val="32"/>
          <w:u w:val="none"/>
          <w:lang w:val="en-US" w:eastAsia="zh-CN" w:bidi="ar-SA"/>
        </w:rPr>
        <w:t>4. 服务方在担任采购方编制报告期间，不得为任何第三方提供任何不利于采购方的咨询意见，但因履行法定义务或根据监管部门的要求提供的不受此限。</w:t>
      </w:r>
    </w:p>
    <w:p w14:paraId="346A9732">
      <w:pPr>
        <w:pStyle w:val="18"/>
        <w:widowControl w:val="0"/>
        <w:kinsoku w:val="0"/>
        <w:wordWrap/>
        <w:autoSpaceDE w:val="0"/>
        <w:autoSpaceDN w:val="0"/>
        <w:adjustRightInd w:val="0"/>
        <w:snapToGrid w:val="0"/>
        <w:spacing w:beforeAutospacing="0" w:afterAutospacing="0" w:line="520" w:lineRule="exact"/>
        <w:ind w:leftChars="0" w:firstLine="640" w:firstLineChars="200"/>
        <w:jc w:val="both"/>
        <w:textAlignment w:val="auto"/>
        <w:rPr>
          <w:rFonts w:hint="eastAsia" w:ascii="仿宋" w:hAnsi="仿宋" w:eastAsia="仿宋" w:cs="仿宋"/>
          <w:bCs/>
          <w:color w:val="auto"/>
          <w:kern w:val="2"/>
          <w:sz w:val="32"/>
          <w:szCs w:val="32"/>
          <w:u w:val="none"/>
          <w:lang w:val="en-US" w:eastAsia="zh-CN" w:bidi="ar-SA"/>
        </w:rPr>
      </w:pPr>
      <w:r>
        <w:rPr>
          <w:rFonts w:hint="eastAsia" w:ascii="仿宋" w:hAnsi="仿宋" w:eastAsia="仿宋" w:cs="仿宋"/>
          <w:bCs/>
          <w:color w:val="auto"/>
          <w:kern w:val="2"/>
          <w:sz w:val="32"/>
          <w:szCs w:val="32"/>
          <w:u w:val="none"/>
          <w:lang w:val="en-US" w:eastAsia="zh-CN" w:bidi="ar-SA"/>
        </w:rPr>
        <w:t>5. 遵守其他基于诚信义务而产生的合同义务。</w:t>
      </w:r>
    </w:p>
    <w:p w14:paraId="5716FB43">
      <w:pPr>
        <w:pStyle w:val="18"/>
        <w:widowControl w:val="0"/>
        <w:kinsoku w:val="0"/>
        <w:wordWrap/>
        <w:autoSpaceDE w:val="0"/>
        <w:autoSpaceDN w:val="0"/>
        <w:adjustRightInd w:val="0"/>
        <w:snapToGrid w:val="0"/>
        <w:spacing w:beforeAutospacing="0" w:afterAutospacing="0" w:line="520" w:lineRule="exact"/>
        <w:ind w:leftChars="0" w:firstLine="640" w:firstLineChars="200"/>
        <w:jc w:val="both"/>
        <w:textAlignment w:val="auto"/>
        <w:rPr>
          <w:rFonts w:hint="default" w:ascii="仿宋" w:hAnsi="仿宋" w:eastAsia="仿宋" w:cs="仿宋"/>
          <w:bCs/>
          <w:color w:val="auto"/>
          <w:kern w:val="2"/>
          <w:sz w:val="32"/>
          <w:szCs w:val="32"/>
          <w:u w:val="none"/>
          <w:lang w:val="en-US" w:eastAsia="zh-CN" w:bidi="ar-SA"/>
        </w:rPr>
      </w:pPr>
      <w:r>
        <w:rPr>
          <w:rFonts w:hint="eastAsia" w:ascii="仿宋" w:hAnsi="仿宋" w:eastAsia="仿宋" w:cs="仿宋"/>
          <w:bCs/>
          <w:color w:val="auto"/>
          <w:kern w:val="2"/>
          <w:sz w:val="32"/>
          <w:szCs w:val="32"/>
          <w:u w:val="none"/>
          <w:lang w:val="en-US" w:eastAsia="zh-CN" w:bidi="ar-SA"/>
        </w:rPr>
        <w:t>6. 服务方应按工作计划推进工作，定期向采购方通报工作进度；</w:t>
      </w:r>
    </w:p>
    <w:p w14:paraId="7BCFC911">
      <w:pPr>
        <w:widowControl w:val="0"/>
        <w:kinsoku w:val="0"/>
        <w:wordWrap/>
        <w:autoSpaceDE w:val="0"/>
        <w:autoSpaceDN w:val="0"/>
        <w:adjustRightInd w:val="0"/>
        <w:snapToGrid w:val="0"/>
        <w:spacing w:beforeAutospacing="0" w:afterAutospacing="0" w:line="520" w:lineRule="exact"/>
        <w:ind w:left="0" w:leftChars="0" w:firstLine="640" w:firstLineChars="200"/>
        <w:jc w:val="both"/>
        <w:textAlignment w:val="auto"/>
        <w:rPr>
          <w:rFonts w:hint="eastAsia" w:ascii="仿宋" w:hAnsi="仿宋" w:eastAsia="仿宋" w:cs="仿宋"/>
          <w:color w:val="auto"/>
          <w:sz w:val="32"/>
          <w:szCs w:val="32"/>
          <w:lang w:eastAsia="zh-CN"/>
        </w:rPr>
      </w:pPr>
      <w:bookmarkStart w:id="10" w:name="_Toc29895"/>
      <w:bookmarkStart w:id="11" w:name="_Toc14196"/>
      <w:bookmarkStart w:id="12" w:name="_Toc14688"/>
      <w:bookmarkStart w:id="13" w:name="_Toc3379577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）付款方式：</w:t>
      </w:r>
    </w:p>
    <w:p w14:paraId="1E2C2B68">
      <w:pPr>
        <w:pStyle w:val="18"/>
        <w:widowControl w:val="0"/>
        <w:kinsoku w:val="0"/>
        <w:wordWrap/>
        <w:autoSpaceDE w:val="0"/>
        <w:autoSpaceDN w:val="0"/>
        <w:adjustRightInd w:val="0"/>
        <w:snapToGrid w:val="0"/>
        <w:spacing w:beforeAutospacing="0" w:afterAutospacing="0" w:line="520" w:lineRule="exact"/>
        <w:ind w:leftChars="0" w:firstLine="640" w:firstLineChars="200"/>
        <w:jc w:val="both"/>
        <w:textAlignment w:val="auto"/>
        <w:rPr>
          <w:rFonts w:hint="eastAsia" w:ascii="宋体" w:hAnsi="宋体" w:eastAsia="宋体" w:cs="宋体"/>
          <w:sz w:val="24"/>
          <w:szCs w:val="24"/>
        </w:rPr>
      </w:pPr>
      <w:r>
        <w:rPr>
          <w:rFonts w:hint="eastAsia" w:ascii="仿宋" w:hAnsi="仿宋" w:eastAsia="仿宋" w:cs="仿宋"/>
          <w:bCs/>
          <w:color w:val="auto"/>
          <w:kern w:val="2"/>
          <w:sz w:val="32"/>
          <w:szCs w:val="32"/>
          <w:u w:val="none"/>
          <w:lang w:val="en-US" w:eastAsia="zh-CN" w:bidi="ar-SA"/>
        </w:rPr>
        <w:t>分阶段付款。自合同签订之日起五个工作日内，采购方支付服务方第一阶段服务费的 50% ；服务方出具正式报告（电子版和纸质版）后，采购方支付服务方第一阶段服务费的30% ；待采购方股东全部权益在集团公司备案完成后支付服务费的20%。</w:t>
      </w:r>
    </w:p>
    <w:p w14:paraId="0632544D">
      <w:pPr>
        <w:widowControl w:val="0"/>
        <w:kinsoku w:val="0"/>
        <w:wordWrap/>
        <w:autoSpaceDE w:val="0"/>
        <w:autoSpaceDN w:val="0"/>
        <w:adjustRightInd w:val="0"/>
        <w:snapToGrid w:val="0"/>
        <w:spacing w:beforeAutospacing="0" w:afterAutospacing="0" w:line="52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服务机构</w:t>
      </w:r>
      <w:r>
        <w:rPr>
          <w:rFonts w:hint="eastAsia" w:ascii="仿宋" w:hAnsi="仿宋" w:eastAsia="仿宋" w:cs="仿宋"/>
          <w:color w:val="auto"/>
          <w:sz w:val="32"/>
          <w:szCs w:val="32"/>
        </w:rPr>
        <w:t>资格和履约能力要求</w:t>
      </w:r>
      <w:bookmarkEnd w:id="10"/>
      <w:bookmarkEnd w:id="11"/>
      <w:bookmarkEnd w:id="12"/>
      <w:bookmarkEnd w:id="13"/>
      <w:r>
        <w:rPr>
          <w:rFonts w:hint="eastAsia" w:ascii="仿宋" w:hAnsi="仿宋" w:eastAsia="仿宋" w:cs="仿宋"/>
          <w:color w:val="auto"/>
          <w:sz w:val="32"/>
          <w:szCs w:val="32"/>
          <w:lang w:eastAsia="zh-CN"/>
        </w:rPr>
        <w:t>：</w:t>
      </w:r>
    </w:p>
    <w:p w14:paraId="54A08779">
      <w:pPr>
        <w:widowControl w:val="0"/>
        <w:kinsoku w:val="0"/>
        <w:wordWrap/>
        <w:autoSpaceDE w:val="0"/>
        <w:autoSpaceDN w:val="0"/>
        <w:adjustRightInd w:val="0"/>
        <w:snapToGrid w:val="0"/>
        <w:spacing w:beforeAutospacing="0" w:afterAutospacing="0" w:line="52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2AFD4A9D">
      <w:pPr>
        <w:widowControl w:val="0"/>
        <w:kinsoku w:val="0"/>
        <w:wordWrap/>
        <w:autoSpaceDE w:val="0"/>
        <w:autoSpaceDN w:val="0"/>
        <w:adjustRightInd w:val="0"/>
        <w:snapToGrid w:val="0"/>
        <w:spacing w:beforeAutospacing="0" w:afterAutospacing="0" w:line="520" w:lineRule="exact"/>
        <w:ind w:leftChars="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1.1服务机构具备工程咨询单位甲级资格证书；</w:t>
      </w:r>
    </w:p>
    <w:p w14:paraId="063D8CCF">
      <w:pPr>
        <w:widowControl w:val="0"/>
        <w:kinsoku w:val="0"/>
        <w:wordWrap/>
        <w:autoSpaceDE w:val="0"/>
        <w:autoSpaceDN w:val="0"/>
        <w:adjustRightInd w:val="0"/>
        <w:snapToGrid w:val="0"/>
        <w:spacing w:beforeAutospacing="0" w:afterAutospacing="0" w:line="520" w:lineRule="exact"/>
        <w:ind w:left="0" w:leftChars="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1.2证书内包含专业须有冶金（钢铁、有色）。</w:t>
      </w:r>
    </w:p>
    <w:p w14:paraId="2BD0EA39">
      <w:pPr>
        <w:widowControl w:val="0"/>
        <w:kinsoku w:val="0"/>
        <w:wordWrap/>
        <w:autoSpaceDE w:val="0"/>
        <w:autoSpaceDN w:val="0"/>
        <w:adjustRightInd w:val="0"/>
        <w:snapToGrid w:val="0"/>
        <w:spacing w:beforeAutospacing="0" w:afterAutospacing="0" w:line="52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业绩要求：</w:t>
      </w:r>
    </w:p>
    <w:p w14:paraId="7FCB00BA">
      <w:pPr>
        <w:widowControl w:val="0"/>
        <w:kinsoku w:val="0"/>
        <w:wordWrap/>
        <w:autoSpaceDE w:val="0"/>
        <w:autoSpaceDN w:val="0"/>
        <w:adjustRightInd w:val="0"/>
        <w:snapToGrid w:val="0"/>
        <w:spacing w:beforeAutospacing="0" w:afterAutospacing="0" w:line="52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服务机构具有类似业绩（提供合同复印件，时间以合同签订时间为准）；</w:t>
      </w:r>
    </w:p>
    <w:p w14:paraId="457B1CD6">
      <w:pPr>
        <w:widowControl w:val="0"/>
        <w:kinsoku w:val="0"/>
        <w:wordWrap/>
        <w:autoSpaceDE w:val="0"/>
        <w:autoSpaceDN w:val="0"/>
        <w:adjustRightInd w:val="0"/>
        <w:snapToGrid w:val="0"/>
        <w:spacing w:beforeAutospacing="0" w:afterAutospacing="0" w:line="520" w:lineRule="exact"/>
        <w:ind w:left="0"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3.服务机构应根据本采购文件第六条第二款响应文件评审标准有关内容，提供相应的文件资料，作为采购人评审依据。</w:t>
      </w:r>
    </w:p>
    <w:p w14:paraId="48AEAE17">
      <w:pPr>
        <w:pStyle w:val="14"/>
        <w:widowControl w:val="0"/>
        <w:shd w:val="clear" w:color="auto" w:fill="auto"/>
        <w:kinsoku w:val="0"/>
        <w:wordWrap/>
        <w:autoSpaceDE w:val="0"/>
        <w:autoSpaceDN w:val="0"/>
        <w:adjustRightInd w:val="0"/>
        <w:snapToGrid w:val="0"/>
        <w:spacing w:before="0" w:beforeAutospacing="0" w:after="0" w:afterAutospacing="0" w:line="520" w:lineRule="exact"/>
        <w:ind w:leftChars="0" w:firstLine="643" w:firstLineChars="200"/>
        <w:jc w:val="both"/>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pacing w:val="1"/>
          <w:sz w:val="32"/>
          <w:szCs w:val="32"/>
          <w:highlight w:val="none"/>
          <w:lang w:eastAsia="zh-CN"/>
        </w:rPr>
        <w:t>询比采购文件的获取</w:t>
      </w:r>
    </w:p>
    <w:p w14:paraId="792CA766">
      <w:pPr>
        <w:pStyle w:val="14"/>
        <w:widowControl w:val="0"/>
        <w:shd w:val="clear" w:color="auto" w:fill="auto"/>
        <w:kinsoku w:val="0"/>
        <w:wordWrap/>
        <w:autoSpaceDE w:val="0"/>
        <w:autoSpaceDN w:val="0"/>
        <w:adjustRightInd w:val="0"/>
        <w:snapToGrid w:val="0"/>
        <w:spacing w:before="0" w:beforeAutospacing="0" w:after="0" w:afterAutospacing="0" w:line="520" w:lineRule="exact"/>
        <w:ind w:leftChars="0" w:firstLine="644" w:firstLineChars="200"/>
        <w:jc w:val="both"/>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询比采购文件在陕西锌业有限公司网络询比采购平台（www.sxxyjjpt.com）发布，符合条件的服务机构可自行下载采购文件。</w:t>
      </w:r>
    </w:p>
    <w:p w14:paraId="644B64EF">
      <w:pPr>
        <w:pStyle w:val="6"/>
        <w:widowControl w:val="0"/>
        <w:kinsoku w:val="0"/>
        <w:wordWrap/>
        <w:autoSpaceDE w:val="0"/>
        <w:autoSpaceDN w:val="0"/>
        <w:adjustRightInd w:val="0"/>
        <w:snapToGrid w:val="0"/>
        <w:spacing w:before="0" w:beforeAutospacing="0" w:after="0" w:afterAutospacing="0" w:line="520" w:lineRule="exact"/>
        <w:ind w:left="0" w:leftChars="0" w:firstLine="643" w:firstLineChars="200"/>
        <w:jc w:val="both"/>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四、响应方</w:t>
      </w:r>
      <w:r>
        <w:rPr>
          <w:rFonts w:hint="eastAsia" w:ascii="仿宋" w:hAnsi="仿宋" w:eastAsia="仿宋" w:cs="仿宋"/>
          <w:b/>
          <w:bCs/>
          <w:color w:val="auto"/>
          <w:sz w:val="32"/>
          <w:szCs w:val="32"/>
          <w:lang w:eastAsia="zh-CN"/>
        </w:rPr>
        <w:t>响应</w:t>
      </w:r>
      <w:r>
        <w:rPr>
          <w:rFonts w:hint="eastAsia" w:ascii="仿宋" w:hAnsi="仿宋" w:eastAsia="仿宋" w:cs="仿宋"/>
          <w:b/>
          <w:bCs/>
          <w:color w:val="auto"/>
          <w:sz w:val="32"/>
          <w:szCs w:val="32"/>
          <w:lang w:val="en-US" w:eastAsia="zh-CN"/>
        </w:rPr>
        <w:t>文件要求</w:t>
      </w:r>
    </w:p>
    <w:p w14:paraId="7A927730">
      <w:pPr>
        <w:widowControl w:val="0"/>
        <w:kinsoku w:val="0"/>
        <w:wordWrap/>
        <w:autoSpaceDE w:val="0"/>
        <w:autoSpaceDN w:val="0"/>
        <w:adjustRightInd w:val="0"/>
        <w:snapToGrid w:val="0"/>
        <w:spacing w:beforeAutospacing="0" w:afterAutospacing="0" w:line="520" w:lineRule="exact"/>
        <w:ind w:leftChars="0"/>
        <w:jc w:val="both"/>
        <w:textAlignment w:val="auto"/>
        <w:rPr>
          <w:rFonts w:hint="default"/>
          <w:lang w:val="en-US"/>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（一）响应报价</w:t>
      </w:r>
    </w:p>
    <w:p w14:paraId="2D69D186">
      <w:pPr>
        <w:widowControl w:val="0"/>
        <w:kinsoku w:val="0"/>
        <w:wordWrap/>
        <w:autoSpaceDE w:val="0"/>
        <w:autoSpaceDN w:val="0"/>
        <w:adjustRightInd w:val="0"/>
        <w:snapToGrid w:val="0"/>
        <w:spacing w:beforeAutospacing="0" w:afterAutospacing="0" w:line="52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从服务机构开始服务至拟转让股权在集团公司备案后的服务费</w:t>
      </w:r>
      <w:r>
        <w:rPr>
          <w:rFonts w:hint="eastAsia" w:ascii="仿宋" w:hAnsi="仿宋" w:eastAsia="仿宋" w:cs="仿宋"/>
          <w:color w:val="auto"/>
          <w:sz w:val="32"/>
          <w:szCs w:val="32"/>
          <w:highlight w:val="none"/>
          <w:lang w:val="en-US" w:eastAsia="zh-CN"/>
        </w:rPr>
        <w:t>。</w:t>
      </w:r>
    </w:p>
    <w:p w14:paraId="7134F7D4">
      <w:pPr>
        <w:pStyle w:val="14"/>
        <w:widowControl w:val="0"/>
        <w:shd w:val="clear" w:color="auto" w:fill="auto"/>
        <w:kinsoku w:val="0"/>
        <w:wordWrap/>
        <w:autoSpaceDE w:val="0"/>
        <w:autoSpaceDN w:val="0"/>
        <w:adjustRightInd w:val="0"/>
        <w:snapToGrid w:val="0"/>
        <w:spacing w:before="0" w:beforeAutospacing="0" w:after="0" w:afterAutospacing="0" w:line="520" w:lineRule="exact"/>
        <w:ind w:leftChars="0" w:firstLine="644" w:firstLineChars="200"/>
        <w:jc w:val="both"/>
        <w:textAlignment w:val="auto"/>
        <w:rPr>
          <w:rFonts w:hint="eastAsia" w:ascii="仿宋" w:hAnsi="仿宋" w:eastAsia="仿宋" w:cs="仿宋"/>
          <w:b w:val="0"/>
          <w:bCs w:val="0"/>
          <w:color w:val="auto"/>
          <w:spacing w:val="1"/>
          <w:sz w:val="32"/>
          <w:szCs w:val="32"/>
          <w:highlight w:val="none"/>
          <w:lang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b w:val="0"/>
          <w:bCs w:val="0"/>
          <w:color w:val="auto"/>
          <w:spacing w:val="1"/>
          <w:sz w:val="32"/>
          <w:szCs w:val="32"/>
          <w:highlight w:val="none"/>
          <w:lang w:val="en-US" w:eastAsia="zh-CN"/>
        </w:rPr>
        <w:t>三</w:t>
      </w:r>
      <w:r>
        <w:rPr>
          <w:rFonts w:hint="eastAsia" w:ascii="仿宋" w:hAnsi="仿宋" w:eastAsia="仿宋" w:cs="仿宋"/>
          <w:b w:val="0"/>
          <w:bCs w:val="0"/>
          <w:color w:val="auto"/>
          <w:spacing w:val="1"/>
          <w:sz w:val="32"/>
          <w:szCs w:val="32"/>
          <w:highlight w:val="none"/>
          <w:lang w:eastAsia="zh-CN"/>
        </w:rPr>
        <w:t>）响应文件的</w:t>
      </w:r>
      <w:r>
        <w:rPr>
          <w:rFonts w:hint="eastAsia" w:ascii="仿宋" w:hAnsi="仿宋" w:eastAsia="仿宋" w:cs="仿宋"/>
          <w:b w:val="0"/>
          <w:bCs w:val="0"/>
          <w:color w:val="auto"/>
          <w:spacing w:val="1"/>
          <w:sz w:val="32"/>
          <w:szCs w:val="32"/>
          <w:highlight w:val="none"/>
          <w:lang w:val="en-US" w:eastAsia="zh-CN"/>
        </w:rPr>
        <w:t>提</w:t>
      </w:r>
      <w:r>
        <w:rPr>
          <w:rFonts w:hint="eastAsia" w:ascii="仿宋" w:hAnsi="仿宋" w:eastAsia="仿宋" w:cs="仿宋"/>
          <w:b w:val="0"/>
          <w:bCs w:val="0"/>
          <w:color w:val="auto"/>
          <w:spacing w:val="1"/>
          <w:sz w:val="32"/>
          <w:szCs w:val="32"/>
          <w:highlight w:val="none"/>
          <w:lang w:eastAsia="zh-CN"/>
        </w:rPr>
        <w:t>交</w:t>
      </w:r>
    </w:p>
    <w:p w14:paraId="3DB45618">
      <w:pPr>
        <w:pStyle w:val="14"/>
        <w:widowControl w:val="0"/>
        <w:shd w:val="clear" w:color="auto" w:fill="auto"/>
        <w:kinsoku w:val="0"/>
        <w:wordWrap/>
        <w:autoSpaceDE w:val="0"/>
        <w:autoSpaceDN w:val="0"/>
        <w:adjustRightInd w:val="0"/>
        <w:snapToGrid w:val="0"/>
        <w:spacing w:before="0" w:beforeAutospacing="0" w:after="0" w:afterAutospacing="0" w:line="520" w:lineRule="exact"/>
        <w:ind w:leftChars="0" w:firstLine="644" w:firstLineChars="200"/>
        <w:jc w:val="both"/>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1. 响应文件提交截止时间：</w:t>
      </w:r>
      <w:r>
        <w:rPr>
          <w:rFonts w:hint="eastAsia" w:ascii="仿宋" w:hAnsi="仿宋" w:eastAsia="仿宋" w:cs="仿宋"/>
          <w:color w:val="0000FF"/>
          <w:spacing w:val="1"/>
          <w:sz w:val="32"/>
          <w:szCs w:val="32"/>
          <w:highlight w:val="none"/>
          <w:lang w:val="en-US" w:eastAsia="zh-CN"/>
        </w:rPr>
        <w:t xml:space="preserve">2025年11月3日14时0分 </w:t>
      </w:r>
      <w:r>
        <w:rPr>
          <w:rFonts w:hint="eastAsia" w:ascii="仿宋" w:hAnsi="仿宋" w:eastAsia="仿宋" w:cs="仿宋"/>
          <w:color w:val="auto"/>
          <w:spacing w:val="1"/>
          <w:sz w:val="32"/>
          <w:szCs w:val="32"/>
          <w:highlight w:val="none"/>
          <w:lang w:val="en-US" w:eastAsia="zh-CN"/>
        </w:rPr>
        <w:t>；</w:t>
      </w:r>
    </w:p>
    <w:p w14:paraId="10EC4490">
      <w:pPr>
        <w:pStyle w:val="14"/>
        <w:widowControl w:val="0"/>
        <w:shd w:val="clear" w:color="auto" w:fill="auto"/>
        <w:kinsoku w:val="0"/>
        <w:wordWrap/>
        <w:autoSpaceDE w:val="0"/>
        <w:autoSpaceDN w:val="0"/>
        <w:adjustRightInd w:val="0"/>
        <w:snapToGrid w:val="0"/>
        <w:spacing w:before="0" w:beforeAutospacing="0" w:after="0" w:afterAutospacing="0" w:line="520" w:lineRule="exact"/>
        <w:ind w:leftChars="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2. 提交方法：</w:t>
      </w:r>
      <w:r>
        <w:rPr>
          <w:rFonts w:hint="eastAsia" w:ascii="仿宋" w:hAnsi="仿宋" w:eastAsia="仿宋" w:cs="仿宋"/>
          <w:color w:val="0000FF"/>
          <w:spacing w:val="1"/>
          <w:sz w:val="32"/>
          <w:szCs w:val="32"/>
          <w:highlight w:val="none"/>
          <w:lang w:val="en-US" w:eastAsia="zh-CN"/>
        </w:rPr>
        <w:t>将响应文件（正副本）密封后直接送达或邮寄至办公楼一楼招投标办公室</w:t>
      </w:r>
      <w:r>
        <w:rPr>
          <w:rFonts w:hint="eastAsia" w:ascii="仿宋" w:hAnsi="仿宋" w:eastAsia="仿宋" w:cs="仿宋"/>
          <w:color w:val="0000FF"/>
          <w:sz w:val="32"/>
          <w:szCs w:val="32"/>
          <w:lang w:val="en-US" w:eastAsia="zh-CN"/>
        </w:rPr>
        <w:t>（顺丰快递）</w:t>
      </w:r>
      <w:r>
        <w:rPr>
          <w:rFonts w:hint="eastAsia" w:ascii="仿宋" w:hAnsi="仿宋" w:eastAsia="仿宋" w:cs="仿宋"/>
          <w:color w:val="auto"/>
          <w:sz w:val="32"/>
          <w:szCs w:val="32"/>
          <w:lang w:val="en-US" w:eastAsia="zh-CN"/>
        </w:rPr>
        <w:t>。</w:t>
      </w:r>
    </w:p>
    <w:p w14:paraId="7FF07E2E">
      <w:pPr>
        <w:pStyle w:val="14"/>
        <w:widowControl w:val="0"/>
        <w:shd w:val="clear" w:color="auto" w:fill="auto"/>
        <w:kinsoku w:val="0"/>
        <w:wordWrap/>
        <w:autoSpaceDE w:val="0"/>
        <w:autoSpaceDN w:val="0"/>
        <w:adjustRightInd w:val="0"/>
        <w:snapToGrid w:val="0"/>
        <w:spacing w:before="0" w:beforeAutospacing="0" w:after="0" w:afterAutospacing="0" w:line="52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联系人：白浩楠    电话： 18329587208</w:t>
      </w:r>
    </w:p>
    <w:p w14:paraId="3FD1D275">
      <w:pPr>
        <w:pStyle w:val="14"/>
        <w:widowControl w:val="0"/>
        <w:shd w:val="clear" w:color="auto" w:fill="auto"/>
        <w:kinsoku w:val="0"/>
        <w:wordWrap/>
        <w:autoSpaceDE w:val="0"/>
        <w:autoSpaceDN w:val="0"/>
        <w:adjustRightInd w:val="0"/>
        <w:snapToGrid w:val="0"/>
        <w:spacing w:before="0" w:beforeAutospacing="0" w:after="0" w:afterAutospacing="0" w:line="52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邮寄地址：陕西省商洛市商州区沙河子镇陕西锌业有限公司一楼招标办</w:t>
      </w:r>
    </w:p>
    <w:p w14:paraId="0FD7C1E4">
      <w:pPr>
        <w:pStyle w:val="14"/>
        <w:widowControl w:val="0"/>
        <w:shd w:val="clear" w:color="auto" w:fill="auto"/>
        <w:kinsoku w:val="0"/>
        <w:wordWrap/>
        <w:autoSpaceDE w:val="0"/>
        <w:autoSpaceDN w:val="0"/>
        <w:adjustRightInd w:val="0"/>
        <w:snapToGrid w:val="0"/>
        <w:spacing w:before="0" w:beforeAutospacing="0" w:after="0" w:afterAutospacing="0" w:line="52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邮编：726007</w:t>
      </w:r>
    </w:p>
    <w:p w14:paraId="4C39AF2E">
      <w:pPr>
        <w:pStyle w:val="14"/>
        <w:widowControl w:val="0"/>
        <w:shd w:val="clear" w:color="auto" w:fill="auto"/>
        <w:kinsoku w:val="0"/>
        <w:wordWrap/>
        <w:autoSpaceDE w:val="0"/>
        <w:autoSpaceDN w:val="0"/>
        <w:adjustRightInd w:val="0"/>
        <w:snapToGrid w:val="0"/>
        <w:spacing w:before="0" w:beforeAutospacing="0" w:after="0" w:afterAutospacing="0" w:line="520" w:lineRule="exact"/>
        <w:ind w:leftChars="0" w:firstLine="647" w:firstLineChars="200"/>
        <w:jc w:val="both"/>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pacing w:val="1"/>
          <w:sz w:val="32"/>
          <w:szCs w:val="32"/>
          <w:highlight w:val="none"/>
          <w:lang w:val="en-US" w:eastAsia="zh-CN"/>
        </w:rPr>
        <w:t>五</w:t>
      </w:r>
      <w:r>
        <w:rPr>
          <w:rFonts w:hint="eastAsia" w:ascii="仿宋" w:hAnsi="仿宋" w:eastAsia="仿宋" w:cs="仿宋"/>
          <w:b/>
          <w:bCs/>
          <w:color w:val="auto"/>
          <w:spacing w:val="1"/>
          <w:sz w:val="32"/>
          <w:szCs w:val="32"/>
          <w:highlight w:val="none"/>
          <w:lang w:eastAsia="zh-CN"/>
        </w:rPr>
        <w:t>、响应文件开启时间及地点</w:t>
      </w:r>
    </w:p>
    <w:p w14:paraId="0C82BAA3">
      <w:pPr>
        <w:widowControl w:val="0"/>
        <w:shd w:val="clear" w:color="auto" w:fill="auto"/>
        <w:kinsoku w:val="0"/>
        <w:wordWrap/>
        <w:autoSpaceDE w:val="0"/>
        <w:autoSpaceDN w:val="0"/>
        <w:adjustRightInd w:val="0"/>
        <w:snapToGrid w:val="0"/>
        <w:spacing w:beforeAutospacing="0" w:afterAutospacing="0" w:line="520" w:lineRule="exact"/>
        <w:ind w:leftChars="0" w:firstLine="644" w:firstLineChars="200"/>
        <w:jc w:val="both"/>
        <w:textAlignment w:val="auto"/>
        <w:rPr>
          <w:rFonts w:hint="eastAsia" w:ascii="仿宋" w:hAnsi="仿宋" w:eastAsia="仿宋" w:cs="仿宋"/>
          <w:color w:val="0000FF"/>
          <w:spacing w:val="1"/>
          <w:kern w:val="0"/>
          <w:sz w:val="32"/>
          <w:szCs w:val="32"/>
          <w:highlight w:val="yellow"/>
          <w:lang w:val="en-US" w:eastAsia="zh-CN" w:bidi="ar-SA"/>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0000FF"/>
          <w:spacing w:val="1"/>
          <w:kern w:val="0"/>
          <w:sz w:val="32"/>
          <w:szCs w:val="32"/>
          <w:highlight w:val="none"/>
          <w:lang w:val="en-US" w:eastAsia="zh-CN" w:bidi="ar-SA"/>
        </w:rPr>
        <w:t>2025年11月3日14时0分；</w:t>
      </w:r>
    </w:p>
    <w:p w14:paraId="4CB3E691">
      <w:pPr>
        <w:widowControl w:val="0"/>
        <w:shd w:val="clear" w:color="auto" w:fill="auto"/>
        <w:kinsoku w:val="0"/>
        <w:wordWrap/>
        <w:autoSpaceDE w:val="0"/>
        <w:autoSpaceDN w:val="0"/>
        <w:adjustRightInd w:val="0"/>
        <w:snapToGrid w:val="0"/>
        <w:spacing w:beforeAutospacing="0" w:afterAutospacing="0" w:line="520" w:lineRule="exact"/>
        <w:ind w:leftChars="0"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（二）响应文件的开启地点：陕西锌业有限公司办公楼一楼招标办公室（陕西省商洛市商州区沙河子镇）</w:t>
      </w:r>
    </w:p>
    <w:p w14:paraId="0F3EE436">
      <w:pPr>
        <w:pStyle w:val="5"/>
        <w:widowControl w:val="0"/>
        <w:kinsoku w:val="0"/>
        <w:wordWrap/>
        <w:autoSpaceDE w:val="0"/>
        <w:autoSpaceDN w:val="0"/>
        <w:adjustRightInd w:val="0"/>
        <w:snapToGrid w:val="0"/>
        <w:spacing w:before="0" w:beforeAutospacing="0" w:after="0" w:afterAutospacing="0" w:line="520" w:lineRule="exact"/>
        <w:ind w:leftChars="0"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六</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05196BFA">
      <w:pPr>
        <w:widowControl w:val="0"/>
        <w:kinsoku w:val="0"/>
        <w:wordWrap/>
        <w:autoSpaceDE w:val="0"/>
        <w:autoSpaceDN w:val="0"/>
        <w:adjustRightInd w:val="0"/>
        <w:snapToGrid w:val="0"/>
        <w:spacing w:beforeAutospacing="0" w:afterAutospacing="0" w:line="520" w:lineRule="exact"/>
        <w:ind w:leftChars="0"/>
        <w:jc w:val="both"/>
        <w:textAlignment w:val="auto"/>
        <w:rPr>
          <w:rFonts w:hint="default"/>
          <w:lang w:val="en-US"/>
        </w:rPr>
      </w:pPr>
      <w:r>
        <w:rPr>
          <w:rFonts w:hint="eastAsia" w:ascii="仿宋" w:hAnsi="仿宋" w:eastAsia="仿宋" w:cs="仿宋"/>
          <w:color w:val="auto"/>
          <w:sz w:val="32"/>
          <w:szCs w:val="32"/>
          <w:lang w:val="en-US" w:eastAsia="zh-CN"/>
        </w:rPr>
        <w:t xml:space="preserve">    （一）响应文件评审办法</w:t>
      </w:r>
    </w:p>
    <w:p w14:paraId="271A6D83">
      <w:pPr>
        <w:pStyle w:val="9"/>
        <w:widowControl w:val="0"/>
        <w:kinsoku w:val="0"/>
        <w:wordWrap/>
        <w:autoSpaceDE w:val="0"/>
        <w:autoSpaceDN w:val="0"/>
        <w:adjustRightInd w:val="0"/>
        <w:snapToGrid w:val="0"/>
        <w:spacing w:before="0" w:beforeAutospacing="0" w:after="0" w:afterAutospacing="0" w:line="52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本次评</w:t>
      </w:r>
      <w:r>
        <w:rPr>
          <w:rFonts w:hint="eastAsia" w:ascii="仿宋" w:hAnsi="仿宋" w:eastAsia="仿宋" w:cs="仿宋"/>
          <w:color w:val="auto"/>
          <w:sz w:val="32"/>
          <w:szCs w:val="32"/>
          <w:lang w:val="en-US" w:eastAsia="zh-CN"/>
        </w:rPr>
        <w:t>审综合评分法，是在响应文件满足采购文件实质性要求的前提下，评审小组对通过初步评审的服务机构的响应文件进行详细评审后，根据响应服务机构综合得分从高到低推荐2名成交候选人。</w:t>
      </w:r>
    </w:p>
    <w:p w14:paraId="175D082F">
      <w:pPr>
        <w:widowControl w:val="0"/>
        <w:numPr>
          <w:ilvl w:val="0"/>
          <w:numId w:val="5"/>
        </w:numPr>
        <w:kinsoku w:val="0"/>
        <w:wordWrap/>
        <w:autoSpaceDE w:val="0"/>
        <w:autoSpaceDN w:val="0"/>
        <w:adjustRightInd w:val="0"/>
        <w:snapToGrid w:val="0"/>
        <w:spacing w:beforeAutospacing="0" w:afterAutospacing="0" w:line="52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评审标准</w:t>
      </w:r>
    </w:p>
    <w:p w14:paraId="5FA31396">
      <w:pPr>
        <w:widowControl w:val="0"/>
        <w:numPr>
          <w:ilvl w:val="0"/>
          <w:numId w:val="0"/>
        </w:numPr>
        <w:kinsoku w:val="0"/>
        <w:wordWrap/>
        <w:autoSpaceDE w:val="0"/>
        <w:autoSpaceDN w:val="0"/>
        <w:adjustRightInd w:val="0"/>
        <w:snapToGrid w:val="0"/>
        <w:spacing w:beforeAutospacing="0" w:afterAutospacing="0" w:line="52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1.团队实力（15分）</w:t>
      </w:r>
    </w:p>
    <w:p w14:paraId="053F9D2A">
      <w:pPr>
        <w:widowControl w:val="0"/>
        <w:numPr>
          <w:ilvl w:val="0"/>
          <w:numId w:val="0"/>
        </w:numPr>
        <w:kinsoku w:val="0"/>
        <w:wordWrap/>
        <w:autoSpaceDE w:val="0"/>
        <w:autoSpaceDN w:val="0"/>
        <w:adjustRightInd w:val="0"/>
        <w:snapToGrid w:val="0"/>
        <w:spacing w:beforeAutospacing="0" w:afterAutospacing="0" w:line="52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团队规模、专业背景、经验丰富程度以及过往业绩，特别是与询比采购项目相关领域的成功案例（最低提供3份业绩合同、每份得3分，最高得15分）。</w:t>
      </w:r>
    </w:p>
    <w:p w14:paraId="74D4056A">
      <w:pPr>
        <w:widowControl w:val="0"/>
        <w:numPr>
          <w:ilvl w:val="0"/>
          <w:numId w:val="0"/>
        </w:numPr>
        <w:kinsoku w:val="0"/>
        <w:wordWrap/>
        <w:autoSpaceDE w:val="0"/>
        <w:autoSpaceDN w:val="0"/>
        <w:adjustRightInd w:val="0"/>
        <w:snapToGrid w:val="0"/>
        <w:spacing w:beforeAutospacing="0" w:afterAutospacing="0" w:line="52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2.技术方案（15分）</w:t>
      </w:r>
    </w:p>
    <w:p w14:paraId="4A71FE39">
      <w:pPr>
        <w:widowControl w:val="0"/>
        <w:numPr>
          <w:ilvl w:val="0"/>
          <w:numId w:val="0"/>
        </w:numPr>
        <w:kinsoku w:val="0"/>
        <w:wordWrap/>
        <w:autoSpaceDE w:val="0"/>
        <w:autoSpaceDN w:val="0"/>
        <w:adjustRightInd w:val="0"/>
        <w:snapToGrid w:val="0"/>
        <w:spacing w:beforeAutospacing="0" w:afterAutospacing="0"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响应方案需详细阐述针对本项目提出的方案、策略、方法、流程等情况。</w:t>
      </w:r>
    </w:p>
    <w:p w14:paraId="1034AB41">
      <w:pPr>
        <w:widowControl w:val="0"/>
        <w:numPr>
          <w:ilvl w:val="0"/>
          <w:numId w:val="0"/>
        </w:numPr>
        <w:kinsoku w:val="0"/>
        <w:wordWrap/>
        <w:autoSpaceDE w:val="0"/>
        <w:autoSpaceDN w:val="0"/>
        <w:adjustRightInd w:val="0"/>
        <w:snapToGrid w:val="0"/>
        <w:spacing w:beforeAutospacing="0" w:afterAutospacing="0"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3.服务内容（10分）：报告编制机构的服务范围是否全面（3分），是否涵盖了达到所需二号矿体评估参数的要求（3分），以及服务质量和效率（2分）是否达到要求，是否接受付款方式（2分）。</w:t>
      </w:r>
    </w:p>
    <w:p w14:paraId="7FA92AC9">
      <w:pPr>
        <w:widowControl w:val="0"/>
        <w:numPr>
          <w:ilvl w:val="0"/>
          <w:numId w:val="0"/>
        </w:numPr>
        <w:kinsoku w:val="0"/>
        <w:wordWrap/>
        <w:autoSpaceDE w:val="0"/>
        <w:autoSpaceDN w:val="0"/>
        <w:adjustRightInd w:val="0"/>
        <w:snapToGrid w:val="0"/>
        <w:spacing w:beforeAutospacing="0" w:afterAutospacing="0"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4.报价（50分）</w:t>
      </w:r>
    </w:p>
    <w:p w14:paraId="7FAAC617">
      <w:pPr>
        <w:widowControl w:val="0"/>
        <w:numPr>
          <w:ilvl w:val="0"/>
          <w:numId w:val="0"/>
        </w:numPr>
        <w:kinsoku w:val="0"/>
        <w:wordWrap/>
        <w:autoSpaceDE w:val="0"/>
        <w:autoSpaceDN w:val="0"/>
        <w:adjustRightInd w:val="0"/>
        <w:snapToGrid w:val="0"/>
        <w:spacing w:beforeAutospacing="0" w:afterAutospacing="0" w:line="52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比较各响应机构的报价，评估其是否合理且符合市场水平，同时考虑报价与所提供服务的性价比（响应单位报价均价为40分，高于均价0.5万元减1分，低于均价0.5万元增1分，最高得50分，最低得0分）。</w:t>
      </w:r>
    </w:p>
    <w:p w14:paraId="5B7FA448">
      <w:pPr>
        <w:widowControl w:val="0"/>
        <w:numPr>
          <w:ilvl w:val="0"/>
          <w:numId w:val="0"/>
        </w:numPr>
        <w:kinsoku w:val="0"/>
        <w:wordWrap/>
        <w:autoSpaceDE w:val="0"/>
        <w:autoSpaceDN w:val="0"/>
        <w:adjustRightInd w:val="0"/>
        <w:snapToGrid w:val="0"/>
        <w:spacing w:beforeAutospacing="0" w:afterAutospacing="0" w:line="52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5.信誉与口碑（10分）</w:t>
      </w:r>
    </w:p>
    <w:p w14:paraId="41D29EE4">
      <w:pPr>
        <w:widowControl w:val="0"/>
        <w:numPr>
          <w:ilvl w:val="0"/>
          <w:numId w:val="0"/>
        </w:numPr>
        <w:kinsoku w:val="0"/>
        <w:wordWrap/>
        <w:autoSpaceDE w:val="0"/>
        <w:autoSpaceDN w:val="0"/>
        <w:adjustRightInd w:val="0"/>
        <w:snapToGrid w:val="0"/>
        <w:spacing w:beforeAutospacing="0" w:afterAutospacing="0"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（1）行业信誉：响应评估机构在行业内的声誉和信誉，包括其是否受到过行政处罚或行业惩戒，以及客户对其服务的评价。（5分）</w:t>
      </w:r>
    </w:p>
    <w:p w14:paraId="4BC2C0CF">
      <w:pPr>
        <w:widowControl w:val="0"/>
        <w:numPr>
          <w:ilvl w:val="0"/>
          <w:numId w:val="0"/>
        </w:numPr>
        <w:kinsoku w:val="0"/>
        <w:wordWrap/>
        <w:autoSpaceDE w:val="0"/>
        <w:autoSpaceDN w:val="0"/>
        <w:adjustRightInd w:val="0"/>
        <w:snapToGrid w:val="0"/>
        <w:spacing w:beforeAutospacing="0" w:afterAutospacing="0" w:line="52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（2）口碑：响应评估机构是否获得过客户或同行的推荐，以及其在社交媒体或专业平台上的口碑情况。（5分）</w:t>
      </w:r>
    </w:p>
    <w:p w14:paraId="4AF9DE8F">
      <w:pPr>
        <w:widowControl w:val="0"/>
        <w:kinsoku w:val="0"/>
        <w:wordWrap/>
        <w:autoSpaceDE w:val="0"/>
        <w:autoSpaceDN w:val="0"/>
        <w:adjustRightInd w:val="0"/>
        <w:snapToGrid w:val="0"/>
        <w:spacing w:beforeAutospacing="0" w:afterAutospacing="0" w:line="52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（三）响应文件评审程序</w:t>
      </w:r>
    </w:p>
    <w:p w14:paraId="7A5FE0DE">
      <w:pPr>
        <w:widowControl w:val="0"/>
        <w:kinsoku w:val="0"/>
        <w:wordWrap/>
        <w:autoSpaceDE w:val="0"/>
        <w:autoSpaceDN w:val="0"/>
        <w:adjustRightInd w:val="0"/>
        <w:snapToGrid w:val="0"/>
        <w:spacing w:beforeAutospacing="0" w:afterAutospacing="0" w:line="52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对</w:t>
      </w:r>
      <w:r>
        <w:rPr>
          <w:rFonts w:hint="eastAsia" w:ascii="仿宋" w:hAnsi="仿宋" w:eastAsia="仿宋" w:cs="仿宋"/>
          <w:color w:val="auto"/>
          <w:sz w:val="32"/>
          <w:szCs w:val="32"/>
        </w:rPr>
        <w:t>提交的</w:t>
      </w:r>
      <w:r>
        <w:rPr>
          <w:rFonts w:hint="eastAsia" w:ascii="仿宋" w:hAnsi="仿宋" w:eastAsia="仿宋" w:cs="仿宋"/>
          <w:color w:val="auto"/>
          <w:sz w:val="32"/>
          <w:szCs w:val="32"/>
          <w:lang w:val="en-US" w:eastAsia="zh-CN"/>
        </w:rPr>
        <w:t>资质</w:t>
      </w:r>
      <w:r>
        <w:rPr>
          <w:rFonts w:hint="eastAsia" w:ascii="仿宋" w:hAnsi="仿宋" w:eastAsia="仿宋" w:cs="仿宋"/>
          <w:color w:val="auto"/>
          <w:sz w:val="32"/>
          <w:szCs w:val="32"/>
        </w:rPr>
        <w:t>有关</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证明</w:t>
      </w:r>
      <w:r>
        <w:rPr>
          <w:rFonts w:hint="eastAsia" w:ascii="仿宋" w:hAnsi="仿宋" w:eastAsia="仿宋" w:cs="仿宋"/>
          <w:color w:val="auto"/>
          <w:sz w:val="32"/>
          <w:szCs w:val="32"/>
          <w:lang w:val="en-US" w:eastAsia="zh-CN"/>
        </w:rPr>
        <w:t>文件</w:t>
      </w:r>
      <w:r>
        <w:rPr>
          <w:rFonts w:hint="eastAsia" w:ascii="仿宋" w:hAnsi="仿宋" w:eastAsia="仿宋" w:cs="仿宋"/>
          <w:color w:val="auto"/>
          <w:sz w:val="32"/>
          <w:szCs w:val="32"/>
        </w:rPr>
        <w:t>进行初步评审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不符合评审标准的</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5F6D26CE">
      <w:pPr>
        <w:widowControl w:val="0"/>
        <w:kinsoku w:val="0"/>
        <w:wordWrap/>
        <w:autoSpaceDE w:val="0"/>
        <w:autoSpaceDN w:val="0"/>
        <w:adjustRightInd w:val="0"/>
        <w:snapToGrid w:val="0"/>
        <w:spacing w:beforeAutospacing="0" w:afterAutospacing="0" w:line="52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2.响应评估机构</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262478AD">
      <w:pPr>
        <w:widowControl w:val="0"/>
        <w:kinsoku w:val="0"/>
        <w:wordWrap/>
        <w:autoSpaceDE w:val="0"/>
        <w:autoSpaceDN w:val="0"/>
        <w:adjustRightInd w:val="0"/>
        <w:snapToGrid w:val="0"/>
        <w:spacing w:beforeAutospacing="0" w:afterAutospacing="0" w:line="52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val="en-US" w:eastAsia="zh-CN"/>
        </w:rPr>
        <w:t>响应评估</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10B2EEC9">
      <w:pPr>
        <w:widowControl w:val="0"/>
        <w:kinsoku w:val="0"/>
        <w:wordWrap/>
        <w:autoSpaceDE w:val="0"/>
        <w:autoSpaceDN w:val="0"/>
        <w:adjustRightInd w:val="0"/>
        <w:snapToGrid w:val="0"/>
        <w:spacing w:beforeAutospacing="0" w:afterAutospacing="0" w:line="52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响应评估</w:t>
      </w:r>
      <w:r>
        <w:rPr>
          <w:rFonts w:hint="eastAsia" w:ascii="仿宋" w:hAnsi="仿宋" w:eastAsia="仿宋" w:cs="仿宋"/>
          <w:color w:val="auto"/>
          <w:sz w:val="32"/>
          <w:szCs w:val="32"/>
        </w:rPr>
        <w:t>盖章和单位负责人签字或盖章的；</w:t>
      </w:r>
    </w:p>
    <w:p w14:paraId="6EEFC52D">
      <w:pPr>
        <w:widowControl w:val="0"/>
        <w:kinsoku w:val="0"/>
        <w:wordWrap/>
        <w:autoSpaceDE w:val="0"/>
        <w:autoSpaceDN w:val="0"/>
        <w:adjustRightInd w:val="0"/>
        <w:snapToGrid w:val="0"/>
        <w:spacing w:beforeAutospacing="0" w:afterAutospacing="0" w:line="52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w:t>
      </w:r>
      <w:r>
        <w:rPr>
          <w:rFonts w:hint="eastAsia" w:ascii="仿宋" w:hAnsi="仿宋" w:eastAsia="仿宋" w:cs="仿宋"/>
          <w:color w:val="auto"/>
          <w:sz w:val="32"/>
          <w:szCs w:val="32"/>
          <w:lang w:eastAsia="zh-CN"/>
        </w:rPr>
        <w:t>应</w:t>
      </w:r>
      <w:r>
        <w:rPr>
          <w:rFonts w:hint="eastAsia" w:ascii="仿宋" w:hAnsi="仿宋" w:eastAsia="仿宋" w:cs="仿宋"/>
          <w:color w:val="auto"/>
          <w:sz w:val="32"/>
          <w:szCs w:val="32"/>
          <w:lang w:val="en-US" w:eastAsia="zh-CN"/>
        </w:rPr>
        <w:t>评估机构</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ED126F1">
      <w:pPr>
        <w:widowControl w:val="0"/>
        <w:kinsoku w:val="0"/>
        <w:wordWrap/>
        <w:autoSpaceDE w:val="0"/>
        <w:autoSpaceDN w:val="0"/>
        <w:adjustRightInd w:val="0"/>
        <w:snapToGrid w:val="0"/>
        <w:spacing w:beforeAutospacing="0" w:afterAutospacing="0" w:line="52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响应评估机构</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4FA1253F">
      <w:pPr>
        <w:widowControl w:val="0"/>
        <w:kinsoku w:val="0"/>
        <w:wordWrap/>
        <w:autoSpaceDE w:val="0"/>
        <w:autoSpaceDN w:val="0"/>
        <w:adjustRightInd w:val="0"/>
        <w:snapToGrid w:val="0"/>
        <w:spacing w:beforeAutospacing="0" w:afterAutospacing="0" w:line="52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响应评估机构</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F9B6349">
      <w:pPr>
        <w:widowControl w:val="0"/>
        <w:kinsoku w:val="0"/>
        <w:wordWrap/>
        <w:autoSpaceDE w:val="0"/>
        <w:autoSpaceDN w:val="0"/>
        <w:adjustRightInd w:val="0"/>
        <w:snapToGrid w:val="0"/>
        <w:spacing w:beforeAutospacing="0" w:afterAutospacing="0" w:line="520" w:lineRule="exact"/>
        <w:ind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bookmarkStart w:id="14" w:name="_Toc33795835"/>
      <w:bookmarkStart w:id="15" w:name="_Toc29291"/>
      <w:bookmarkStart w:id="16" w:name="_Toc16955"/>
      <w:bookmarkStart w:id="17" w:name="_Toc13563"/>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bookmarkEnd w:id="14"/>
      <w:bookmarkEnd w:id="15"/>
      <w:bookmarkEnd w:id="16"/>
      <w:bookmarkEnd w:id="17"/>
    </w:p>
    <w:p w14:paraId="1405BD33">
      <w:pPr>
        <w:pStyle w:val="6"/>
        <w:widowControl w:val="0"/>
        <w:kinsoku w:val="0"/>
        <w:wordWrap/>
        <w:autoSpaceDE w:val="0"/>
        <w:autoSpaceDN w:val="0"/>
        <w:adjustRightInd w:val="0"/>
        <w:snapToGrid w:val="0"/>
        <w:spacing w:before="0" w:beforeAutospacing="0" w:after="0" w:afterAutospacing="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）评审结果</w:t>
      </w:r>
    </w:p>
    <w:p w14:paraId="3B2AEC7B">
      <w:pPr>
        <w:widowControl w:val="0"/>
        <w:kinsoku w:val="0"/>
        <w:wordWrap/>
        <w:autoSpaceDE w:val="0"/>
        <w:autoSpaceDN w:val="0"/>
        <w:adjustRightInd w:val="0"/>
        <w:snapToGrid w:val="0"/>
        <w:spacing w:beforeAutospacing="0" w:afterAutospacing="0" w:line="52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经评审的综合得分由高到低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28E65BF5">
      <w:pPr>
        <w:widowControl w:val="0"/>
        <w:kinsoku w:val="0"/>
        <w:wordWrap/>
        <w:autoSpaceDE w:val="0"/>
        <w:autoSpaceDN w:val="0"/>
        <w:adjustRightInd w:val="0"/>
        <w:snapToGrid w:val="0"/>
        <w:spacing w:beforeAutospacing="0" w:afterAutospacing="0" w:line="52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后，向</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67B515E1">
      <w:pPr>
        <w:pStyle w:val="5"/>
        <w:widowControl w:val="0"/>
        <w:kinsoku w:val="0"/>
        <w:wordWrap/>
        <w:autoSpaceDE w:val="0"/>
        <w:autoSpaceDN w:val="0"/>
        <w:adjustRightInd w:val="0"/>
        <w:snapToGrid w:val="0"/>
        <w:spacing w:before="0" w:beforeAutospacing="0" w:after="0" w:afterAutospacing="0" w:line="520" w:lineRule="exact"/>
        <w:ind w:left="0" w:leftChars="0" w:firstLine="643" w:firstLineChars="200"/>
        <w:jc w:val="both"/>
        <w:textAlignment w:val="auto"/>
        <w:rPr>
          <w:rFonts w:hint="eastAsia" w:ascii="仿宋" w:hAnsi="仿宋" w:eastAsia="仿宋" w:cs="仿宋"/>
          <w:color w:val="auto"/>
          <w:sz w:val="32"/>
          <w:szCs w:val="32"/>
        </w:rPr>
      </w:pPr>
      <w:bookmarkStart w:id="18" w:name="_Toc33795807"/>
      <w:bookmarkStart w:id="19" w:name="_Toc9481"/>
      <w:bookmarkStart w:id="20" w:name="_Toc8518"/>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合同授予</w:t>
      </w:r>
      <w:bookmarkEnd w:id="18"/>
      <w:bookmarkEnd w:id="19"/>
      <w:bookmarkEnd w:id="20"/>
    </w:p>
    <w:p w14:paraId="2679F218">
      <w:pPr>
        <w:pStyle w:val="6"/>
        <w:widowControl w:val="0"/>
        <w:kinsoku w:val="0"/>
        <w:wordWrap/>
        <w:autoSpaceDE w:val="0"/>
        <w:autoSpaceDN w:val="0"/>
        <w:adjustRightInd w:val="0"/>
        <w:snapToGrid w:val="0"/>
        <w:spacing w:before="0" w:beforeAutospacing="0" w:after="0" w:afterAutospacing="0" w:line="520" w:lineRule="exact"/>
        <w:ind w:left="0" w:leftChars="0" w:firstLine="320" w:firstLineChars="100"/>
        <w:jc w:val="both"/>
        <w:textAlignment w:val="auto"/>
        <w:rPr>
          <w:rFonts w:hint="eastAsia" w:ascii="仿宋" w:hAnsi="仿宋" w:eastAsia="仿宋" w:cs="仿宋"/>
          <w:color w:val="auto"/>
          <w:sz w:val="32"/>
          <w:szCs w:val="32"/>
        </w:rPr>
      </w:pPr>
      <w:bookmarkStart w:id="21" w:name="_Toc30852"/>
      <w:bookmarkStart w:id="22" w:name="_Toc33795808"/>
      <w:bookmarkStart w:id="23" w:name="_Toc16094"/>
      <w:bookmarkStart w:id="24"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21"/>
      <w:bookmarkEnd w:id="22"/>
      <w:bookmarkEnd w:id="23"/>
      <w:bookmarkEnd w:id="24"/>
    </w:p>
    <w:p w14:paraId="1E24A060">
      <w:pPr>
        <w:widowControl w:val="0"/>
        <w:kinsoku w:val="0"/>
        <w:wordWrap/>
        <w:autoSpaceDE w:val="0"/>
        <w:autoSpaceDN w:val="0"/>
        <w:adjustRightInd w:val="0"/>
        <w:snapToGrid w:val="0"/>
        <w:spacing w:beforeAutospacing="0" w:afterAutospacing="0" w:line="52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6BB81B4">
      <w:pPr>
        <w:pStyle w:val="6"/>
        <w:widowControl w:val="0"/>
        <w:kinsoku w:val="0"/>
        <w:wordWrap/>
        <w:autoSpaceDE w:val="0"/>
        <w:autoSpaceDN w:val="0"/>
        <w:adjustRightInd w:val="0"/>
        <w:snapToGrid w:val="0"/>
        <w:spacing w:before="0" w:beforeAutospacing="0" w:after="0" w:afterAutospacing="0" w:line="520" w:lineRule="exact"/>
        <w:ind w:left="0" w:leftChars="0" w:firstLine="320" w:firstLineChars="100"/>
        <w:jc w:val="both"/>
        <w:textAlignment w:val="auto"/>
        <w:rPr>
          <w:rFonts w:hint="eastAsia" w:ascii="仿宋" w:hAnsi="仿宋" w:eastAsia="仿宋" w:cs="仿宋"/>
          <w:color w:val="auto"/>
          <w:sz w:val="32"/>
          <w:szCs w:val="32"/>
        </w:rPr>
      </w:pPr>
      <w:bookmarkStart w:id="25" w:name="_Toc19079"/>
      <w:bookmarkStart w:id="26" w:name="_Toc33795809"/>
      <w:bookmarkStart w:id="27" w:name="_Toc7018"/>
      <w:bookmarkStart w:id="28"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25"/>
      <w:bookmarkEnd w:id="26"/>
      <w:bookmarkEnd w:id="27"/>
      <w:bookmarkEnd w:id="28"/>
    </w:p>
    <w:p w14:paraId="6D96C348">
      <w:pPr>
        <w:widowControl w:val="0"/>
        <w:kinsoku w:val="0"/>
        <w:wordWrap/>
        <w:autoSpaceDE w:val="0"/>
        <w:autoSpaceDN w:val="0"/>
        <w:adjustRightInd w:val="0"/>
        <w:snapToGrid w:val="0"/>
        <w:spacing w:beforeAutospacing="0" w:afterAutospacing="0" w:line="52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响应机构</w:t>
      </w:r>
      <w:r>
        <w:rPr>
          <w:rFonts w:hint="eastAsia" w:ascii="仿宋" w:hAnsi="仿宋" w:eastAsia="仿宋" w:cs="仿宋"/>
          <w:color w:val="auto"/>
          <w:sz w:val="32"/>
          <w:szCs w:val="32"/>
        </w:rPr>
        <w:t>或者其他利</w:t>
      </w:r>
      <w:bookmarkStart w:id="29" w:name="_Toc144974529"/>
      <w:bookmarkStart w:id="30" w:name="_Toc352691505"/>
      <w:bookmarkStart w:id="31" w:name="_Toc247527586"/>
      <w:bookmarkStart w:id="32" w:name="_Toc300834982"/>
      <w:bookmarkStart w:id="33" w:name="_Toc30095"/>
      <w:bookmarkStart w:id="34" w:name="_Toc369531549"/>
      <w:bookmarkStart w:id="35" w:name="_Toc152042337"/>
      <w:bookmarkStart w:id="36" w:name="_Toc361508618"/>
      <w:bookmarkStart w:id="37" w:name="_Toc152045561"/>
      <w:bookmarkStart w:id="38" w:name="_Toc247513985"/>
      <w:bookmarkStart w:id="39" w:name="_Toc384308243"/>
      <w:r>
        <w:rPr>
          <w:rFonts w:hint="eastAsia" w:ascii="仿宋" w:hAnsi="仿宋" w:eastAsia="仿宋" w:cs="仿宋"/>
          <w:color w:val="auto"/>
          <w:sz w:val="32"/>
          <w:szCs w:val="32"/>
        </w:rPr>
        <w:t>害关系人对</w:t>
      </w:r>
      <w:bookmarkEnd w:id="29"/>
      <w:bookmarkEnd w:id="30"/>
      <w:bookmarkEnd w:id="31"/>
      <w:bookmarkEnd w:id="32"/>
      <w:bookmarkEnd w:id="33"/>
      <w:bookmarkEnd w:id="34"/>
      <w:bookmarkEnd w:id="35"/>
      <w:bookmarkEnd w:id="36"/>
      <w:bookmarkEnd w:id="37"/>
      <w:bookmarkEnd w:id="38"/>
      <w:bookmarkEnd w:id="39"/>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3E2C0CBC">
      <w:pPr>
        <w:pStyle w:val="6"/>
        <w:widowControl w:val="0"/>
        <w:kinsoku w:val="0"/>
        <w:wordWrap/>
        <w:autoSpaceDE w:val="0"/>
        <w:autoSpaceDN w:val="0"/>
        <w:adjustRightInd w:val="0"/>
        <w:snapToGrid w:val="0"/>
        <w:spacing w:before="0" w:beforeAutospacing="0" w:after="0" w:afterAutospacing="0" w:line="520" w:lineRule="exact"/>
        <w:ind w:left="0" w:leftChars="0" w:firstLine="320" w:firstLineChars="100"/>
        <w:jc w:val="both"/>
        <w:textAlignment w:val="auto"/>
        <w:rPr>
          <w:rFonts w:hint="eastAsia" w:ascii="仿宋" w:hAnsi="仿宋" w:eastAsia="仿宋" w:cs="仿宋"/>
          <w:color w:val="auto"/>
          <w:sz w:val="32"/>
          <w:szCs w:val="32"/>
          <w:lang w:val="en-US"/>
        </w:rPr>
      </w:pPr>
      <w:bookmarkStart w:id="40" w:name="_Toc24665"/>
      <w:bookmarkStart w:id="41" w:name="_Toc33795811"/>
      <w:bookmarkStart w:id="42" w:name="_Toc19470"/>
      <w:bookmarkStart w:id="4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bookmarkEnd w:id="40"/>
      <w:bookmarkEnd w:id="41"/>
      <w:bookmarkEnd w:id="42"/>
      <w:bookmarkEnd w:id="43"/>
      <w:r>
        <w:rPr>
          <w:rFonts w:hint="eastAsia" w:ascii="仿宋" w:hAnsi="仿宋" w:eastAsia="仿宋" w:cs="仿宋"/>
          <w:color w:val="auto"/>
          <w:sz w:val="32"/>
          <w:szCs w:val="32"/>
          <w:lang w:val="en-US" w:eastAsia="zh-CN"/>
        </w:rPr>
        <w:t>确定成交人</w:t>
      </w:r>
    </w:p>
    <w:p w14:paraId="6D0D00FA">
      <w:pPr>
        <w:widowControl w:val="0"/>
        <w:kinsoku w:val="0"/>
        <w:wordWrap/>
        <w:autoSpaceDE w:val="0"/>
        <w:autoSpaceDN w:val="0"/>
        <w:adjustRightInd w:val="0"/>
        <w:snapToGrid w:val="0"/>
        <w:spacing w:beforeAutospacing="0" w:afterAutospacing="0" w:line="52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2B6D8B2D">
      <w:pPr>
        <w:pStyle w:val="6"/>
        <w:widowControl w:val="0"/>
        <w:kinsoku w:val="0"/>
        <w:wordWrap/>
        <w:autoSpaceDE w:val="0"/>
        <w:autoSpaceDN w:val="0"/>
        <w:adjustRightInd w:val="0"/>
        <w:snapToGrid w:val="0"/>
        <w:spacing w:before="0" w:beforeAutospacing="0" w:after="0" w:afterAutospacing="0" w:line="520" w:lineRule="exact"/>
        <w:ind w:left="0" w:leftChars="0" w:firstLine="320" w:firstLineChars="100"/>
        <w:jc w:val="both"/>
        <w:textAlignment w:val="auto"/>
        <w:rPr>
          <w:rFonts w:hint="eastAsia" w:ascii="仿宋" w:hAnsi="仿宋" w:eastAsia="仿宋" w:cs="仿宋"/>
          <w:color w:val="auto"/>
          <w:sz w:val="32"/>
          <w:szCs w:val="32"/>
        </w:rPr>
      </w:pPr>
      <w:bookmarkStart w:id="44" w:name="_Toc33795812"/>
      <w:bookmarkStart w:id="45" w:name="_Toc6928"/>
      <w:bookmarkStart w:id="46" w:name="_Toc10813"/>
      <w:bookmarkStart w:id="4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44"/>
      <w:bookmarkEnd w:id="45"/>
      <w:bookmarkEnd w:id="46"/>
      <w:bookmarkEnd w:id="47"/>
    </w:p>
    <w:p w14:paraId="01BE6779">
      <w:pPr>
        <w:widowControl w:val="0"/>
        <w:kinsoku w:val="0"/>
        <w:wordWrap/>
        <w:autoSpaceDE w:val="0"/>
        <w:autoSpaceDN w:val="0"/>
        <w:adjustRightInd w:val="0"/>
        <w:snapToGrid w:val="0"/>
        <w:spacing w:beforeAutospacing="0" w:afterAutospacing="0" w:line="52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48" w:name="_Toc352691506"/>
      <w:bookmarkStart w:id="49" w:name="_Toc384308244"/>
      <w:bookmarkStart w:id="50" w:name="_Toc369531550"/>
      <w:bookmarkStart w:id="51" w:name="_Toc361508619"/>
      <w:bookmarkStart w:id="52" w:name="_Toc300834983"/>
      <w:bookmarkStart w:id="5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w:t>
      </w:r>
      <w:bookmarkEnd w:id="48"/>
      <w:bookmarkEnd w:id="49"/>
      <w:bookmarkEnd w:id="50"/>
      <w:bookmarkEnd w:id="51"/>
      <w:bookmarkEnd w:id="52"/>
      <w:bookmarkEnd w:id="53"/>
      <w:r>
        <w:rPr>
          <w:rFonts w:hint="eastAsia" w:ascii="仿宋" w:hAnsi="仿宋" w:eastAsia="仿宋" w:cs="仿宋"/>
          <w:color w:val="auto"/>
          <w:sz w:val="32"/>
          <w:szCs w:val="32"/>
          <w:lang w:eastAsia="zh-CN"/>
        </w:rPr>
        <w:t>。</w:t>
      </w:r>
    </w:p>
    <w:p w14:paraId="77BF060F">
      <w:pPr>
        <w:pStyle w:val="6"/>
        <w:widowControl w:val="0"/>
        <w:kinsoku w:val="0"/>
        <w:wordWrap/>
        <w:autoSpaceDE w:val="0"/>
        <w:autoSpaceDN w:val="0"/>
        <w:adjustRightInd w:val="0"/>
        <w:snapToGrid w:val="0"/>
        <w:spacing w:before="0" w:beforeAutospacing="0" w:after="0" w:afterAutospacing="0" w:line="520" w:lineRule="exact"/>
        <w:ind w:left="0" w:leftChars="0" w:firstLine="320" w:firstLineChars="100"/>
        <w:jc w:val="both"/>
        <w:textAlignment w:val="auto"/>
        <w:rPr>
          <w:rFonts w:hint="eastAsia" w:ascii="仿宋" w:hAnsi="仿宋" w:eastAsia="仿宋" w:cs="仿宋"/>
          <w:color w:val="auto"/>
          <w:sz w:val="32"/>
          <w:szCs w:val="32"/>
        </w:rPr>
      </w:pPr>
      <w:bookmarkStart w:id="54" w:name="_Toc11183"/>
      <w:bookmarkStart w:id="55" w:name="_Toc33795814"/>
      <w:bookmarkStart w:id="56" w:name="_Toc3671"/>
      <w:bookmarkStart w:id="57" w:name="_Toc1436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54"/>
      <w:bookmarkEnd w:id="55"/>
      <w:bookmarkEnd w:id="56"/>
      <w:bookmarkEnd w:id="57"/>
    </w:p>
    <w:p w14:paraId="215851DE">
      <w:pPr>
        <w:widowControl w:val="0"/>
        <w:kinsoku w:val="0"/>
        <w:wordWrap/>
        <w:autoSpaceDE w:val="0"/>
        <w:autoSpaceDN w:val="0"/>
        <w:adjustRightInd w:val="0"/>
        <w:snapToGrid w:val="0"/>
        <w:spacing w:beforeAutospacing="0" w:afterAutospacing="0" w:line="520" w:lineRule="exact"/>
        <w:ind w:left="0" w:leftChars="0" w:firstLine="640" w:firstLineChars="200"/>
        <w:jc w:val="both"/>
        <w:textAlignment w:val="auto"/>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58" w:name="_Toc369531553"/>
      <w:bookmarkStart w:id="59" w:name="_Toc247527589"/>
      <w:bookmarkStart w:id="60" w:name="_Toc152045564"/>
      <w:bookmarkStart w:id="61" w:name="_Toc384308247"/>
      <w:bookmarkStart w:id="62" w:name="_Toc300834986"/>
      <w:bookmarkStart w:id="63" w:name="_Toc247513988"/>
      <w:bookmarkStart w:id="64" w:name="_Toc4656"/>
      <w:bookmarkStart w:id="65" w:name="_Toc352691509"/>
      <w:bookmarkStart w:id="66" w:name="_Toc144974532"/>
      <w:bookmarkStart w:id="67" w:name="_Toc361508622"/>
      <w:bookmarkStart w:id="68" w:name="_Toc152042340"/>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日内，根据</w:t>
      </w:r>
      <w:bookmarkEnd w:id="58"/>
      <w:bookmarkEnd w:id="59"/>
      <w:bookmarkEnd w:id="60"/>
      <w:bookmarkEnd w:id="61"/>
      <w:bookmarkEnd w:id="62"/>
      <w:bookmarkEnd w:id="63"/>
      <w:bookmarkEnd w:id="64"/>
      <w:bookmarkEnd w:id="65"/>
      <w:bookmarkEnd w:id="66"/>
      <w:bookmarkEnd w:id="67"/>
      <w:bookmarkEnd w:id="68"/>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69" w:name="_Toc300834987"/>
      <w:bookmarkStart w:id="70" w:name="_Toc247513989"/>
      <w:bookmarkStart w:id="71" w:name="_Toc247527590"/>
      <w:bookmarkStart w:id="72" w:name="_Toc384308248"/>
      <w:bookmarkStart w:id="73" w:name="_Toc152045565"/>
      <w:bookmarkStart w:id="74" w:name="_Toc361508623"/>
      <w:bookmarkStart w:id="75" w:name="_Toc152042341"/>
      <w:bookmarkStart w:id="76" w:name="_Toc144974533"/>
      <w:bookmarkStart w:id="77" w:name="_Toc352691510"/>
      <w:bookmarkStart w:id="78" w:name="_Toc18247"/>
      <w:bookmarkStart w:id="79" w:name="_Toc369531554"/>
      <w:r>
        <w:rPr>
          <w:rFonts w:hint="eastAsia" w:ascii="仿宋" w:hAnsi="仿宋" w:eastAsia="仿宋" w:cs="仿宋"/>
          <w:color w:val="auto"/>
          <w:sz w:val="32"/>
          <w:szCs w:val="32"/>
        </w:rPr>
        <w:t>当理由拒签合</w:t>
      </w:r>
      <w:bookmarkEnd w:id="69"/>
      <w:bookmarkEnd w:id="70"/>
      <w:bookmarkEnd w:id="71"/>
      <w:bookmarkEnd w:id="72"/>
      <w:bookmarkEnd w:id="73"/>
      <w:bookmarkEnd w:id="74"/>
      <w:bookmarkEnd w:id="75"/>
      <w:bookmarkEnd w:id="76"/>
      <w:bookmarkEnd w:id="77"/>
      <w:bookmarkEnd w:id="78"/>
      <w:bookmarkEnd w:id="79"/>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w:t>
      </w:r>
      <w:r>
        <w:rPr>
          <w:rFonts w:hint="eastAsia" w:ascii="仿宋" w:hAnsi="仿宋" w:eastAsia="仿宋" w:cs="仿宋"/>
          <w:color w:val="auto"/>
          <w:sz w:val="32"/>
          <w:szCs w:val="32"/>
          <w:lang w:val="en-US" w:eastAsia="zh-CN"/>
        </w:rPr>
        <w:t>采购人可顺延第二候选人签订合同。</w:t>
      </w:r>
      <w:r>
        <w:rPr>
          <w:rFonts w:hint="eastAsia" w:ascii="仿宋" w:hAnsi="仿宋" w:eastAsia="仿宋" w:cs="仿宋"/>
          <w:color w:val="auto"/>
          <w:kern w:val="0"/>
          <w:sz w:val="32"/>
          <w:szCs w:val="32"/>
          <w:lang w:val="en-US" w:eastAsia="zh-CN"/>
        </w:rPr>
        <w:t xml:space="preserve"> </w:t>
      </w:r>
    </w:p>
    <w:p w14:paraId="6CC62CB6">
      <w:pPr>
        <w:pStyle w:val="4"/>
        <w:widowControl w:val="0"/>
        <w:kinsoku w:val="0"/>
        <w:wordWrap/>
        <w:autoSpaceDE w:val="0"/>
        <w:autoSpaceDN w:val="0"/>
        <w:adjustRightInd w:val="0"/>
        <w:snapToGrid w:val="0"/>
        <w:spacing w:before="0" w:beforeAutospacing="0" w:after="0" w:afterAutospacing="0" w:line="520" w:lineRule="exact"/>
        <w:ind w:leftChars="0"/>
        <w:jc w:val="both"/>
        <w:textAlignment w:val="auto"/>
        <w:rPr>
          <w:rFonts w:hint="eastAsia" w:cs="宋体"/>
          <w:color w:val="auto"/>
          <w:sz w:val="36"/>
          <w:szCs w:val="36"/>
          <w:lang w:val="en-US" w:eastAsia="zh-CN"/>
        </w:rPr>
      </w:pPr>
    </w:p>
    <w:p w14:paraId="4FF835F1">
      <w:pPr>
        <w:widowControl w:val="0"/>
        <w:kinsoku w:val="0"/>
        <w:wordWrap/>
        <w:autoSpaceDE w:val="0"/>
        <w:autoSpaceDN w:val="0"/>
        <w:adjustRightInd w:val="0"/>
        <w:snapToGrid w:val="0"/>
        <w:spacing w:beforeAutospacing="0" w:afterAutospacing="0" w:line="520" w:lineRule="exact"/>
        <w:ind w:left="0"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附：响应文件格式</w:t>
      </w:r>
    </w:p>
    <w:p w14:paraId="5C107BE4">
      <w:pPr>
        <w:pStyle w:val="4"/>
        <w:widowControl w:val="0"/>
        <w:kinsoku w:val="0"/>
        <w:wordWrap/>
        <w:autoSpaceDE w:val="0"/>
        <w:autoSpaceDN w:val="0"/>
        <w:adjustRightInd w:val="0"/>
        <w:snapToGrid w:val="0"/>
        <w:spacing w:before="0" w:beforeAutospacing="0" w:after="0" w:afterAutospacing="0" w:line="520" w:lineRule="exact"/>
        <w:ind w:leftChars="0" w:firstLine="5120" w:firstLineChars="1600"/>
        <w:jc w:val="both"/>
        <w:textAlignment w:val="auto"/>
        <w:rPr>
          <w:rFonts w:hint="eastAsia" w:ascii="仿宋" w:hAnsi="仿宋" w:eastAsia="仿宋" w:cs="仿宋"/>
          <w:b w:val="0"/>
          <w:bCs w:val="0"/>
          <w:color w:val="auto"/>
          <w:sz w:val="32"/>
          <w:szCs w:val="32"/>
          <w:lang w:val="en-US" w:eastAsia="zh-CN"/>
        </w:rPr>
      </w:pPr>
    </w:p>
    <w:p w14:paraId="4C16B10B">
      <w:pPr>
        <w:pStyle w:val="4"/>
        <w:widowControl w:val="0"/>
        <w:kinsoku w:val="0"/>
        <w:wordWrap/>
        <w:autoSpaceDE w:val="0"/>
        <w:autoSpaceDN w:val="0"/>
        <w:adjustRightInd w:val="0"/>
        <w:snapToGrid w:val="0"/>
        <w:spacing w:before="0" w:beforeAutospacing="0" w:after="0" w:afterAutospacing="0" w:line="520" w:lineRule="exact"/>
        <w:ind w:leftChars="0" w:firstLine="5120" w:firstLineChars="1600"/>
        <w:jc w:val="both"/>
        <w:textAlignment w:val="auto"/>
        <w:rPr>
          <w:rFonts w:hint="eastAsia" w:ascii="仿宋" w:hAnsi="仿宋" w:eastAsia="仿宋" w:cs="仿宋"/>
          <w:b w:val="0"/>
          <w:bCs w:val="0"/>
          <w:color w:val="auto"/>
          <w:sz w:val="32"/>
          <w:szCs w:val="32"/>
          <w:lang w:val="en-US" w:eastAsia="zh-CN"/>
        </w:rPr>
      </w:pPr>
    </w:p>
    <w:p w14:paraId="1483E0A5">
      <w:pPr>
        <w:pStyle w:val="4"/>
        <w:widowControl w:val="0"/>
        <w:kinsoku w:val="0"/>
        <w:wordWrap/>
        <w:autoSpaceDE w:val="0"/>
        <w:autoSpaceDN w:val="0"/>
        <w:adjustRightInd w:val="0"/>
        <w:snapToGrid w:val="0"/>
        <w:spacing w:before="0" w:beforeAutospacing="0" w:after="0" w:afterAutospacing="0" w:line="520" w:lineRule="exact"/>
        <w:ind w:leftChars="0" w:firstLine="5120" w:firstLineChars="16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15548D3C">
      <w:pPr>
        <w:widowControl w:val="0"/>
        <w:kinsoku w:val="0"/>
        <w:wordWrap/>
        <w:autoSpaceDE w:val="0"/>
        <w:autoSpaceDN w:val="0"/>
        <w:adjustRightInd w:val="0"/>
        <w:snapToGrid w:val="0"/>
        <w:spacing w:beforeAutospacing="0" w:afterAutospacing="0" w:line="520" w:lineRule="exact"/>
        <w:ind w:leftChars="0" w:firstLine="5440" w:firstLineChars="17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lang w:val="en-US" w:eastAsia="zh-CN"/>
        </w:rPr>
        <w:t>2025年10月29日</w:t>
      </w:r>
    </w:p>
    <w:bookmarkEnd w:id="110"/>
    <w:p w14:paraId="3CBCA7F4">
      <w:pPr>
        <w:pStyle w:val="4"/>
        <w:widowControl w:val="0"/>
        <w:kinsoku w:val="0"/>
        <w:wordWrap/>
        <w:autoSpaceDE w:val="0"/>
        <w:autoSpaceDN w:val="0"/>
        <w:adjustRightInd w:val="0"/>
        <w:snapToGrid w:val="0"/>
        <w:spacing w:beforeAutospacing="0" w:afterAutospacing="0" w:line="500" w:lineRule="exact"/>
        <w:jc w:val="both"/>
        <w:rPr>
          <w:rFonts w:hint="eastAsia" w:ascii="宋体" w:hAnsi="宋体" w:eastAsia="宋体" w:cs="宋体"/>
          <w:color w:val="auto"/>
          <w:sz w:val="36"/>
          <w:szCs w:val="36"/>
          <w:lang w:val="en-US" w:eastAsia="zh-CN"/>
        </w:rPr>
      </w:pPr>
    </w:p>
    <w:p w14:paraId="089B5624">
      <w:pPr>
        <w:pStyle w:val="4"/>
        <w:jc w:val="both"/>
        <w:rPr>
          <w:rFonts w:hint="eastAsia" w:ascii="宋体" w:hAnsi="宋体" w:eastAsia="宋体" w:cs="宋体"/>
          <w:color w:val="auto"/>
          <w:sz w:val="36"/>
          <w:szCs w:val="36"/>
          <w:lang w:val="en-US" w:eastAsia="zh-CN"/>
        </w:rPr>
      </w:pPr>
    </w:p>
    <w:p w14:paraId="2782E8B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455688C">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val="en-US" w:eastAsia="zh-CN"/>
        </w:rPr>
        <w:t>XB20251029-04</w:t>
      </w:r>
    </w:p>
    <w:p w14:paraId="36DBA35F">
      <w:pPr>
        <w:spacing w:line="400" w:lineRule="exact"/>
        <w:rPr>
          <w:rFonts w:hint="eastAsia" w:ascii="仿宋" w:hAnsi="仿宋" w:eastAsia="仿宋" w:cs="仿宋"/>
          <w:color w:val="auto"/>
          <w:sz w:val="32"/>
          <w:szCs w:val="32"/>
        </w:rPr>
      </w:pPr>
    </w:p>
    <w:p w14:paraId="1DCAE144">
      <w:pPr>
        <w:jc w:val="center"/>
        <w:rPr>
          <w:rFonts w:hint="default"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陕西锌业有限公司</w:t>
      </w:r>
    </w:p>
    <w:p w14:paraId="004BAD06">
      <w:pPr>
        <w:jc w:val="center"/>
        <w:rPr>
          <w:rFonts w:ascii="Times New Roman" w:hAnsi="Times New Roman"/>
          <w:color w:val="auto"/>
        </w:rPr>
      </w:pPr>
      <w:r>
        <w:rPr>
          <w:rFonts w:hint="eastAsia" w:ascii="Times New Roman" w:hAnsi="Times New Roman" w:eastAsia="黑体"/>
          <w:color w:val="auto"/>
          <w:sz w:val="44"/>
          <w:szCs w:val="44"/>
          <w:highlight w:val="none"/>
          <w:lang w:val="en-US" w:eastAsia="zh-CN"/>
        </w:rPr>
        <w:t>摩洛哥梅克内斯地区艾伯卡尔（IBOUKAL）铁矿二号矿体技术经济论证报告询比采购文件</w:t>
      </w:r>
    </w:p>
    <w:p w14:paraId="3F1AAD92">
      <w:pPr>
        <w:rPr>
          <w:rFonts w:hint="eastAsia" w:ascii="黑体" w:hAnsi="黑体" w:eastAsia="黑体" w:cs="黑体"/>
          <w:b/>
          <w:bCs/>
          <w:color w:val="auto"/>
          <w:sz w:val="44"/>
          <w:szCs w:val="44"/>
        </w:rPr>
      </w:pPr>
    </w:p>
    <w:p w14:paraId="368F8E84">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7F804D">
      <w:pPr>
        <w:jc w:val="center"/>
        <w:rPr>
          <w:rFonts w:hint="eastAsia" w:ascii="黑体" w:hAnsi="黑体" w:eastAsia="黑体" w:cs="黑体"/>
          <w:b/>
          <w:bCs/>
          <w:color w:val="auto"/>
          <w:sz w:val="44"/>
          <w:szCs w:val="44"/>
        </w:rPr>
      </w:pPr>
    </w:p>
    <w:p w14:paraId="7DA4FE6E">
      <w:pPr>
        <w:rPr>
          <w:rFonts w:hint="eastAsia" w:ascii="仿宋" w:hAnsi="仿宋" w:eastAsia="仿宋" w:cs="仿宋"/>
          <w:color w:val="auto"/>
          <w:sz w:val="32"/>
          <w:szCs w:val="32"/>
        </w:rPr>
      </w:pPr>
    </w:p>
    <w:p w14:paraId="7E70870D">
      <w:pPr>
        <w:rPr>
          <w:rFonts w:hint="eastAsia" w:ascii="仿宋" w:hAnsi="仿宋" w:eastAsia="仿宋" w:cs="仿宋"/>
          <w:color w:val="auto"/>
          <w:sz w:val="32"/>
          <w:szCs w:val="32"/>
        </w:rPr>
      </w:pPr>
    </w:p>
    <w:p w14:paraId="18EF12D3">
      <w:pPr>
        <w:rPr>
          <w:rFonts w:hint="eastAsia" w:ascii="仿宋" w:hAnsi="仿宋" w:eastAsia="仿宋" w:cs="仿宋"/>
          <w:color w:val="auto"/>
          <w:sz w:val="32"/>
          <w:szCs w:val="32"/>
        </w:rPr>
      </w:pPr>
    </w:p>
    <w:p w14:paraId="558AB4F8">
      <w:pPr>
        <w:rPr>
          <w:rFonts w:hint="eastAsia" w:ascii="仿宋" w:hAnsi="仿宋" w:eastAsia="仿宋" w:cs="仿宋"/>
          <w:color w:val="auto"/>
          <w:sz w:val="32"/>
          <w:szCs w:val="32"/>
        </w:rPr>
      </w:pPr>
    </w:p>
    <w:p w14:paraId="29FA602C">
      <w:pPr>
        <w:rPr>
          <w:rFonts w:hint="eastAsia" w:ascii="仿宋" w:hAnsi="仿宋" w:eastAsia="仿宋" w:cs="仿宋"/>
          <w:color w:val="auto"/>
          <w:sz w:val="32"/>
          <w:szCs w:val="32"/>
        </w:rPr>
      </w:pPr>
    </w:p>
    <w:p w14:paraId="5861CD64">
      <w:pPr>
        <w:rPr>
          <w:rFonts w:hint="eastAsia" w:ascii="仿宋" w:hAnsi="仿宋" w:eastAsia="仿宋" w:cs="仿宋"/>
          <w:color w:val="auto"/>
          <w:sz w:val="32"/>
          <w:szCs w:val="32"/>
        </w:rPr>
      </w:pPr>
    </w:p>
    <w:p w14:paraId="32384AE8">
      <w:pPr>
        <w:spacing w:line="360" w:lineRule="auto"/>
        <w:rPr>
          <w:rFonts w:hint="eastAsia" w:ascii="仿宋" w:hAnsi="仿宋" w:eastAsia="仿宋" w:cs="仿宋"/>
          <w:color w:val="auto"/>
          <w:sz w:val="32"/>
          <w:szCs w:val="32"/>
        </w:rPr>
      </w:pPr>
    </w:p>
    <w:p w14:paraId="4B400963">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5D247AA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899F461">
      <w:pPr>
        <w:jc w:val="center"/>
        <w:rPr>
          <w:rFonts w:hint="eastAsia" w:ascii="宋体" w:hAnsi="宋体" w:eastAsia="宋体" w:cs="宋体"/>
          <w:b/>
          <w:bCs/>
          <w:color w:val="auto"/>
          <w:sz w:val="32"/>
          <w:szCs w:val="32"/>
        </w:rPr>
      </w:pPr>
    </w:p>
    <w:p w14:paraId="07BA192C">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60989019">
      <w:pPr>
        <w:pStyle w:val="5"/>
        <w:jc w:val="center"/>
        <w:rPr>
          <w:rFonts w:hint="eastAsia" w:ascii="黑体" w:hAnsi="黑体" w:eastAsia="黑体" w:cs="黑体"/>
          <w:b/>
          <w:bCs w:val="0"/>
          <w:color w:val="auto"/>
          <w:sz w:val="36"/>
          <w:szCs w:val="36"/>
        </w:rPr>
      </w:pPr>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p>
    <w:p w14:paraId="483C1166">
      <w:pPr>
        <w:spacing w:line="540" w:lineRule="exact"/>
        <w:rPr>
          <w:rFonts w:hint="eastAsia" w:ascii="仿宋" w:hAnsi="仿宋" w:eastAsia="仿宋" w:cs="仿宋"/>
          <w:color w:val="auto"/>
          <w:sz w:val="32"/>
          <w:szCs w:val="32"/>
        </w:rPr>
      </w:pPr>
    </w:p>
    <w:p w14:paraId="26ED588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5932D4C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426235C2">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0E4C4793">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5495CD80">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AC318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A1B0F66">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p>
    <w:p w14:paraId="0A168318">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773387">
      <w:pPr>
        <w:pStyle w:val="5"/>
        <w:jc w:val="center"/>
        <w:rPr>
          <w:rFonts w:hint="eastAsia" w:ascii="黑体" w:hAnsi="黑体" w:eastAsia="黑体" w:cs="黑体"/>
          <w:b w:val="0"/>
          <w:bCs/>
          <w:color w:val="auto"/>
          <w:sz w:val="36"/>
          <w:szCs w:val="36"/>
        </w:rPr>
      </w:pPr>
      <w:bookmarkStart w:id="80" w:name="_Toc504488768"/>
      <w:bookmarkStart w:id="81" w:name="_Toc16531"/>
      <w:r>
        <w:rPr>
          <w:rFonts w:hint="eastAsia" w:ascii="黑体" w:hAnsi="黑体" w:eastAsia="黑体" w:cs="黑体"/>
          <w:b w:val="0"/>
          <w:bCs/>
          <w:color w:val="auto"/>
          <w:sz w:val="36"/>
          <w:szCs w:val="36"/>
        </w:rPr>
        <w:t>一、</w:t>
      </w:r>
      <w:bookmarkEnd w:id="80"/>
      <w:bookmarkEnd w:id="81"/>
      <w:r>
        <w:rPr>
          <w:rFonts w:hint="eastAsia" w:ascii="黑体" w:hAnsi="黑体" w:eastAsia="黑体" w:cs="黑体"/>
          <w:b w:val="0"/>
          <w:bCs/>
          <w:color w:val="auto"/>
          <w:sz w:val="36"/>
          <w:szCs w:val="36"/>
          <w:lang w:eastAsia="zh-CN"/>
        </w:rPr>
        <w:t>响应函</w:t>
      </w:r>
    </w:p>
    <w:p w14:paraId="5C79666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4D5C5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交付报告</w:t>
      </w:r>
      <w:r>
        <w:rPr>
          <w:rFonts w:hint="eastAsia" w:ascii="仿宋" w:hAnsi="仿宋" w:eastAsia="仿宋" w:cs="仿宋"/>
          <w:color w:val="auto"/>
          <w:sz w:val="32"/>
          <w:szCs w:val="32"/>
        </w:rPr>
        <w:t>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rPr>
        <w:t>提供</w:t>
      </w:r>
      <w:r>
        <w:rPr>
          <w:rFonts w:hint="eastAsia" w:ascii="仿宋" w:hAnsi="仿宋" w:eastAsia="仿宋" w:cs="仿宋"/>
          <w:color w:val="auto"/>
          <w:sz w:val="32"/>
          <w:szCs w:val="32"/>
          <w:lang w:val="en-US" w:eastAsia="zh-CN"/>
        </w:rPr>
        <w:t>报告</w:t>
      </w:r>
      <w:r>
        <w:rPr>
          <w:rFonts w:hint="eastAsia" w:ascii="仿宋" w:hAnsi="仿宋" w:eastAsia="仿宋" w:cs="仿宋"/>
          <w:color w:val="auto"/>
          <w:sz w:val="32"/>
          <w:szCs w:val="32"/>
        </w:rPr>
        <w:t>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77768F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5988B70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54AD3367">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5A992BD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（3）报价表；</w:t>
      </w:r>
    </w:p>
    <w:p w14:paraId="1D02FAC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）资格审查资料；</w:t>
      </w:r>
    </w:p>
    <w:p w14:paraId="0A79E2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304109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3AC4C2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73A97B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0B448C0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562041B4">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5A90B30">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0CDAE1B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4EE9A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4FCAA5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六、</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2D96A1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1C01334C">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4A337C4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308962D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920F2C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6392F16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75B79FB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471291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814D85E">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002B01AA">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88BA300">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14BDF667">
      <w:pPr>
        <w:spacing w:line="440" w:lineRule="exact"/>
        <w:rPr>
          <w:rFonts w:hint="eastAsia" w:ascii="仿宋" w:hAnsi="仿宋" w:eastAsia="仿宋" w:cs="仿宋"/>
          <w:color w:val="auto"/>
          <w:sz w:val="32"/>
          <w:szCs w:val="32"/>
        </w:rPr>
      </w:pPr>
    </w:p>
    <w:p w14:paraId="00F64D30">
      <w:pPr>
        <w:spacing w:line="440" w:lineRule="exact"/>
        <w:rPr>
          <w:rFonts w:hint="eastAsia" w:ascii="仿宋" w:hAnsi="仿宋" w:eastAsia="仿宋" w:cs="仿宋"/>
          <w:color w:val="auto"/>
          <w:sz w:val="32"/>
          <w:szCs w:val="32"/>
        </w:rPr>
      </w:pPr>
    </w:p>
    <w:p w14:paraId="2214B4F9">
      <w:pPr>
        <w:spacing w:line="440" w:lineRule="exact"/>
        <w:rPr>
          <w:rFonts w:hint="eastAsia" w:ascii="仿宋" w:hAnsi="仿宋" w:eastAsia="仿宋" w:cs="仿宋"/>
          <w:color w:val="auto"/>
          <w:sz w:val="32"/>
          <w:szCs w:val="32"/>
        </w:rPr>
      </w:pPr>
    </w:p>
    <w:p w14:paraId="3C82B2C0">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82" w:name="_Toc28734"/>
      <w:bookmarkStart w:id="83" w:name="_Toc504488769"/>
    </w:p>
    <w:p w14:paraId="5BF8AA38">
      <w:pPr>
        <w:pStyle w:val="5"/>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82"/>
      <w:bookmarkEnd w:id="83"/>
    </w:p>
    <w:p w14:paraId="34170B6E">
      <w:pPr>
        <w:spacing w:line="440" w:lineRule="exact"/>
        <w:rPr>
          <w:rFonts w:hint="eastAsia" w:ascii="仿宋" w:hAnsi="仿宋" w:eastAsia="仿宋" w:cs="仿宋"/>
          <w:color w:val="auto"/>
          <w:sz w:val="32"/>
          <w:szCs w:val="32"/>
        </w:rPr>
      </w:pPr>
    </w:p>
    <w:p w14:paraId="26B01521">
      <w:pPr>
        <w:spacing w:line="440" w:lineRule="exact"/>
        <w:rPr>
          <w:rFonts w:hint="eastAsia" w:ascii="仿宋" w:hAnsi="仿宋" w:eastAsia="仿宋" w:cs="仿宋"/>
          <w:color w:val="auto"/>
          <w:sz w:val="32"/>
          <w:szCs w:val="32"/>
        </w:rPr>
      </w:pPr>
    </w:p>
    <w:p w14:paraId="0268F4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F566D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84" w:name="_Toc352691662"/>
      <w:bookmarkStart w:id="85" w:name="_Toc27897"/>
      <w:bookmarkStart w:id="86"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84"/>
      <w:bookmarkEnd w:id="85"/>
      <w:bookmarkEnd w:id="86"/>
      <w:r>
        <w:rPr>
          <w:rFonts w:hint="eastAsia" w:ascii="仿宋" w:hAnsi="仿宋" w:eastAsia="仿宋" w:cs="仿宋"/>
          <w:color w:val="auto"/>
          <w:sz w:val="32"/>
          <w:szCs w:val="32"/>
        </w:rPr>
        <w:t>龄</w:t>
      </w:r>
      <w:bookmarkStart w:id="87" w:name="_Toc361508754"/>
      <w:bookmarkStart w:id="88" w:name="_Toc144974858"/>
      <w:bookmarkStart w:id="89" w:name="_Toc152042578"/>
      <w:bookmarkStart w:id="90" w:name="_Toc300835211"/>
      <w:bookmarkStart w:id="91" w:name="_Toc369531699"/>
      <w:bookmarkStart w:id="92" w:name="_Toc352691663"/>
      <w:bookmarkStart w:id="93" w:name="_Toc384308377"/>
      <w:bookmarkStart w:id="94" w:name="_Toc152045789"/>
      <w:bookmarkStart w:id="95" w:name="_Toc247527829"/>
      <w:bookmarkStart w:id="96" w:name="_Toc247514248"/>
      <w:bookmarkStart w:id="97" w:name="_Toc15573"/>
      <w:r>
        <w:rPr>
          <w:rFonts w:hint="eastAsia" w:ascii="仿宋" w:hAnsi="仿宋" w:eastAsia="仿宋" w:cs="仿宋"/>
          <w:color w:val="auto"/>
          <w:sz w:val="32"/>
          <w:szCs w:val="32"/>
        </w:rPr>
        <w:t>：</w:t>
      </w:r>
      <w:bookmarkEnd w:id="87"/>
      <w:bookmarkEnd w:id="88"/>
      <w:bookmarkEnd w:id="89"/>
      <w:bookmarkEnd w:id="90"/>
      <w:bookmarkEnd w:id="91"/>
      <w:bookmarkEnd w:id="92"/>
      <w:bookmarkEnd w:id="93"/>
      <w:bookmarkEnd w:id="94"/>
      <w:bookmarkEnd w:id="95"/>
      <w:bookmarkEnd w:id="96"/>
      <w:bookmarkEnd w:id="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E520D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618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12AAB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C5A87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23DD85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F1056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683C1C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CC536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11BE7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B2727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CDCE0BC">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25ED54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F46D2FF">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2886FA4">
      <w:pPr>
        <w:pStyle w:val="5"/>
        <w:jc w:val="center"/>
        <w:rPr>
          <w:rFonts w:hint="eastAsia" w:ascii="黑体" w:hAnsi="黑体" w:eastAsia="黑体" w:cs="黑体"/>
          <w:color w:val="auto"/>
          <w:sz w:val="36"/>
          <w:szCs w:val="36"/>
        </w:rPr>
      </w:pPr>
      <w:bookmarkStart w:id="98" w:name="_Toc2777"/>
      <w:bookmarkStart w:id="99" w:name="_Toc504488770"/>
      <w:r>
        <w:rPr>
          <w:rFonts w:hint="eastAsia" w:ascii="黑体" w:hAnsi="黑体" w:eastAsia="黑体" w:cs="黑体"/>
          <w:color w:val="auto"/>
          <w:sz w:val="36"/>
          <w:szCs w:val="36"/>
        </w:rPr>
        <w:t>二、授权委托书</w:t>
      </w:r>
      <w:bookmarkEnd w:id="98"/>
      <w:bookmarkEnd w:id="99"/>
    </w:p>
    <w:p w14:paraId="24E3D049">
      <w:pPr>
        <w:spacing w:line="440" w:lineRule="exact"/>
        <w:rPr>
          <w:rFonts w:hint="eastAsia" w:ascii="仿宋" w:hAnsi="仿宋" w:eastAsia="仿宋" w:cs="仿宋"/>
          <w:color w:val="auto"/>
          <w:sz w:val="32"/>
          <w:szCs w:val="32"/>
        </w:rPr>
      </w:pPr>
    </w:p>
    <w:p w14:paraId="2D48CDFE">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7A93578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BACAD9D">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2F3DE94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5B9901B">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073E584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E1D41B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5402510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4D05FC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5CF85479">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775B5167">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2FEBEF86">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25B9E4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4A23EAD">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87F4DFE">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ascii="Times New Roman" w:hAnsi="Times New Roman"/>
          <w:color w:val="auto"/>
          <w:sz w:val="24"/>
          <w:szCs w:val="24"/>
        </w:rPr>
      </w:pPr>
      <w:r>
        <w:rPr>
          <w:rFonts w:hint="eastAsia" w:ascii="仿宋" w:hAnsi="仿宋" w:eastAsia="仿宋" w:cs="仿宋"/>
          <w:color w:val="auto"/>
          <w:sz w:val="32"/>
          <w:szCs w:val="32"/>
        </w:rPr>
        <w:br w:type="page"/>
      </w:r>
    </w:p>
    <w:p w14:paraId="69D61559">
      <w:pPr>
        <w:spacing w:line="440" w:lineRule="exact"/>
        <w:jc w:val="center"/>
        <w:rPr>
          <w:rFonts w:ascii="Times New Roman" w:hAnsi="Times New Roman" w:eastAsia="黑体"/>
          <w:color w:val="auto"/>
          <w:sz w:val="27"/>
          <w:szCs w:val="27"/>
        </w:rPr>
      </w:pPr>
    </w:p>
    <w:p w14:paraId="17EE9F92">
      <w:pPr>
        <w:spacing w:line="440" w:lineRule="exact"/>
        <w:ind w:firstLine="420" w:firstLineChars="200"/>
        <w:rPr>
          <w:rFonts w:ascii="Times New Roman" w:hAnsi="Times New Roman"/>
          <w:color w:val="auto"/>
          <w:szCs w:val="21"/>
        </w:rPr>
      </w:pPr>
    </w:p>
    <w:p w14:paraId="63719CBF">
      <w:pPr>
        <w:numPr>
          <w:ilvl w:val="0"/>
          <w:numId w:val="0"/>
        </w:numPr>
        <w:spacing w:line="440" w:lineRule="exact"/>
        <w:jc w:val="center"/>
        <w:rPr>
          <w:rFonts w:hint="eastAsia"/>
          <w:lang w:val="en-US" w:eastAsia="zh-CN"/>
        </w:rPr>
      </w:pPr>
      <w:bookmarkStart w:id="100" w:name="_Toc504488774"/>
      <w:bookmarkStart w:id="101" w:name="_Toc5529"/>
      <w:r>
        <w:rPr>
          <w:rFonts w:hint="eastAsia" w:ascii="Times New Roman" w:hAnsi="Times New Roman" w:eastAsia="宋体" w:cs="Times New Roman"/>
          <w:b/>
          <w:color w:val="auto"/>
          <w:kern w:val="2"/>
          <w:sz w:val="32"/>
          <w:szCs w:val="20"/>
          <w:lang w:val="en-US" w:eastAsia="zh-CN" w:bidi="ar-SA"/>
        </w:rPr>
        <w:t>五、报价表</w:t>
      </w:r>
      <w:bookmarkEnd w:id="100"/>
      <w:bookmarkEnd w:id="101"/>
    </w:p>
    <w:tbl>
      <w:tblPr>
        <w:tblStyle w:val="10"/>
        <w:tblW w:w="5055" w:type="pct"/>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5"/>
        <w:gridCol w:w="5757"/>
        <w:gridCol w:w="1542"/>
        <w:gridCol w:w="1157"/>
      </w:tblGrid>
      <w:tr w14:paraId="6CBE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1" w:hRule="exact"/>
          <w:tblHeader/>
        </w:trPr>
        <w:tc>
          <w:tcPr>
            <w:tcW w:w="385" w:type="pct"/>
            <w:tcBorders>
              <w:top w:val="single" w:color="000000" w:sz="4" w:space="0"/>
              <w:left w:val="single" w:color="000000" w:sz="4" w:space="0"/>
              <w:bottom w:val="single" w:color="000000" w:sz="4" w:space="0"/>
              <w:right w:val="single" w:color="000000" w:sz="4" w:space="0"/>
            </w:tcBorders>
            <w:noWrap w:val="0"/>
            <w:vAlign w:val="center"/>
          </w:tcPr>
          <w:p w14:paraId="41685BB1">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bookmarkStart w:id="102" w:name="_Toc504488775"/>
            <w:bookmarkStart w:id="103" w:name="_Toc1755"/>
            <w:r>
              <w:rPr>
                <w:rFonts w:hint="eastAsia" w:ascii="宋体" w:hAnsi="宋体" w:eastAsia="宋体" w:cs="宋体"/>
                <w:b/>
                <w:bCs/>
                <w:i w:val="0"/>
                <w:iCs w:val="0"/>
                <w:color w:val="000000"/>
                <w:kern w:val="0"/>
                <w:sz w:val="24"/>
                <w:szCs w:val="24"/>
                <w:u w:val="none"/>
                <w:lang w:val="en-US" w:eastAsia="zh-CN" w:bidi="ar"/>
              </w:rPr>
              <w:t>序号</w:t>
            </w:r>
          </w:p>
        </w:tc>
        <w:tc>
          <w:tcPr>
            <w:tcW w:w="3141" w:type="pct"/>
            <w:tcBorders>
              <w:top w:val="single" w:color="000000" w:sz="4" w:space="0"/>
              <w:left w:val="single" w:color="000000" w:sz="4" w:space="0"/>
              <w:bottom w:val="single" w:color="000000" w:sz="4" w:space="0"/>
              <w:right w:val="single" w:color="000000" w:sz="4" w:space="0"/>
            </w:tcBorders>
            <w:noWrap w:val="0"/>
            <w:vAlign w:val="center"/>
          </w:tcPr>
          <w:p w14:paraId="02088BD6">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  称</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2D68AEC9">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599AFC2B">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备注</w:t>
            </w:r>
          </w:p>
        </w:tc>
      </w:tr>
      <w:tr w14:paraId="38D6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5" w:type="pct"/>
            <w:tcBorders>
              <w:top w:val="single" w:color="000000" w:sz="4" w:space="0"/>
              <w:left w:val="single" w:color="000000" w:sz="4" w:space="0"/>
              <w:bottom w:val="single" w:color="000000" w:sz="4" w:space="0"/>
              <w:right w:val="single" w:color="000000" w:sz="4" w:space="0"/>
            </w:tcBorders>
            <w:noWrap w:val="0"/>
            <w:vAlign w:val="center"/>
          </w:tcPr>
          <w:p w14:paraId="14067280">
            <w:pPr>
              <w:keepNext w:val="0"/>
              <w:keepLines w:val="0"/>
              <w:widowControl/>
              <w:suppressLineNumbers w:val="0"/>
              <w:jc w:val="center"/>
              <w:textAlignment w:val="center"/>
              <w:rPr>
                <w:rFonts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c>
          <w:tcPr>
            <w:tcW w:w="3141" w:type="pct"/>
            <w:tcBorders>
              <w:top w:val="single" w:color="000000" w:sz="4" w:space="0"/>
              <w:left w:val="single" w:color="000000" w:sz="4" w:space="0"/>
              <w:bottom w:val="single" w:color="000000" w:sz="4" w:space="0"/>
              <w:right w:val="single" w:color="000000" w:sz="4" w:space="0"/>
            </w:tcBorders>
            <w:noWrap w:val="0"/>
            <w:vAlign w:val="center"/>
          </w:tcPr>
          <w:p w14:paraId="0743AE69">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49A947D2">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40C74A95">
            <w:pPr>
              <w:jc w:val="center"/>
              <w:rPr>
                <w:rFonts w:hint="eastAsia" w:ascii="宋体" w:hAnsi="宋体" w:eastAsia="宋体" w:cs="宋体"/>
                <w:i w:val="0"/>
                <w:iCs w:val="0"/>
                <w:color w:val="000000"/>
                <w:sz w:val="20"/>
                <w:szCs w:val="20"/>
                <w:u w:val="none"/>
              </w:rPr>
            </w:pPr>
          </w:p>
        </w:tc>
      </w:tr>
      <w:tr w14:paraId="0545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5" w:type="pct"/>
            <w:tcBorders>
              <w:top w:val="single" w:color="000000" w:sz="4" w:space="0"/>
              <w:left w:val="single" w:color="000000" w:sz="4" w:space="0"/>
              <w:bottom w:val="single" w:color="000000" w:sz="4" w:space="0"/>
              <w:right w:val="single" w:color="000000" w:sz="4" w:space="0"/>
            </w:tcBorders>
            <w:noWrap w:val="0"/>
            <w:vAlign w:val="center"/>
          </w:tcPr>
          <w:p w14:paraId="3D6078B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3141" w:type="pct"/>
            <w:tcBorders>
              <w:top w:val="single" w:color="000000" w:sz="4" w:space="0"/>
              <w:left w:val="single" w:color="000000" w:sz="4" w:space="0"/>
              <w:bottom w:val="single" w:color="000000" w:sz="4" w:space="0"/>
              <w:right w:val="single" w:color="000000" w:sz="4" w:space="0"/>
            </w:tcBorders>
            <w:noWrap w:val="0"/>
            <w:vAlign w:val="center"/>
          </w:tcPr>
          <w:p w14:paraId="15BEE4B6">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76D3DE83">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E447AD4">
            <w:pPr>
              <w:jc w:val="center"/>
              <w:rPr>
                <w:rFonts w:hint="eastAsia" w:ascii="宋体" w:hAnsi="宋体" w:eastAsia="宋体" w:cs="宋体"/>
                <w:i w:val="0"/>
                <w:iCs w:val="0"/>
                <w:color w:val="000000"/>
                <w:sz w:val="20"/>
                <w:szCs w:val="20"/>
                <w:u w:val="none"/>
              </w:rPr>
            </w:pPr>
          </w:p>
        </w:tc>
      </w:tr>
    </w:tbl>
    <w:p w14:paraId="09AA6D0D">
      <w:pPr>
        <w:pStyle w:val="5"/>
        <w:spacing w:after="0"/>
        <w:jc w:val="center"/>
        <w:rPr>
          <w:rFonts w:ascii="Times New Roman" w:hAnsi="Times New Roman"/>
          <w:color w:val="auto"/>
        </w:rPr>
      </w:pPr>
      <w:r>
        <w:rPr>
          <w:rFonts w:hint="eastAsia" w:ascii="Times New Roman" w:hAnsi="Times New Roman" w:eastAsia="宋体" w:cs="Times New Roman"/>
          <w:b/>
          <w:bCs/>
          <w:color w:val="auto"/>
          <w:kern w:val="2"/>
          <w:sz w:val="21"/>
          <w:szCs w:val="22"/>
          <w:lang w:val="en-US" w:eastAsia="zh-CN" w:bidi="ar-SA"/>
        </w:rPr>
        <w:t>备注：供应商需对以上全部内容报价，缺项漏项作否决处理。</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102"/>
      <w:bookmarkEnd w:id="103"/>
    </w:p>
    <w:p w14:paraId="58F6963B">
      <w:pPr>
        <w:pStyle w:val="6"/>
        <w:spacing w:before="20" w:after="0"/>
        <w:ind w:firstLine="103"/>
        <w:rPr>
          <w:rFonts w:ascii="Times New Roman"/>
          <w:color w:val="auto"/>
          <w:sz w:val="32"/>
          <w:szCs w:val="32"/>
        </w:rPr>
      </w:pPr>
      <w:bookmarkStart w:id="104" w:name="_Toc504488776"/>
      <w:bookmarkStart w:id="105" w:name="_Toc13906"/>
      <w:r>
        <w:rPr>
          <w:rFonts w:hint="eastAsia" w:ascii="Times New Roman"/>
          <w:color w:val="auto"/>
          <w:sz w:val="32"/>
          <w:szCs w:val="32"/>
        </w:rPr>
        <w:t>（一）基本情况表</w:t>
      </w:r>
      <w:bookmarkEnd w:id="104"/>
      <w:bookmarkEnd w:id="105"/>
    </w:p>
    <w:tbl>
      <w:tblPr>
        <w:tblStyle w:val="1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50"/>
        <w:gridCol w:w="1035"/>
        <w:gridCol w:w="2236"/>
        <w:gridCol w:w="1179"/>
        <w:gridCol w:w="2256"/>
      </w:tblGrid>
      <w:tr w14:paraId="61826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350" w:type="dxa"/>
            <w:tcBorders>
              <w:top w:val="single" w:color="auto" w:sz="4" w:space="0"/>
              <w:bottom w:val="single" w:color="auto" w:sz="4" w:space="0"/>
              <w:right w:val="single" w:color="auto" w:sz="4" w:space="0"/>
            </w:tcBorders>
            <w:noWrap w:val="0"/>
            <w:vAlign w:val="center"/>
          </w:tcPr>
          <w:p w14:paraId="47CC06D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706" w:type="dxa"/>
            <w:gridSpan w:val="4"/>
            <w:tcBorders>
              <w:top w:val="single" w:color="auto" w:sz="4" w:space="0"/>
              <w:left w:val="single" w:color="auto" w:sz="4" w:space="0"/>
              <w:bottom w:val="single" w:color="auto" w:sz="4" w:space="0"/>
            </w:tcBorders>
            <w:noWrap w:val="0"/>
            <w:vAlign w:val="center"/>
          </w:tcPr>
          <w:p w14:paraId="29CE914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5C60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350" w:type="dxa"/>
            <w:tcBorders>
              <w:top w:val="single" w:color="auto" w:sz="4" w:space="0"/>
              <w:bottom w:val="single" w:color="auto" w:sz="4" w:space="0"/>
              <w:right w:val="single" w:color="auto" w:sz="4" w:space="0"/>
            </w:tcBorders>
            <w:noWrap w:val="0"/>
            <w:vAlign w:val="center"/>
          </w:tcPr>
          <w:p w14:paraId="09E284B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271" w:type="dxa"/>
            <w:gridSpan w:val="2"/>
            <w:tcBorders>
              <w:top w:val="single" w:color="auto" w:sz="4" w:space="0"/>
              <w:left w:val="single" w:color="auto" w:sz="4" w:space="0"/>
              <w:bottom w:val="single" w:color="auto" w:sz="4" w:space="0"/>
              <w:right w:val="single" w:color="auto" w:sz="4" w:space="0"/>
            </w:tcBorders>
            <w:noWrap w:val="0"/>
            <w:vAlign w:val="center"/>
          </w:tcPr>
          <w:p w14:paraId="6882B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13FFDC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w:t>
            </w:r>
          </w:p>
          <w:p w14:paraId="4C61F3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p>
        </w:tc>
        <w:tc>
          <w:tcPr>
            <w:tcW w:w="2256" w:type="dxa"/>
            <w:tcBorders>
              <w:top w:val="single" w:color="auto" w:sz="4" w:space="0"/>
              <w:left w:val="single" w:color="auto" w:sz="4" w:space="0"/>
              <w:bottom w:val="single" w:color="auto" w:sz="4" w:space="0"/>
            </w:tcBorders>
            <w:noWrap w:val="0"/>
            <w:vAlign w:val="center"/>
          </w:tcPr>
          <w:p w14:paraId="6D9C5E4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A6DC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350" w:type="dxa"/>
            <w:tcBorders>
              <w:top w:val="single" w:color="auto" w:sz="4" w:space="0"/>
              <w:bottom w:val="single" w:color="auto" w:sz="4" w:space="0"/>
              <w:right w:val="single" w:color="auto" w:sz="4" w:space="0"/>
            </w:tcBorders>
            <w:noWrap w:val="0"/>
            <w:vAlign w:val="center"/>
          </w:tcPr>
          <w:p w14:paraId="58EAEB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706" w:type="dxa"/>
            <w:gridSpan w:val="4"/>
            <w:tcBorders>
              <w:top w:val="single" w:color="auto" w:sz="4" w:space="0"/>
              <w:left w:val="single" w:color="auto" w:sz="4" w:space="0"/>
              <w:bottom w:val="single" w:color="auto" w:sz="4" w:space="0"/>
            </w:tcBorders>
            <w:noWrap w:val="0"/>
            <w:vAlign w:val="center"/>
          </w:tcPr>
          <w:p w14:paraId="562E8A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71EE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exact"/>
        </w:trPr>
        <w:tc>
          <w:tcPr>
            <w:tcW w:w="2350" w:type="dxa"/>
            <w:tcBorders>
              <w:top w:val="single" w:color="auto" w:sz="4" w:space="0"/>
              <w:bottom w:val="single" w:color="auto" w:sz="4" w:space="0"/>
              <w:right w:val="single" w:color="auto" w:sz="4" w:space="0"/>
            </w:tcBorders>
            <w:noWrap w:val="0"/>
            <w:vAlign w:val="center"/>
          </w:tcPr>
          <w:p w14:paraId="59C3675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271" w:type="dxa"/>
            <w:gridSpan w:val="2"/>
            <w:tcBorders>
              <w:top w:val="single" w:color="auto" w:sz="4" w:space="0"/>
              <w:left w:val="single" w:color="auto" w:sz="4" w:space="0"/>
              <w:bottom w:val="single" w:color="auto" w:sz="4" w:space="0"/>
              <w:right w:val="single" w:color="auto" w:sz="4" w:space="0"/>
            </w:tcBorders>
            <w:noWrap w:val="0"/>
            <w:vAlign w:val="center"/>
          </w:tcPr>
          <w:p w14:paraId="7F97FCC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EFF24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w:t>
            </w:r>
          </w:p>
          <w:p w14:paraId="1FFBA2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总数</w:t>
            </w:r>
          </w:p>
        </w:tc>
        <w:tc>
          <w:tcPr>
            <w:tcW w:w="2256" w:type="dxa"/>
            <w:tcBorders>
              <w:top w:val="single" w:color="auto" w:sz="4" w:space="0"/>
              <w:left w:val="single" w:color="auto" w:sz="4" w:space="0"/>
              <w:bottom w:val="single" w:color="auto" w:sz="4" w:space="0"/>
            </w:tcBorders>
            <w:noWrap w:val="0"/>
            <w:vAlign w:val="center"/>
          </w:tcPr>
          <w:p w14:paraId="55220A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F1CC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350" w:type="dxa"/>
            <w:vMerge w:val="restart"/>
            <w:tcBorders>
              <w:top w:val="single" w:color="auto" w:sz="4" w:space="0"/>
              <w:bottom w:val="single" w:color="auto" w:sz="4" w:space="0"/>
              <w:right w:val="single" w:color="auto" w:sz="4" w:space="0"/>
            </w:tcBorders>
            <w:noWrap w:val="0"/>
            <w:vAlign w:val="center"/>
          </w:tcPr>
          <w:p w14:paraId="51563FF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D3F57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6A84B2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AD30D5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256" w:type="dxa"/>
            <w:tcBorders>
              <w:top w:val="single" w:color="auto" w:sz="4" w:space="0"/>
              <w:left w:val="single" w:color="auto" w:sz="4" w:space="0"/>
              <w:bottom w:val="single" w:color="auto" w:sz="4" w:space="0"/>
            </w:tcBorders>
            <w:noWrap w:val="0"/>
            <w:vAlign w:val="center"/>
          </w:tcPr>
          <w:p w14:paraId="6DA9245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253F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350" w:type="dxa"/>
            <w:vMerge w:val="continue"/>
            <w:tcBorders>
              <w:top w:val="single" w:color="auto" w:sz="4" w:space="0"/>
              <w:bottom w:val="single" w:color="auto" w:sz="4" w:space="0"/>
              <w:right w:val="single" w:color="auto" w:sz="4" w:space="0"/>
            </w:tcBorders>
            <w:noWrap w:val="0"/>
            <w:vAlign w:val="center"/>
          </w:tcPr>
          <w:p w14:paraId="2064D2FC">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AE1E4D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547367B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5F35D80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256" w:type="dxa"/>
            <w:tcBorders>
              <w:top w:val="single" w:color="auto" w:sz="4" w:space="0"/>
              <w:left w:val="single" w:color="auto" w:sz="4" w:space="0"/>
              <w:bottom w:val="single" w:color="auto" w:sz="4" w:space="0"/>
            </w:tcBorders>
            <w:noWrap w:val="0"/>
            <w:vAlign w:val="center"/>
          </w:tcPr>
          <w:p w14:paraId="4FBA15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A2E6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exact"/>
        </w:trPr>
        <w:tc>
          <w:tcPr>
            <w:tcW w:w="2350" w:type="dxa"/>
            <w:tcBorders>
              <w:top w:val="single" w:color="auto" w:sz="4" w:space="0"/>
              <w:bottom w:val="single" w:color="auto" w:sz="4" w:space="0"/>
              <w:right w:val="single" w:color="auto" w:sz="4" w:space="0"/>
            </w:tcBorders>
            <w:noWrap w:val="0"/>
            <w:vAlign w:val="center"/>
          </w:tcPr>
          <w:p w14:paraId="2A3D55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0FFB359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D3F8A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6FB51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5358B6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256" w:type="dxa"/>
            <w:tcBorders>
              <w:top w:val="single" w:color="auto" w:sz="4" w:space="0"/>
              <w:left w:val="single" w:color="auto" w:sz="4" w:space="0"/>
              <w:bottom w:val="single" w:color="auto" w:sz="4" w:space="0"/>
            </w:tcBorders>
            <w:noWrap w:val="0"/>
            <w:vAlign w:val="center"/>
          </w:tcPr>
          <w:p w14:paraId="327D81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3BD1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2" w:hRule="exact"/>
        </w:trPr>
        <w:tc>
          <w:tcPr>
            <w:tcW w:w="2350" w:type="dxa"/>
            <w:tcBorders>
              <w:top w:val="single" w:color="auto" w:sz="4" w:space="0"/>
              <w:bottom w:val="single" w:color="auto" w:sz="4" w:space="0"/>
              <w:right w:val="single" w:color="auto" w:sz="4" w:space="0"/>
            </w:tcBorders>
            <w:noWrap w:val="0"/>
            <w:vAlign w:val="center"/>
          </w:tcPr>
          <w:p w14:paraId="64B9BE5A">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706" w:type="dxa"/>
            <w:gridSpan w:val="4"/>
            <w:tcBorders>
              <w:top w:val="single" w:color="auto" w:sz="4" w:space="0"/>
              <w:left w:val="single" w:color="auto" w:sz="4" w:space="0"/>
              <w:bottom w:val="single" w:color="auto" w:sz="4" w:space="0"/>
            </w:tcBorders>
            <w:noWrap w:val="0"/>
            <w:vAlign w:val="center"/>
          </w:tcPr>
          <w:p w14:paraId="7C5F8654">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79F89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350" w:type="dxa"/>
            <w:tcBorders>
              <w:top w:val="single" w:color="auto" w:sz="4" w:space="0"/>
              <w:bottom w:val="single" w:color="auto" w:sz="4" w:space="0"/>
              <w:right w:val="single" w:color="auto" w:sz="4" w:space="0"/>
            </w:tcBorders>
            <w:noWrap w:val="0"/>
            <w:vAlign w:val="center"/>
          </w:tcPr>
          <w:p w14:paraId="6137A0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706" w:type="dxa"/>
            <w:gridSpan w:val="4"/>
            <w:tcBorders>
              <w:top w:val="single" w:color="auto" w:sz="4" w:space="0"/>
              <w:left w:val="single" w:color="auto" w:sz="4" w:space="0"/>
              <w:bottom w:val="single" w:color="auto" w:sz="4" w:space="0"/>
            </w:tcBorders>
            <w:noWrap w:val="0"/>
            <w:vAlign w:val="center"/>
          </w:tcPr>
          <w:p w14:paraId="4FC5A7F3">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0190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350" w:type="dxa"/>
            <w:tcBorders>
              <w:top w:val="single" w:color="auto" w:sz="4" w:space="0"/>
              <w:right w:val="single" w:color="auto" w:sz="4" w:space="0"/>
            </w:tcBorders>
            <w:noWrap w:val="0"/>
            <w:vAlign w:val="center"/>
          </w:tcPr>
          <w:p w14:paraId="1920F0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706" w:type="dxa"/>
            <w:gridSpan w:val="4"/>
            <w:tcBorders>
              <w:top w:val="single" w:color="auto" w:sz="4" w:space="0"/>
              <w:left w:val="single" w:color="auto" w:sz="4" w:space="0"/>
            </w:tcBorders>
            <w:noWrap w:val="0"/>
            <w:vAlign w:val="center"/>
          </w:tcPr>
          <w:p w14:paraId="3D2CF9A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2067D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exact"/>
        </w:trPr>
        <w:tc>
          <w:tcPr>
            <w:tcW w:w="2350" w:type="dxa"/>
            <w:tcBorders>
              <w:top w:val="single" w:color="auto" w:sz="4" w:space="0"/>
              <w:bottom w:val="single" w:color="auto" w:sz="4" w:space="0"/>
              <w:right w:val="single" w:color="auto" w:sz="4" w:space="0"/>
            </w:tcBorders>
            <w:noWrap w:val="0"/>
            <w:vAlign w:val="center"/>
          </w:tcPr>
          <w:p w14:paraId="07BF961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706" w:type="dxa"/>
            <w:gridSpan w:val="4"/>
            <w:tcBorders>
              <w:top w:val="single" w:color="auto" w:sz="4" w:space="0"/>
              <w:left w:val="single" w:color="auto" w:sz="4" w:space="0"/>
              <w:bottom w:val="single" w:color="auto" w:sz="4" w:space="0"/>
            </w:tcBorders>
            <w:noWrap w:val="0"/>
            <w:vAlign w:val="center"/>
          </w:tcPr>
          <w:p w14:paraId="23396F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6A561DB8">
      <w:pPr>
        <w:spacing w:line="360" w:lineRule="auto"/>
        <w:ind w:firstLine="480" w:firstLineChars="200"/>
        <w:rPr>
          <w:rFonts w:hint="eastAsia" w:ascii="宋体" w:hAnsi="宋体" w:eastAsia="宋体" w:cs="宋体"/>
          <w:color w:val="auto"/>
          <w:sz w:val="24"/>
          <w:szCs w:val="24"/>
        </w:rPr>
      </w:pPr>
    </w:p>
    <w:p w14:paraId="3C3DA961">
      <w:pPr>
        <w:spacing w:line="360" w:lineRule="auto"/>
        <w:rPr>
          <w:rFonts w:hint="eastAsia" w:ascii="宋体" w:hAnsi="宋体" w:eastAsia="宋体" w:cs="宋体"/>
          <w:b w:val="0"/>
          <w:bCs w:val="0"/>
          <w:color w:val="auto"/>
          <w:sz w:val="24"/>
          <w:szCs w:val="24"/>
        </w:rPr>
      </w:pPr>
    </w:p>
    <w:p w14:paraId="4B93D5C1">
      <w:pPr>
        <w:rPr>
          <w:b/>
          <w:color w:val="auto"/>
          <w:sz w:val="28"/>
          <w:szCs w:val="28"/>
        </w:rPr>
      </w:pPr>
      <w:r>
        <w:rPr>
          <w:rFonts w:hint="eastAsia" w:ascii="宋体" w:hAnsi="宋体" w:eastAsia="宋体" w:cs="宋体"/>
          <w:color w:val="auto"/>
          <w:sz w:val="24"/>
          <w:szCs w:val="24"/>
        </w:rPr>
        <w:br w:type="page"/>
      </w:r>
    </w:p>
    <w:p w14:paraId="7023B57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64B43030">
      <w:pPr>
        <w:spacing w:line="440" w:lineRule="exact"/>
        <w:ind w:firstLine="643" w:firstLineChars="200"/>
        <w:jc w:val="left"/>
        <w:rPr>
          <w:rFonts w:hint="eastAsia" w:ascii="仿宋" w:hAnsi="仿宋" w:eastAsia="仿宋" w:cs="仿宋"/>
          <w:b/>
          <w:color w:val="auto"/>
          <w:sz w:val="32"/>
          <w:szCs w:val="32"/>
          <w:u w:val="single"/>
        </w:rPr>
      </w:pPr>
    </w:p>
    <w:p w14:paraId="008A6EEF">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1C197D2A">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7AD34EBF">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6F6AEEA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54822B7A">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42BF137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57AD5887">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4E17E6C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2C59CAE2">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8D4BDBA">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658A08D6">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3D01781F">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76EE44A1">
      <w:pPr>
        <w:pStyle w:val="6"/>
        <w:ind w:firstLine="103"/>
        <w:rPr>
          <w:rFonts w:ascii="Times New Roman"/>
          <w:color w:val="auto"/>
          <w:sz w:val="32"/>
          <w:szCs w:val="32"/>
        </w:rPr>
      </w:pPr>
      <w:bookmarkStart w:id="106" w:name="_Toc504488778"/>
      <w:bookmarkStart w:id="107"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情况表</w:t>
      </w:r>
      <w:bookmarkEnd w:id="106"/>
      <w:bookmarkEnd w:id="107"/>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E42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771B79C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BD39C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3DB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2AEE66C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2C88DD0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DE1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64632E9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2364B6E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98B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080BEE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5677549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A60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806B2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129EC95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A0ECA6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D7C7D9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A6779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CA87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3A789E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3A0B7F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49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6081B0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1EF2A07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01DEDA5B">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38A440E3">
      <w:pPr>
        <w:spacing w:line="440" w:lineRule="exact"/>
        <w:ind w:firstLine="480" w:firstLineChars="200"/>
        <w:rPr>
          <w:color w:val="auto"/>
          <w:sz w:val="24"/>
          <w:szCs w:val="24"/>
        </w:rPr>
      </w:pPr>
    </w:p>
    <w:p w14:paraId="4A6CE294">
      <w:pPr>
        <w:topLinePunct/>
        <w:spacing w:line="440" w:lineRule="exact"/>
        <w:rPr>
          <w:rFonts w:hint="eastAsia" w:ascii="仿宋" w:hAnsi="仿宋" w:eastAsia="仿宋" w:cs="仿宋"/>
          <w:color w:val="auto"/>
          <w:sz w:val="32"/>
          <w:szCs w:val="32"/>
        </w:rPr>
      </w:pPr>
    </w:p>
    <w:p w14:paraId="5DB9A21F">
      <w:pPr>
        <w:pStyle w:val="5"/>
        <w:spacing w:line="400" w:lineRule="exact"/>
        <w:jc w:val="both"/>
        <w:rPr>
          <w:rFonts w:hint="eastAsia" w:ascii="Times New Roman" w:hAnsi="Times New Roman"/>
          <w:color w:val="auto"/>
          <w:lang w:val="en-US" w:eastAsia="zh-CN"/>
        </w:rPr>
      </w:pPr>
    </w:p>
    <w:p w14:paraId="66D812BD">
      <w:pPr>
        <w:pStyle w:val="5"/>
        <w:spacing w:line="400" w:lineRule="exact"/>
        <w:jc w:val="both"/>
        <w:rPr>
          <w:rFonts w:hint="eastAsia" w:ascii="Times New Roman" w:hAnsi="Times New Roman"/>
          <w:color w:val="auto"/>
          <w:lang w:val="en-US" w:eastAsia="zh-CN"/>
        </w:rPr>
      </w:pPr>
    </w:p>
    <w:p w14:paraId="4F2C95AE">
      <w:pPr>
        <w:pStyle w:val="5"/>
        <w:spacing w:line="400" w:lineRule="exact"/>
        <w:jc w:val="both"/>
        <w:rPr>
          <w:rFonts w:hint="eastAsia" w:ascii="Times New Roman" w:hAnsi="Times New Roman"/>
          <w:color w:val="auto"/>
          <w:lang w:val="en-US" w:eastAsia="zh-CN"/>
        </w:rPr>
      </w:pPr>
    </w:p>
    <w:p w14:paraId="38B83FA9">
      <w:pPr>
        <w:pStyle w:val="5"/>
        <w:spacing w:line="400" w:lineRule="exact"/>
        <w:jc w:val="both"/>
        <w:rPr>
          <w:rFonts w:hint="eastAsia" w:ascii="Times New Roman" w:hAnsi="Times New Roman"/>
          <w:color w:val="auto"/>
          <w:lang w:val="en-US" w:eastAsia="zh-CN"/>
        </w:rPr>
      </w:pPr>
    </w:p>
    <w:p w14:paraId="612720AE">
      <w:pPr>
        <w:pStyle w:val="5"/>
        <w:spacing w:line="400" w:lineRule="exact"/>
        <w:jc w:val="both"/>
        <w:rPr>
          <w:rFonts w:hint="eastAsia" w:ascii="Times New Roman" w:hAnsi="Times New Roman"/>
          <w:color w:val="auto"/>
          <w:lang w:val="en-US" w:eastAsia="zh-CN"/>
        </w:rPr>
      </w:pPr>
    </w:p>
    <w:p w14:paraId="7C4FFD3B">
      <w:pPr>
        <w:pStyle w:val="5"/>
        <w:spacing w:line="400" w:lineRule="exact"/>
        <w:jc w:val="both"/>
        <w:rPr>
          <w:rFonts w:hint="eastAsia" w:ascii="Times New Roman" w:hAnsi="Times New Roman"/>
          <w:color w:val="auto"/>
          <w:lang w:val="en-US" w:eastAsia="zh-CN"/>
        </w:rPr>
      </w:pPr>
    </w:p>
    <w:p w14:paraId="4FFAAFAD">
      <w:pPr>
        <w:pStyle w:val="5"/>
        <w:spacing w:line="400" w:lineRule="exact"/>
        <w:jc w:val="both"/>
        <w:rPr>
          <w:rFonts w:hint="eastAsia" w:ascii="Times New Roman" w:hAnsi="Times New Roman"/>
          <w:color w:val="auto"/>
          <w:lang w:val="en-US" w:eastAsia="zh-CN"/>
        </w:rPr>
      </w:pPr>
    </w:p>
    <w:p w14:paraId="39679440">
      <w:pPr>
        <w:rPr>
          <w:rFonts w:hint="eastAsia"/>
          <w:lang w:val="en-US" w:eastAsia="zh-CN"/>
        </w:rPr>
      </w:pPr>
    </w:p>
    <w:p w14:paraId="40495D7C">
      <w:pPr>
        <w:pStyle w:val="5"/>
        <w:spacing w:line="400" w:lineRule="exact"/>
        <w:jc w:val="both"/>
        <w:rPr>
          <w:rFonts w:hint="eastAsia" w:ascii="Times New Roman" w:hAnsi="Times New Roman"/>
          <w:color w:val="auto"/>
        </w:rPr>
      </w:pPr>
      <w:r>
        <w:rPr>
          <w:rFonts w:hint="eastAsia" w:ascii="Times New Roman" w:hAnsi="Times New Roman"/>
          <w:color w:val="auto"/>
          <w:lang w:val="en-US" w:eastAsia="zh-CN"/>
        </w:rPr>
        <w:t>七</w:t>
      </w:r>
      <w:r>
        <w:rPr>
          <w:rFonts w:hint="eastAsia" w:ascii="Times New Roman" w:hAnsi="Times New Roman"/>
          <w:color w:val="auto"/>
        </w:rPr>
        <w:t>、</w:t>
      </w:r>
      <w:r>
        <w:rPr>
          <w:rFonts w:hint="eastAsia" w:ascii="Times New Roman" w:hAnsi="Times New Roman"/>
          <w:color w:val="auto"/>
          <w:lang w:eastAsia="zh-CN"/>
        </w:rPr>
        <w:t>响应方案（</w:t>
      </w:r>
      <w:r>
        <w:rPr>
          <w:rFonts w:hint="eastAsia" w:ascii="Times New Roman" w:hAnsi="Times New Roman"/>
          <w:color w:val="auto"/>
          <w:lang w:val="en-US" w:eastAsia="zh-CN"/>
        </w:rPr>
        <w:t>如有</w:t>
      </w:r>
      <w:r>
        <w:rPr>
          <w:rFonts w:hint="eastAsia" w:ascii="Times New Roman" w:hAnsi="Times New Roman"/>
          <w:color w:val="auto"/>
          <w:lang w:eastAsia="zh-CN"/>
        </w:rPr>
        <w:t>）</w:t>
      </w:r>
    </w:p>
    <w:p w14:paraId="12B5B9EE">
      <w:pPr>
        <w:ind w:firstLine="5440" w:firstLineChars="1700"/>
        <w:rPr>
          <w:rFonts w:hint="eastAsia" w:ascii="仿宋" w:hAnsi="仿宋" w:eastAsia="仿宋" w:cs="仿宋"/>
          <w:color w:val="auto"/>
          <w:sz w:val="32"/>
          <w:szCs w:val="32"/>
        </w:rPr>
      </w:pPr>
    </w:p>
    <w:p w14:paraId="1284A72A">
      <w:pPr>
        <w:topLinePunct/>
        <w:spacing w:line="44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（格式自拟）</w:t>
      </w:r>
    </w:p>
    <w:p w14:paraId="33CC5F15">
      <w:pPr>
        <w:topLinePunct/>
        <w:spacing w:line="440" w:lineRule="exact"/>
        <w:ind w:firstLine="640" w:firstLineChars="200"/>
        <w:jc w:val="center"/>
        <w:rPr>
          <w:rFonts w:hint="eastAsia" w:ascii="仿宋" w:hAnsi="仿宋" w:eastAsia="仿宋" w:cs="仿宋"/>
          <w:color w:val="auto"/>
          <w:sz w:val="32"/>
          <w:szCs w:val="32"/>
        </w:rPr>
      </w:pPr>
    </w:p>
    <w:p w14:paraId="09463039">
      <w:pPr>
        <w:topLinePunct/>
        <w:spacing w:line="44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各单位结合</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及</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的商务、技术要求提供</w:t>
      </w:r>
      <w:bookmarkStart w:id="108" w:name="_Toc22199"/>
      <w:bookmarkStart w:id="109" w:name="_Toc504488783"/>
      <w:r>
        <w:rPr>
          <w:rFonts w:hint="eastAsia" w:ascii="仿宋" w:hAnsi="仿宋" w:eastAsia="仿宋" w:cs="仿宋"/>
          <w:color w:val="auto"/>
          <w:sz w:val="32"/>
          <w:szCs w:val="32"/>
          <w:lang w:eastAsia="zh-CN"/>
        </w:rPr>
        <w:t>。</w:t>
      </w:r>
    </w:p>
    <w:p w14:paraId="3E349804">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108"/>
    <w:bookmarkEnd w:id="109"/>
    <w:p w14:paraId="669148EC">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289D511F">
      <w:pPr>
        <w:rPr>
          <w:rFonts w:hint="eastAsia" w:ascii="Times New Roman" w:hAnsi="Times New Roman" w:eastAsia="黑体" w:cs="Times New Roman"/>
          <w:b/>
          <w:color w:val="auto"/>
          <w:kern w:val="2"/>
          <w:sz w:val="32"/>
          <w:szCs w:val="20"/>
          <w:lang w:val="en-US" w:eastAsia="zh-CN" w:bidi="ar-SA"/>
        </w:rPr>
      </w:pPr>
    </w:p>
    <w:p w14:paraId="7FBA8A93">
      <w:pPr>
        <w:jc w:val="center"/>
        <w:rPr>
          <w:color w:val="auto"/>
        </w:rPr>
      </w:pPr>
    </w:p>
    <w:p w14:paraId="09099D3B">
      <w:pPr>
        <w:rPr>
          <w:color w:val="auto"/>
        </w:rPr>
      </w:pPr>
    </w:p>
    <w:p w14:paraId="08CB969F">
      <w:pPr>
        <w:pStyle w:val="9"/>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639A39A">
      <w:pPr>
        <w:pStyle w:val="9"/>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FD93CF9">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陕西锌业有限公司</w:t>
      </w:r>
    </w:p>
    <w:p w14:paraId="768ED42D">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2025年</w:t>
      </w:r>
      <w:r>
        <w:rPr>
          <w:rFonts w:hint="eastAsia" w:ascii="仿宋" w:hAnsi="仿宋" w:eastAsia="仿宋" w:cs="仿宋"/>
          <w:i w:val="0"/>
          <w:iCs w:val="0"/>
          <w:caps w:val="0"/>
          <w:color w:val="000000"/>
          <w:spacing w:val="0"/>
          <w:sz w:val="32"/>
          <w:szCs w:val="32"/>
          <w:lang w:val="en-US" w:eastAsia="zh-CN"/>
        </w:rPr>
        <w:t>10</w:t>
      </w:r>
      <w:r>
        <w:rPr>
          <w:rFonts w:hint="eastAsia" w:ascii="仿宋" w:hAnsi="仿宋" w:eastAsia="仿宋" w:cs="仿宋"/>
          <w:i w:val="0"/>
          <w:iCs w:val="0"/>
          <w:caps w:val="0"/>
          <w:color w:val="000000"/>
          <w:spacing w:val="0"/>
          <w:sz w:val="32"/>
          <w:szCs w:val="32"/>
        </w:rPr>
        <w:t>月</w:t>
      </w:r>
      <w:r>
        <w:rPr>
          <w:rFonts w:hint="eastAsia" w:ascii="仿宋" w:hAnsi="仿宋" w:eastAsia="仿宋" w:cs="仿宋"/>
          <w:i w:val="0"/>
          <w:iCs w:val="0"/>
          <w:caps w:val="0"/>
          <w:color w:val="000000"/>
          <w:spacing w:val="0"/>
          <w:sz w:val="32"/>
          <w:szCs w:val="32"/>
          <w:lang w:val="en-US" w:eastAsia="zh-CN"/>
        </w:rPr>
        <w:t>29</w:t>
      </w:r>
      <w:r>
        <w:rPr>
          <w:rFonts w:hint="eastAsia" w:ascii="仿宋" w:hAnsi="仿宋" w:eastAsia="仿宋" w:cs="仿宋"/>
          <w:i w:val="0"/>
          <w:iCs w:val="0"/>
          <w:caps w:val="0"/>
          <w:color w:val="000000"/>
          <w:spacing w:val="0"/>
          <w:sz w:val="32"/>
          <w:szCs w:val="32"/>
        </w:rPr>
        <w:t>日</w:t>
      </w:r>
    </w:p>
    <w:p w14:paraId="03946883"/>
    <w:p w14:paraId="0A514944">
      <w:pPr>
        <w:spacing w:line="540" w:lineRule="exact"/>
        <w:ind w:firstLine="420" w:firstLineChars="200"/>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F188AE-C1E4-4266-9D73-8B0D43E3F2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embedRegular r:id="rId2" w:fontKey="{0CB3F92C-6499-404C-BC6F-8A6B98E5B9D0}"/>
  </w:font>
  <w:font w:name="方正小标宋简体">
    <w:panose1 w:val="02000000000000000000"/>
    <w:charset w:val="86"/>
    <w:family w:val="auto"/>
    <w:pitch w:val="default"/>
    <w:sig w:usb0="00000001" w:usb1="08000000" w:usb2="00000000" w:usb3="00000000" w:csb0="00040000" w:csb1="00000000"/>
    <w:embedRegular r:id="rId3" w:fontKey="{4411DBCB-AFC5-460B-9F4A-899D8D3679EF}"/>
  </w:font>
  <w:font w:name="微软雅黑">
    <w:panose1 w:val="020B0503020204020204"/>
    <w:charset w:val="86"/>
    <w:family w:val="auto"/>
    <w:pitch w:val="default"/>
    <w:sig w:usb0="80000287" w:usb1="2ACF3C50" w:usb2="00000016" w:usb3="00000000" w:csb0="0004001F" w:csb1="00000000"/>
    <w:embedRegular r:id="rId4" w:fontKey="{0520B7E1-9188-4A5F-9A3F-A1A7529FE1B7}"/>
  </w:font>
  <w:font w:name="新宋体">
    <w:panose1 w:val="02010609030101010101"/>
    <w:charset w:val="86"/>
    <w:family w:val="modern"/>
    <w:pitch w:val="default"/>
    <w:sig w:usb0="00000203" w:usb1="288F0000" w:usb2="00000006" w:usb3="00000000" w:csb0="00040001" w:csb1="00000000"/>
    <w:embedRegular r:id="rId5" w:fontKey="{C05498DE-E6DF-4394-96D5-6A77CDFA69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A10DB">
    <w:pPr>
      <w:pStyle w:val="15"/>
      <w:spacing w:line="240" w:lineRule="atLeast"/>
      <w:jc w:val="center"/>
      <w:rPr>
        <w:rFonts w:hAnsi="宋体"/>
        <w:sz w:val="18"/>
        <w:szCs w:val="18"/>
      </w:rPr>
    </w:pPr>
    <w:r>
      <w:rPr>
        <w:rFonts w:ascii="Times New Roman" w:hAnsi="Times New Roman" w:eastAsia="宋体" w:cs="Times New Roman"/>
        <w:kern w:val="2"/>
        <w:sz w:val="18"/>
        <w:szCs w:val="24"/>
        <w:lang w:val="en-US" w:eastAsia="zh-CN" w:bidi="ar-SA"/>
      </w:rPr>
      <w:pict>
        <v:rect id="文本框 1"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54B02D5">
                <w:pPr>
                  <w:pStyle w:val="8"/>
                </w:pPr>
                <w:r>
                  <w:fldChar w:fldCharType="begin"/>
                </w:r>
                <w:r>
                  <w:instrText xml:space="preserve"> PAGE  \* MERGEFORMAT </w:instrText>
                </w:r>
                <w:r>
                  <w:fldChar w:fldCharType="separate"/>
                </w:r>
                <w:r>
                  <w:t>1</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15D3A">
    <w:pPr>
      <w:pStyle w:val="17"/>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14:paraId="2A624B00">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F6D4E">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BFAFE"/>
    <w:multiLevelType w:val="singleLevel"/>
    <w:tmpl w:val="0CEBFAFE"/>
    <w:lvl w:ilvl="0" w:tentative="0">
      <w:start w:val="1"/>
      <w:numFmt w:val="chineseCounting"/>
      <w:suff w:val="nothing"/>
      <w:lvlText w:val="%1、"/>
      <w:lvlJc w:val="left"/>
      <w:rPr>
        <w:rFonts w:hint="eastAsia"/>
      </w:rPr>
    </w:lvl>
  </w:abstractNum>
  <w:abstractNum w:abstractNumId="1">
    <w:nsid w:val="2BA21D00"/>
    <w:multiLevelType w:val="multilevel"/>
    <w:tmpl w:val="2BA21D00"/>
    <w:lvl w:ilvl="0" w:tentative="0">
      <w:start w:val="1"/>
      <w:numFmt w:val="chineseCountingThousand"/>
      <w:lvlText w:val="%1、"/>
      <w:lvlJc w:val="left"/>
      <w:pPr>
        <w:tabs>
          <w:tab w:val="left" w:pos="567"/>
        </w:tabs>
        <w:ind w:left="0" w:firstLine="567"/>
      </w:pPr>
      <w:rPr>
        <w:rFonts w:hint="eastAsia" w:ascii="Times New Roman" w:hAnsi="Times New Roman" w:cs="Times New Roman"/>
        <w:b w:val="0"/>
        <w:bCs w:val="0"/>
        <w:i w:val="0"/>
        <w:iCs w:val="0"/>
        <w:caps w:val="0"/>
        <w:smallCaps w:val="0"/>
        <w:strike w:val="0"/>
        <w:dstrike w:val="0"/>
        <w:color w:val="000000"/>
        <w:spacing w:val="0"/>
        <w:position w:val="0"/>
        <w:u w:val="none"/>
      </w:rPr>
    </w:lvl>
    <w:lvl w:ilvl="1" w:tentative="0">
      <w:start w:val="1"/>
      <w:numFmt w:val="chineseCountingThousand"/>
      <w:lvlText w:val="(%2)"/>
      <w:lvlJc w:val="left"/>
      <w:pPr>
        <w:ind w:left="992" w:hanging="567"/>
      </w:pPr>
      <w:rPr>
        <w:rFonts w:ascii="Times New Roman" w:hAnsi="Times New Roman" w:cs="Times New Roman"/>
        <w:b w:val="0"/>
        <w:bCs w:val="0"/>
        <w:i w:val="0"/>
        <w:iCs w:val="0"/>
        <w:caps w:val="0"/>
        <w:smallCaps w:val="0"/>
        <w:strike w:val="0"/>
        <w:dstrike w:val="0"/>
        <w:color w:val="000000"/>
        <w:spacing w:val="0"/>
        <w:position w:val="0"/>
        <w:u w:val="none"/>
      </w:rPr>
    </w:lvl>
    <w:lvl w:ilvl="2" w:tentative="0">
      <w:start w:val="1"/>
      <w:numFmt w:val="decimal"/>
      <w:pStyle w:val="20"/>
      <w:lvlText w:val="%3."/>
      <w:lvlJc w:val="left"/>
      <w:pPr>
        <w:ind w:left="0" w:firstLine="567"/>
      </w:pPr>
      <w:rPr>
        <w:rFonts w:ascii="Times New Roman" w:hAnsi="Times New Roman" w:cs="Times New Roman"/>
        <w:b w:val="0"/>
        <w:bCs w:val="0"/>
        <w:i w:val="0"/>
        <w:iCs w:val="0"/>
        <w:caps w:val="0"/>
        <w:smallCaps w:val="0"/>
        <w:strike w:val="0"/>
        <w:dstrike w:val="0"/>
        <w:color w:val="000000"/>
        <w:spacing w:val="0"/>
        <w:position w:val="0"/>
        <w:u w:val="none"/>
      </w:rPr>
    </w:lvl>
    <w:lvl w:ilvl="3" w:tentative="0">
      <w:start w:val="1"/>
      <w:numFmt w:val="decimal"/>
      <w:suff w:val="nothing"/>
      <w:lvlText w:val="(%4)"/>
      <w:lvlJc w:val="left"/>
      <w:pPr>
        <w:ind w:left="0" w:firstLine="567"/>
      </w:pPr>
      <w:rPr>
        <w:rFonts w:hint="default" w:ascii="Times New Roman" w:hAnsi="Times New Roman" w:cs="Times New Roman"/>
        <w:b w:val="0"/>
        <w:i w:val="0"/>
        <w:iCs w:val="0"/>
        <w:caps w:val="0"/>
        <w:smallCaps w:val="0"/>
        <w:strike w:val="0"/>
        <w:dstrike w:val="0"/>
        <w:spacing w:val="0"/>
        <w:position w:val="0"/>
        <w:u w:val="none"/>
      </w:rPr>
    </w:lvl>
    <w:lvl w:ilvl="4" w:tentative="0">
      <w:start w:val="1"/>
      <w:numFmt w:val="decimal"/>
      <w:lvlText w:val="%5)"/>
      <w:lvlJc w:val="left"/>
      <w:pPr>
        <w:ind w:left="0" w:firstLine="567"/>
      </w:pPr>
      <w:rPr>
        <w:rFonts w:hint="eastAsia" w:ascii="Times New Roman" w:hAnsi="Times New Roman" w:cs="Times New Roman"/>
        <w:b w:val="0"/>
        <w:bCs w:val="0"/>
        <w:i w:val="0"/>
        <w:iCs w:val="0"/>
        <w:caps w:val="0"/>
        <w:smallCaps w:val="0"/>
        <w:strike w:val="0"/>
        <w:dstrike w:val="0"/>
        <w:color w:val="000000"/>
        <w:spacing w:val="0"/>
        <w:position w:val="0"/>
        <w:u w:val="none"/>
      </w:rPr>
    </w:lvl>
    <w:lvl w:ilvl="5" w:tentative="0">
      <w:start w:val="1"/>
      <w:numFmt w:val="upperLetter"/>
      <w:lvlText w:val="%6."/>
      <w:lvlJc w:val="left"/>
      <w:pPr>
        <w:ind w:left="0" w:firstLine="567"/>
      </w:pPr>
      <w:rPr>
        <w:rFonts w:ascii="Times New Roman" w:hAnsi="Times New Roman" w:cs="Times New Roman"/>
        <w:b w:val="0"/>
        <w:bCs w:val="0"/>
        <w:i w:val="0"/>
        <w:iCs w:val="0"/>
        <w:caps w:val="0"/>
        <w:smallCaps w:val="0"/>
        <w:strike w:val="0"/>
        <w:dstrike w:val="0"/>
        <w:color w:val="000000"/>
        <w:spacing w:val="0"/>
        <w:position w:val="0"/>
        <w:u w:val="none"/>
      </w:rPr>
    </w:lvl>
    <w:lvl w:ilvl="6" w:tentative="0">
      <w:start w:val="1"/>
      <w:numFmt w:val="lowerLetter"/>
      <w:lvlText w:val="%7."/>
      <w:lvlJc w:val="left"/>
      <w:pPr>
        <w:ind w:left="0" w:firstLine="567"/>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5890E4F7"/>
    <w:multiLevelType w:val="singleLevel"/>
    <w:tmpl w:val="5890E4F7"/>
    <w:lvl w:ilvl="0" w:tentative="0">
      <w:start w:val="1"/>
      <w:numFmt w:val="chineseCounting"/>
      <w:suff w:val="nothing"/>
      <w:lvlText w:val="（%1）"/>
      <w:lvlJc w:val="left"/>
      <w:rPr>
        <w:rFonts w:hint="eastAsia"/>
      </w:rPr>
    </w:lvl>
  </w:abstractNum>
  <w:abstractNum w:abstractNumId="3">
    <w:nsid w:val="61E20E63"/>
    <w:multiLevelType w:val="singleLevel"/>
    <w:tmpl w:val="61E20E63"/>
    <w:lvl w:ilvl="0" w:tentative="0">
      <w:start w:val="2"/>
      <w:numFmt w:val="chineseCounting"/>
      <w:suff w:val="nothing"/>
      <w:lvlText w:val="（%1）"/>
      <w:lvlJc w:val="left"/>
      <w:rPr>
        <w:rFonts w:hint="eastAsia"/>
      </w:rPr>
    </w:lvl>
  </w:abstractNum>
  <w:abstractNum w:abstractNumId="4">
    <w:nsid w:val="7EA8432C"/>
    <w:multiLevelType w:val="multilevel"/>
    <w:tmpl w:val="7EA8432C"/>
    <w:lvl w:ilvl="0" w:tentative="0">
      <w:start w:val="1"/>
      <w:numFmt w:val="decimal"/>
      <w:pStyle w:val="21"/>
      <w:lvlText w:val="表%1"/>
      <w:lvlJc w:val="left"/>
      <w:pPr>
        <w:ind w:left="2689" w:hanging="420"/>
      </w:pPr>
      <w:rPr>
        <w:rFonts w:hint="eastAsia"/>
        <w:b w:val="0"/>
        <w:spacing w:val="0"/>
        <w:w w:val="100"/>
        <w:position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jIyZDI3YmM2OTM0OTc5MDk5YTBkNjhmMmRhYmE5NDgifQ=="/>
  </w:docVars>
  <w:rsids>
    <w:rsidRoot w:val="69E314DA"/>
    <w:rsid w:val="00292BAB"/>
    <w:rsid w:val="00D62AD7"/>
    <w:rsid w:val="023E2922"/>
    <w:rsid w:val="04E3112D"/>
    <w:rsid w:val="06BD4818"/>
    <w:rsid w:val="077B1AD3"/>
    <w:rsid w:val="07DB0132"/>
    <w:rsid w:val="0A342878"/>
    <w:rsid w:val="0C727688"/>
    <w:rsid w:val="0CAC7F34"/>
    <w:rsid w:val="0DCB3E1B"/>
    <w:rsid w:val="102F1EF5"/>
    <w:rsid w:val="10545A22"/>
    <w:rsid w:val="132B192C"/>
    <w:rsid w:val="15350822"/>
    <w:rsid w:val="16104199"/>
    <w:rsid w:val="1717358F"/>
    <w:rsid w:val="175B2660"/>
    <w:rsid w:val="188A3892"/>
    <w:rsid w:val="19BF0744"/>
    <w:rsid w:val="19BF485E"/>
    <w:rsid w:val="1F147079"/>
    <w:rsid w:val="21834158"/>
    <w:rsid w:val="241430A6"/>
    <w:rsid w:val="243C084F"/>
    <w:rsid w:val="247753E3"/>
    <w:rsid w:val="259A5EFB"/>
    <w:rsid w:val="263A38A0"/>
    <w:rsid w:val="277A0F99"/>
    <w:rsid w:val="2888587E"/>
    <w:rsid w:val="2FC81687"/>
    <w:rsid w:val="31832E12"/>
    <w:rsid w:val="331910E4"/>
    <w:rsid w:val="3334643E"/>
    <w:rsid w:val="333D3C9C"/>
    <w:rsid w:val="33644712"/>
    <w:rsid w:val="339B5162"/>
    <w:rsid w:val="381B22F3"/>
    <w:rsid w:val="3A561988"/>
    <w:rsid w:val="3C5F6A31"/>
    <w:rsid w:val="3CB63F34"/>
    <w:rsid w:val="3E043D34"/>
    <w:rsid w:val="3EE944E0"/>
    <w:rsid w:val="3F367DFC"/>
    <w:rsid w:val="3F47037C"/>
    <w:rsid w:val="41036764"/>
    <w:rsid w:val="433C5D1E"/>
    <w:rsid w:val="460F14C8"/>
    <w:rsid w:val="46CD569D"/>
    <w:rsid w:val="4A6E435C"/>
    <w:rsid w:val="4B5C1A2C"/>
    <w:rsid w:val="4B896DF6"/>
    <w:rsid w:val="4BEF28E2"/>
    <w:rsid w:val="4CB27A82"/>
    <w:rsid w:val="4D66647C"/>
    <w:rsid w:val="4FBF079C"/>
    <w:rsid w:val="509B2FD7"/>
    <w:rsid w:val="50A373DC"/>
    <w:rsid w:val="51E216A1"/>
    <w:rsid w:val="524F1A19"/>
    <w:rsid w:val="52754DA9"/>
    <w:rsid w:val="544C3B1E"/>
    <w:rsid w:val="54F72943"/>
    <w:rsid w:val="5536099C"/>
    <w:rsid w:val="55CE1B6F"/>
    <w:rsid w:val="56F815DC"/>
    <w:rsid w:val="583B614D"/>
    <w:rsid w:val="5A1D0200"/>
    <w:rsid w:val="5B745BFD"/>
    <w:rsid w:val="5B97061C"/>
    <w:rsid w:val="5C2B04AE"/>
    <w:rsid w:val="5DAF73C1"/>
    <w:rsid w:val="5E771702"/>
    <w:rsid w:val="5FAE5456"/>
    <w:rsid w:val="657E0134"/>
    <w:rsid w:val="65B20793"/>
    <w:rsid w:val="66452F0C"/>
    <w:rsid w:val="664D19BE"/>
    <w:rsid w:val="697B0429"/>
    <w:rsid w:val="69E314DA"/>
    <w:rsid w:val="69F446AA"/>
    <w:rsid w:val="69F74DBB"/>
    <w:rsid w:val="6B225676"/>
    <w:rsid w:val="6D4C70C7"/>
    <w:rsid w:val="6E7A06D9"/>
    <w:rsid w:val="71272CDE"/>
    <w:rsid w:val="717E1670"/>
    <w:rsid w:val="71F9532D"/>
    <w:rsid w:val="745E3808"/>
    <w:rsid w:val="755D72AA"/>
    <w:rsid w:val="76987E92"/>
    <w:rsid w:val="78261175"/>
    <w:rsid w:val="78D74AF5"/>
    <w:rsid w:val="7A5E259B"/>
    <w:rsid w:val="7ACF562F"/>
    <w:rsid w:val="7B0568FD"/>
    <w:rsid w:val="7CF467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600" w:lineRule="exact"/>
      <w:ind w:left="0" w:leftChars="0" w:firstLine="420" w:firstLineChars="200"/>
    </w:pPr>
  </w:style>
  <w:style w:type="paragraph" w:styleId="3">
    <w:name w:val="Body Text Indent"/>
    <w:basedOn w:val="1"/>
    <w:qFormat/>
    <w:uiPriority w:val="0"/>
    <w:pPr>
      <w:widowControl/>
      <w:spacing w:after="50" w:afterLines="50" w:line="360" w:lineRule="auto"/>
      <w:ind w:firstLine="600" w:firstLineChars="250"/>
      <w:jc w:val="left"/>
    </w:pPr>
    <w:rPr>
      <w:rFonts w:eastAsia="楷体_GB2312"/>
      <w:kern w:val="0"/>
      <w:sz w:val="24"/>
      <w:szCs w:val="20"/>
    </w:rPr>
  </w:style>
  <w:style w:type="paragraph" w:styleId="7">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paragraph" w:customStyle="1" w:styleId="16">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17">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18">
    <w:name w:val="正文 A"/>
    <w:basedOn w:val="1"/>
    <w:qFormat/>
    <w:uiPriority w:val="0"/>
    <w:rPr>
      <w:rFonts w:ascii="Arial Unicode MS" w:hAnsi="Arial Unicode MS" w:cs="宋体"/>
      <w:color w:val="000000"/>
      <w:szCs w:val="21"/>
      <w:u w:val="none" w:color="000000"/>
    </w:rPr>
  </w:style>
  <w:style w:type="paragraph" w:customStyle="1" w:styleId="19">
    <w:name w:val="正文部分"/>
    <w:basedOn w:val="1"/>
    <w:qFormat/>
    <w:uiPriority w:val="0"/>
    <w:pPr>
      <w:adjustRightInd w:val="0"/>
      <w:snapToGrid w:val="0"/>
      <w:spacing w:line="360" w:lineRule="auto"/>
      <w:ind w:firstLine="200" w:firstLineChars="200"/>
      <w:textAlignment w:val="baseline"/>
    </w:pPr>
    <w:rPr>
      <w:rFonts w:eastAsia="仿宋_GB2312"/>
      <w:bCs/>
      <w:sz w:val="28"/>
    </w:rPr>
  </w:style>
  <w:style w:type="paragraph" w:customStyle="1" w:styleId="20">
    <w:name w:val="三级标题"/>
    <w:basedOn w:val="19"/>
    <w:qFormat/>
    <w:uiPriority w:val="0"/>
    <w:pPr>
      <w:numPr>
        <w:ilvl w:val="2"/>
        <w:numId w:val="1"/>
      </w:numPr>
      <w:tabs>
        <w:tab w:val="left" w:pos="567"/>
      </w:tabs>
      <w:ind w:firstLine="0" w:firstLineChars="0"/>
      <w:outlineLvl w:val="3"/>
    </w:pPr>
  </w:style>
  <w:style w:type="paragraph" w:customStyle="1" w:styleId="21">
    <w:name w:val="表格题目"/>
    <w:basedOn w:val="1"/>
    <w:qFormat/>
    <w:uiPriority w:val="0"/>
    <w:pPr>
      <w:numPr>
        <w:ilvl w:val="0"/>
        <w:numId w:val="2"/>
      </w:numPr>
      <w:adjustRightInd w:val="0"/>
      <w:snapToGrid w:val="0"/>
      <w:spacing w:before="50" w:beforeLines="50" w:after="50" w:afterLines="50"/>
      <w:jc w:val="center"/>
    </w:pPr>
    <w:rPr>
      <w:rFonts w:eastAsia="黑体"/>
      <w:sz w:val="24"/>
    </w:rPr>
  </w:style>
  <w:style w:type="character" w:customStyle="1" w:styleId="22">
    <w:name w:val="font71"/>
    <w:basedOn w:val="11"/>
    <w:qFormat/>
    <w:uiPriority w:val="0"/>
    <w:rPr>
      <w:rFonts w:hint="eastAsia" w:ascii="宋体" w:hAnsi="宋体" w:eastAsia="宋体" w:cs="宋体"/>
      <w:b/>
      <w:bCs/>
      <w:color w:val="000000"/>
      <w:sz w:val="24"/>
      <w:szCs w:val="24"/>
      <w:u w:val="none"/>
    </w:rPr>
  </w:style>
  <w:style w:type="character" w:customStyle="1" w:styleId="23">
    <w:name w:val="font81"/>
    <w:basedOn w:val="11"/>
    <w:qFormat/>
    <w:uiPriority w:val="0"/>
    <w:rPr>
      <w:rFonts w:hint="eastAsia" w:ascii="宋体" w:hAnsi="宋体" w:eastAsia="宋体" w:cs="宋体"/>
      <w:color w:val="000000"/>
      <w:sz w:val="24"/>
      <w:szCs w:val="24"/>
      <w:u w:val="none"/>
    </w:rPr>
  </w:style>
  <w:style w:type="character" w:customStyle="1" w:styleId="24">
    <w:name w:val="font91"/>
    <w:basedOn w:val="11"/>
    <w:qFormat/>
    <w:uiPriority w:val="0"/>
    <w:rPr>
      <w:rFonts w:hint="eastAsia" w:ascii="宋体" w:hAnsi="宋体" w:eastAsia="宋体" w:cs="宋体"/>
      <w:color w:val="000000"/>
      <w:sz w:val="21"/>
      <w:szCs w:val="21"/>
      <w:u w:val="none"/>
    </w:rPr>
  </w:style>
  <w:style w:type="character" w:customStyle="1" w:styleId="25">
    <w:name w:val="Page Number1"/>
    <w:basedOn w:val="11"/>
    <w:qFormat/>
    <w:uiPriority w:val="0"/>
    <w:rPr>
      <w:rFonts w:ascii="Times New Roman" w:hAnsi="Times New Roman" w:eastAsia="宋体" w:cs="Times New Roman"/>
    </w:rPr>
  </w:style>
  <w:style w:type="paragraph" w:styleId="2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3034</Words>
  <Characters>3220</Characters>
  <Lines>0</Lines>
  <Paragraphs>0</Paragraphs>
  <TotalTime>20</TotalTime>
  <ScaleCrop>false</ScaleCrop>
  <LinksUpToDate>false</LinksUpToDate>
  <CharactersWithSpaces>3255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2025-10-29T02:11:00Z</cp:lastPrinted>
  <dcterms:modified xsi:type="dcterms:W3CDTF">2025-10-30T00:27:46Z</dcterms:modified>
  <dc:title>项目编号：XB20250611-2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409F35C590B84F79B3049D800A095244_13</vt:lpwstr>
  </property>
  <property fmtid="{D5CDD505-2E9C-101B-9397-08002B2CF9AE}" pid="4" name="KSOTemplateDocerSaveRecord">
    <vt:lpwstr>eyJoZGlkIjoiM2ExNjY5MWQ0OWUzYjcxZjUxYWY0YjAzMjk0YjQ0NDAiLCJ1c2VySWQiOiI2Mjg3MjA1MDUifQ==</vt:lpwstr>
  </property>
</Properties>
</file>