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XB20251104-02</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2025年11月份小硫酸检修起重设备配件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w:t>
      </w:r>
      <w:bookmarkStart w:id="207" w:name="_GoBack"/>
      <w:bookmarkEnd w:id="207"/>
      <w:r>
        <w:rPr>
          <w:rStyle w:val="12"/>
          <w:rFonts w:hint="eastAsia" w:ascii="黑体" w:hAnsi="黑体" w:eastAsia="黑体" w:cs="黑体"/>
          <w:b/>
          <w:bCs w:val="0"/>
          <w:i w:val="0"/>
          <w:iCs w:val="0"/>
          <w:caps w:val="0"/>
          <w:color w:val="000000"/>
          <w:spacing w:val="0"/>
          <w:sz w:val="36"/>
          <w:szCs w:val="36"/>
          <w:lang w:val="en-US" w:eastAsia="zh-CN"/>
        </w:rPr>
        <w:t>月份生产计划起重设备配件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11月份小硫酸检修起重设备配件询</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08"/>
        <w:gridCol w:w="1898"/>
        <w:gridCol w:w="720"/>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40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9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408" w:type="dxa"/>
            <w:vAlign w:val="center"/>
          </w:tcPr>
          <w:p w14:paraId="23A8CA8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w:t>
            </w:r>
          </w:p>
        </w:tc>
        <w:tc>
          <w:tcPr>
            <w:tcW w:w="1898" w:type="dxa"/>
            <w:vAlign w:val="center"/>
          </w:tcPr>
          <w:p w14:paraId="61908D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QZ-5T-22.5M 中原起重</w:t>
            </w:r>
          </w:p>
        </w:tc>
        <w:tc>
          <w:tcPr>
            <w:tcW w:w="720" w:type="dxa"/>
            <w:vAlign w:val="center"/>
          </w:tcPr>
          <w:p w14:paraId="789714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3A3D0ED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8C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30F6D23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2408" w:type="dxa"/>
            <w:vAlign w:val="center"/>
          </w:tcPr>
          <w:p w14:paraId="0FB45BF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大车传动轴及两端联轴器</w:t>
            </w:r>
          </w:p>
        </w:tc>
        <w:tc>
          <w:tcPr>
            <w:tcW w:w="1898" w:type="dxa"/>
            <w:vAlign w:val="center"/>
          </w:tcPr>
          <w:p w14:paraId="155E4DF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6C59B03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20" w:type="dxa"/>
            <w:vAlign w:val="center"/>
          </w:tcPr>
          <w:p w14:paraId="37F2C7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469E7F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DA3854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8F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3" w:type="dxa"/>
            <w:vAlign w:val="center"/>
          </w:tcPr>
          <w:p w14:paraId="3AF31BD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2408" w:type="dxa"/>
            <w:vAlign w:val="center"/>
          </w:tcPr>
          <w:p w14:paraId="1413579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大车车轮联轴器</w:t>
            </w:r>
          </w:p>
        </w:tc>
        <w:tc>
          <w:tcPr>
            <w:tcW w:w="1898" w:type="dxa"/>
            <w:vAlign w:val="center"/>
          </w:tcPr>
          <w:p w14:paraId="2DF981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715BC2D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20" w:type="dxa"/>
            <w:vAlign w:val="center"/>
          </w:tcPr>
          <w:p w14:paraId="675696D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7B355DF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F3FE87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FCB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6C09BEC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2408" w:type="dxa"/>
            <w:vAlign w:val="center"/>
          </w:tcPr>
          <w:p w14:paraId="2647B0B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大车从动轮</w:t>
            </w:r>
          </w:p>
        </w:tc>
        <w:tc>
          <w:tcPr>
            <w:tcW w:w="1898" w:type="dxa"/>
            <w:vAlign w:val="center"/>
          </w:tcPr>
          <w:p w14:paraId="0CF6CB5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含轴、轴承、轴承座</w:t>
            </w:r>
          </w:p>
        </w:tc>
        <w:tc>
          <w:tcPr>
            <w:tcW w:w="720" w:type="dxa"/>
            <w:vAlign w:val="center"/>
          </w:tcPr>
          <w:p w14:paraId="6A9A88F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1BC9AB1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37A858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A3996C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152045542"/>
      <w:bookmarkStart w:id="14" w:name="_Toc352691486"/>
      <w:bookmarkStart w:id="15" w:name="_Toc384308223"/>
      <w:bookmarkStart w:id="16" w:name="_Toc152042318"/>
      <w:bookmarkStart w:id="17" w:name="_Toc247513966"/>
      <w:bookmarkStart w:id="18" w:name="_Toc300834963"/>
      <w:bookmarkStart w:id="19" w:name="_Toc144974510"/>
      <w:bookmarkStart w:id="20" w:name="_Toc247527567"/>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00834964"/>
      <w:bookmarkStart w:id="25" w:name="_Toc361508599"/>
      <w:bookmarkStart w:id="26" w:name="_Toc369531530"/>
      <w:bookmarkStart w:id="27" w:name="_Toc247513967"/>
      <w:bookmarkStart w:id="28" w:name="_Toc152042319"/>
      <w:bookmarkStart w:id="29" w:name="_Toc247527568"/>
      <w:bookmarkStart w:id="30" w:name="_Toc15242"/>
      <w:bookmarkStart w:id="31" w:name="_Toc144974511"/>
      <w:bookmarkStart w:id="32" w:name="_Toc152045543"/>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13970"/>
      <w:bookmarkStart w:id="41" w:name="_Toc247527571"/>
      <w:bookmarkStart w:id="42" w:name="_Toc384308228"/>
      <w:bookmarkStart w:id="43" w:name="_Toc369531534"/>
      <w:bookmarkStart w:id="44" w:name="_Toc361508603"/>
      <w:bookmarkStart w:id="45" w:name="_Toc144974514"/>
      <w:bookmarkStart w:id="46" w:name="_Toc300834967"/>
      <w:bookmarkStart w:id="47" w:name="_Toc14751"/>
      <w:bookmarkStart w:id="48" w:name="_Toc35269149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52042323"/>
      <w:bookmarkStart w:id="52" w:name="_Toc300834968"/>
      <w:bookmarkStart w:id="53" w:name="_Toc17952"/>
      <w:bookmarkStart w:id="54" w:name="_Toc369531535"/>
      <w:bookmarkStart w:id="55" w:name="_Toc144974515"/>
      <w:bookmarkStart w:id="56" w:name="_Toc384308229"/>
      <w:bookmarkStart w:id="57" w:name="_Toc247527572"/>
      <w:bookmarkStart w:id="58" w:name="_Toc352691492"/>
      <w:bookmarkStart w:id="59" w:name="_Toc152045547"/>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11月07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2025年11月07日14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52691538"/>
      <w:bookmarkStart w:id="67" w:name="_Toc247514027"/>
      <w:bookmarkStart w:id="68" w:name="_Toc384308277"/>
      <w:bookmarkStart w:id="69" w:name="_Toc152045603"/>
      <w:bookmarkStart w:id="70" w:name="_Toc361508651"/>
      <w:bookmarkStart w:id="71" w:name="_Toc152042380"/>
      <w:bookmarkStart w:id="72" w:name="_Toc144974570"/>
      <w:bookmarkStart w:id="73" w:name="_Toc247527628"/>
      <w:bookmarkStart w:id="74" w:name="_Toc300835013"/>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1508618"/>
      <w:bookmarkStart w:id="97" w:name="_Toc30095"/>
      <w:bookmarkStart w:id="98" w:name="_Toc384308243"/>
      <w:bookmarkStart w:id="99" w:name="_Toc152042337"/>
      <w:bookmarkStart w:id="100" w:name="_Toc369531549"/>
      <w:bookmarkStart w:id="101" w:name="_Toc300834982"/>
      <w:bookmarkStart w:id="102" w:name="_Toc152045561"/>
      <w:bookmarkStart w:id="103" w:name="_Toc247513985"/>
      <w:bookmarkStart w:id="104" w:name="_Toc144974529"/>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84308244"/>
      <w:bookmarkStart w:id="120" w:name="_Toc5668"/>
      <w:bookmarkStart w:id="121" w:name="_Toc300834983"/>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247527589"/>
      <w:bookmarkStart w:id="134" w:name="_Toc144974532"/>
      <w:bookmarkStart w:id="135" w:name="_Toc361508622"/>
      <w:bookmarkStart w:id="136" w:name="_Toc352691509"/>
      <w:bookmarkStart w:id="137" w:name="_Toc152045564"/>
      <w:bookmarkStart w:id="138" w:name="_Toc369531553"/>
      <w:bookmarkStart w:id="139" w:name="_Toc384308247"/>
      <w:bookmarkStart w:id="140" w:name="_Toc300834986"/>
      <w:bookmarkStart w:id="141" w:name="_Toc247513988"/>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247527590"/>
      <w:bookmarkStart w:id="145" w:name="_Toc152042341"/>
      <w:bookmarkStart w:id="146" w:name="_Toc384308248"/>
      <w:bookmarkStart w:id="147" w:name="_Toc369531554"/>
      <w:bookmarkStart w:id="148" w:name="_Toc247513989"/>
      <w:bookmarkStart w:id="149" w:name="_Toc152045565"/>
      <w:bookmarkStart w:id="150" w:name="_Toc361508623"/>
      <w:bookmarkStart w:id="151" w:name="_Toc352691510"/>
      <w:bookmarkStart w:id="152" w:name="_Toc18247"/>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2344"/>
      <w:bookmarkStart w:id="158" w:name="_Toc247513992"/>
      <w:bookmarkStart w:id="159" w:name="_Toc300834991"/>
      <w:bookmarkStart w:id="160" w:name="_Toc144974536"/>
      <w:bookmarkStart w:id="161" w:name="_Toc152045568"/>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000F90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082941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C3FEAD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2025年11月04日</w:t>
      </w:r>
    </w:p>
    <w:p w14:paraId="0913D8D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D841E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19AE69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2CC75C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3F99CDA">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2025年11月份小硫酸检修起重设备配件</w:t>
      </w:r>
    </w:p>
    <w:p w14:paraId="33EBD329">
      <w:pPr>
        <w:spacing w:line="360" w:lineRule="auto"/>
        <w:jc w:val="center"/>
        <w:rPr>
          <w:rFonts w:hint="eastAsia" w:ascii="黑体" w:hAnsi="黑体" w:eastAsia="黑体" w:cs="黑体"/>
          <w:b/>
          <w:bCs/>
          <w:color w:val="auto"/>
          <w:sz w:val="44"/>
          <w:szCs w:val="44"/>
          <w:lang w:val="en-US" w:eastAsia="zh-CN"/>
        </w:rPr>
      </w:pPr>
      <w:r>
        <w:rPr>
          <w:rStyle w:val="12"/>
          <w:rFonts w:hint="eastAsia" w:ascii="黑体" w:hAnsi="黑体" w:eastAsia="黑体" w:cs="黑体"/>
          <w:b/>
          <w:bCs w:val="0"/>
          <w:i w:val="0"/>
          <w:iCs w:val="0"/>
          <w:caps w:val="0"/>
          <w:color w:val="000000"/>
          <w:spacing w:val="0"/>
          <w:sz w:val="44"/>
          <w:szCs w:val="44"/>
          <w:lang w:val="en-US" w:eastAsia="zh-CN"/>
        </w:rPr>
        <w:t>采购项目</w:t>
      </w: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84308377"/>
      <w:bookmarkStart w:id="187" w:name="_Toc247514248"/>
      <w:bookmarkStart w:id="188" w:name="_Toc361508754"/>
      <w:bookmarkStart w:id="189" w:name="_Toc247527829"/>
      <w:bookmarkStart w:id="190" w:name="_Toc300835211"/>
      <w:bookmarkStart w:id="191" w:name="_Toc152042578"/>
      <w:bookmarkStart w:id="192" w:name="_Toc352691663"/>
      <w:bookmarkStart w:id="193" w:name="_Toc144974858"/>
      <w:bookmarkStart w:id="194" w:name="_Toc1557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2025年</w:t>
      </w:r>
      <w:r>
        <w:rPr>
          <w:rFonts w:hint="eastAsia" w:ascii="仿宋" w:hAnsi="仿宋" w:eastAsia="仿宋" w:cs="仿宋"/>
          <w:b/>
          <w:bCs/>
          <w:color w:val="auto"/>
          <w:sz w:val="32"/>
          <w:szCs w:val="32"/>
          <w:lang w:val="en-US" w:eastAsia="zh-CN"/>
        </w:rPr>
        <w:t>11月份小硫酸检修起重设备配件）</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QZ-5T-22.5M 中原起重</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DC5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2D08FD1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2138" w:type="dxa"/>
            <w:vAlign w:val="center"/>
          </w:tcPr>
          <w:p w14:paraId="78AD1E6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大车传动轴及两端联轴器</w:t>
            </w:r>
          </w:p>
        </w:tc>
        <w:tc>
          <w:tcPr>
            <w:tcW w:w="2168" w:type="dxa"/>
            <w:vAlign w:val="center"/>
          </w:tcPr>
          <w:p w14:paraId="3BE718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2F6612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675" w:type="dxa"/>
            <w:vAlign w:val="center"/>
          </w:tcPr>
          <w:p w14:paraId="129279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60C6B9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E61AA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9EE9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16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3FD64BB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2138" w:type="dxa"/>
            <w:vAlign w:val="center"/>
          </w:tcPr>
          <w:p w14:paraId="6776702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大车车轮联轴器</w:t>
            </w:r>
          </w:p>
        </w:tc>
        <w:tc>
          <w:tcPr>
            <w:tcW w:w="2168" w:type="dxa"/>
            <w:vAlign w:val="center"/>
          </w:tcPr>
          <w:p w14:paraId="37CE07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13E8706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675" w:type="dxa"/>
            <w:vAlign w:val="center"/>
          </w:tcPr>
          <w:p w14:paraId="05057FB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7E75D1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DB6C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B2CFD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45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36B5D25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2138" w:type="dxa"/>
            <w:vAlign w:val="center"/>
          </w:tcPr>
          <w:p w14:paraId="689FA29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大车从动轮</w:t>
            </w:r>
          </w:p>
        </w:tc>
        <w:tc>
          <w:tcPr>
            <w:tcW w:w="2168" w:type="dxa"/>
            <w:vAlign w:val="center"/>
          </w:tcPr>
          <w:p w14:paraId="41A1A8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含轴、轴承、轴承座</w:t>
            </w:r>
          </w:p>
        </w:tc>
        <w:tc>
          <w:tcPr>
            <w:tcW w:w="652" w:type="dxa"/>
            <w:vAlign w:val="center"/>
          </w:tcPr>
          <w:p w14:paraId="0E37A7E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448D2E7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3C0D72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FEA8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B2C77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70AF40E1">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C590A-4F06-41EC-99D6-0A69ACD00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122DF80-974E-4308-A6FC-AAFCD2C076A3}"/>
  </w:font>
  <w:font w:name="新宋体">
    <w:panose1 w:val="02010609030101010101"/>
    <w:charset w:val="86"/>
    <w:family w:val="auto"/>
    <w:pitch w:val="default"/>
    <w:sig w:usb0="00000203" w:usb1="288F0000" w:usb2="00000006" w:usb3="00000000" w:csb0="00040001" w:csb1="00000000"/>
    <w:embedRegular r:id="rId3" w:fontKey="{A434ED8E-DB07-4C99-A742-4FA40E3C9458}"/>
  </w:font>
  <w:font w:name="方正小标宋简体">
    <w:panose1 w:val="02000000000000000000"/>
    <w:charset w:val="86"/>
    <w:family w:val="auto"/>
    <w:pitch w:val="default"/>
    <w:sig w:usb0="00000001" w:usb1="08000000" w:usb2="00000000" w:usb3="00000000" w:csb0="00040000" w:csb1="00000000"/>
    <w:embedRegular r:id="rId4" w:fontKey="{AEE9BC09-11BF-4B7D-8157-554EDC1DF287}"/>
  </w:font>
  <w:font w:name="微软雅黑">
    <w:panose1 w:val="020B0503020204020204"/>
    <w:charset w:val="86"/>
    <w:family w:val="auto"/>
    <w:pitch w:val="default"/>
    <w:sig w:usb0="80000287" w:usb1="2ACF3C50" w:usb2="00000016" w:usb3="00000000" w:csb0="0004001F" w:csb1="00000000"/>
    <w:embedRegular r:id="rId5" w:fontKey="{4ADAA56A-38A3-4F93-9D4B-5519AEE45F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1C81F50"/>
    <w:rsid w:val="023E2922"/>
    <w:rsid w:val="026A1189"/>
    <w:rsid w:val="036F23A1"/>
    <w:rsid w:val="044B6C77"/>
    <w:rsid w:val="046F2C2A"/>
    <w:rsid w:val="051379D8"/>
    <w:rsid w:val="054D2E98"/>
    <w:rsid w:val="05BE40FB"/>
    <w:rsid w:val="06141C07"/>
    <w:rsid w:val="06A74829"/>
    <w:rsid w:val="06AE5BB8"/>
    <w:rsid w:val="076A5F83"/>
    <w:rsid w:val="07720B9B"/>
    <w:rsid w:val="08073094"/>
    <w:rsid w:val="086166E4"/>
    <w:rsid w:val="088E3002"/>
    <w:rsid w:val="092108C3"/>
    <w:rsid w:val="09A45050"/>
    <w:rsid w:val="09E90FF4"/>
    <w:rsid w:val="0AA3355A"/>
    <w:rsid w:val="0BA61553"/>
    <w:rsid w:val="0BAD138D"/>
    <w:rsid w:val="0C692CAD"/>
    <w:rsid w:val="0D1B53C2"/>
    <w:rsid w:val="0D4E3C51"/>
    <w:rsid w:val="0D8E04F1"/>
    <w:rsid w:val="0DC77F1E"/>
    <w:rsid w:val="0EBE0962"/>
    <w:rsid w:val="0F751969"/>
    <w:rsid w:val="102F1EF5"/>
    <w:rsid w:val="10A122E9"/>
    <w:rsid w:val="114161E7"/>
    <w:rsid w:val="114C66F9"/>
    <w:rsid w:val="118A0A36"/>
    <w:rsid w:val="130628D8"/>
    <w:rsid w:val="13F82B68"/>
    <w:rsid w:val="14F90946"/>
    <w:rsid w:val="14FD19B0"/>
    <w:rsid w:val="151632A6"/>
    <w:rsid w:val="15350822"/>
    <w:rsid w:val="15AC59B8"/>
    <w:rsid w:val="167C0016"/>
    <w:rsid w:val="16C3120C"/>
    <w:rsid w:val="17602EFE"/>
    <w:rsid w:val="17725CE9"/>
    <w:rsid w:val="17F453F5"/>
    <w:rsid w:val="18BC4FC3"/>
    <w:rsid w:val="19537248"/>
    <w:rsid w:val="19B65298"/>
    <w:rsid w:val="19BF0744"/>
    <w:rsid w:val="19BF485E"/>
    <w:rsid w:val="19DB2D10"/>
    <w:rsid w:val="19EF056A"/>
    <w:rsid w:val="1A862C7C"/>
    <w:rsid w:val="1AE651FA"/>
    <w:rsid w:val="1B177D78"/>
    <w:rsid w:val="1B9238A2"/>
    <w:rsid w:val="1C055E22"/>
    <w:rsid w:val="1D061E52"/>
    <w:rsid w:val="1D642111"/>
    <w:rsid w:val="1DA8115B"/>
    <w:rsid w:val="1DB27CC5"/>
    <w:rsid w:val="1E34479D"/>
    <w:rsid w:val="1EDF295B"/>
    <w:rsid w:val="1F230344"/>
    <w:rsid w:val="207E073E"/>
    <w:rsid w:val="20C718F8"/>
    <w:rsid w:val="21262468"/>
    <w:rsid w:val="21834158"/>
    <w:rsid w:val="219E4D4F"/>
    <w:rsid w:val="21C244AB"/>
    <w:rsid w:val="21E96E3C"/>
    <w:rsid w:val="22147AEB"/>
    <w:rsid w:val="22F5715A"/>
    <w:rsid w:val="23EE54AF"/>
    <w:rsid w:val="241430A6"/>
    <w:rsid w:val="244119C2"/>
    <w:rsid w:val="2452597D"/>
    <w:rsid w:val="2530507E"/>
    <w:rsid w:val="25AC5561"/>
    <w:rsid w:val="262301AE"/>
    <w:rsid w:val="264E00B0"/>
    <w:rsid w:val="2874370A"/>
    <w:rsid w:val="28CF16D9"/>
    <w:rsid w:val="297D7484"/>
    <w:rsid w:val="2A181417"/>
    <w:rsid w:val="2A2E0C3A"/>
    <w:rsid w:val="2A570191"/>
    <w:rsid w:val="2B14398C"/>
    <w:rsid w:val="2CDE0C6B"/>
    <w:rsid w:val="2D0D0FDB"/>
    <w:rsid w:val="2DE05E9B"/>
    <w:rsid w:val="2DF65CCA"/>
    <w:rsid w:val="2E033918"/>
    <w:rsid w:val="2F223688"/>
    <w:rsid w:val="306D5DBA"/>
    <w:rsid w:val="30B005FB"/>
    <w:rsid w:val="31576CC8"/>
    <w:rsid w:val="31832E12"/>
    <w:rsid w:val="33260700"/>
    <w:rsid w:val="333C7F24"/>
    <w:rsid w:val="333D3C9C"/>
    <w:rsid w:val="339B5162"/>
    <w:rsid w:val="34741452"/>
    <w:rsid w:val="34DF16EF"/>
    <w:rsid w:val="358E6037"/>
    <w:rsid w:val="35FE5964"/>
    <w:rsid w:val="364517E5"/>
    <w:rsid w:val="369E0F69"/>
    <w:rsid w:val="37991DE9"/>
    <w:rsid w:val="37F963E3"/>
    <w:rsid w:val="387B329C"/>
    <w:rsid w:val="38C369F1"/>
    <w:rsid w:val="38D66725"/>
    <w:rsid w:val="398D62E7"/>
    <w:rsid w:val="39974106"/>
    <w:rsid w:val="3A3A65D2"/>
    <w:rsid w:val="3A561988"/>
    <w:rsid w:val="3AD9278E"/>
    <w:rsid w:val="3B3278E1"/>
    <w:rsid w:val="3B3C308E"/>
    <w:rsid w:val="3B7A783B"/>
    <w:rsid w:val="3BFF184D"/>
    <w:rsid w:val="3C3420E0"/>
    <w:rsid w:val="3CB63F34"/>
    <w:rsid w:val="3CFB6595"/>
    <w:rsid w:val="3CFD6BB7"/>
    <w:rsid w:val="3D7C3BC4"/>
    <w:rsid w:val="3E3C01FF"/>
    <w:rsid w:val="3F177A97"/>
    <w:rsid w:val="3F5220BF"/>
    <w:rsid w:val="3F670284"/>
    <w:rsid w:val="405A4224"/>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7C35B26"/>
    <w:rsid w:val="47C744A7"/>
    <w:rsid w:val="48285669"/>
    <w:rsid w:val="48DA3857"/>
    <w:rsid w:val="49165DA6"/>
    <w:rsid w:val="498126DD"/>
    <w:rsid w:val="499917D4"/>
    <w:rsid w:val="4A4D25BF"/>
    <w:rsid w:val="4B2B2900"/>
    <w:rsid w:val="4B896DF6"/>
    <w:rsid w:val="4BD05255"/>
    <w:rsid w:val="4CB27A82"/>
    <w:rsid w:val="4D66647C"/>
    <w:rsid w:val="4DB964A1"/>
    <w:rsid w:val="4DC82688"/>
    <w:rsid w:val="4E6B74B7"/>
    <w:rsid w:val="4EAA4484"/>
    <w:rsid w:val="4F18763F"/>
    <w:rsid w:val="500261D8"/>
    <w:rsid w:val="50610B72"/>
    <w:rsid w:val="50821501"/>
    <w:rsid w:val="509B2FD7"/>
    <w:rsid w:val="50C651BD"/>
    <w:rsid w:val="50E05F3B"/>
    <w:rsid w:val="523676EA"/>
    <w:rsid w:val="524F1A19"/>
    <w:rsid w:val="536B7915"/>
    <w:rsid w:val="54907C78"/>
    <w:rsid w:val="55015E72"/>
    <w:rsid w:val="55C20305"/>
    <w:rsid w:val="55EF7BB3"/>
    <w:rsid w:val="55F20E2B"/>
    <w:rsid w:val="56737851"/>
    <w:rsid w:val="5680683F"/>
    <w:rsid w:val="56F815DC"/>
    <w:rsid w:val="57711FE2"/>
    <w:rsid w:val="58093FC9"/>
    <w:rsid w:val="582C7CB7"/>
    <w:rsid w:val="590904FA"/>
    <w:rsid w:val="595751BD"/>
    <w:rsid w:val="59907EED"/>
    <w:rsid w:val="59C2148F"/>
    <w:rsid w:val="5A6A06C9"/>
    <w:rsid w:val="5A715E56"/>
    <w:rsid w:val="5A9E32A7"/>
    <w:rsid w:val="5B852FAA"/>
    <w:rsid w:val="5B97061C"/>
    <w:rsid w:val="5BC8419B"/>
    <w:rsid w:val="5C2B04AE"/>
    <w:rsid w:val="5CF1327E"/>
    <w:rsid w:val="5D042FB1"/>
    <w:rsid w:val="5DCA09A3"/>
    <w:rsid w:val="5E1060CE"/>
    <w:rsid w:val="5E113BD7"/>
    <w:rsid w:val="5E56783C"/>
    <w:rsid w:val="5E8D407E"/>
    <w:rsid w:val="5F213A10"/>
    <w:rsid w:val="5F8403D9"/>
    <w:rsid w:val="5F8C5DB5"/>
    <w:rsid w:val="60583D40"/>
    <w:rsid w:val="60DB671F"/>
    <w:rsid w:val="61137C66"/>
    <w:rsid w:val="61483E9A"/>
    <w:rsid w:val="61BF7DEE"/>
    <w:rsid w:val="62233915"/>
    <w:rsid w:val="624B4BBF"/>
    <w:rsid w:val="633D546F"/>
    <w:rsid w:val="642F3009"/>
    <w:rsid w:val="64D8139F"/>
    <w:rsid w:val="652D7C77"/>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2E3289C"/>
    <w:rsid w:val="736305DA"/>
    <w:rsid w:val="736A5E0C"/>
    <w:rsid w:val="74777CF5"/>
    <w:rsid w:val="749F7D37"/>
    <w:rsid w:val="74F87447"/>
    <w:rsid w:val="751002ED"/>
    <w:rsid w:val="769468B9"/>
    <w:rsid w:val="76987E92"/>
    <w:rsid w:val="78C41E55"/>
    <w:rsid w:val="79145048"/>
    <w:rsid w:val="79FF3026"/>
    <w:rsid w:val="7C10780F"/>
    <w:rsid w:val="7D42468D"/>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7110</Words>
  <Characters>7331</Characters>
  <Lines>0</Lines>
  <Paragraphs>0</Paragraphs>
  <TotalTime>1</TotalTime>
  <ScaleCrop>false</ScaleCrop>
  <LinksUpToDate>false</LinksUpToDate>
  <CharactersWithSpaces>7732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2025-05-09T01:14:00Z</cp:lastPrinted>
  <dcterms:modified xsi:type="dcterms:W3CDTF">2025-11-05T02:06:21Z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