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XB20251110-02</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2025年11月份生产备用材料采购项目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 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十一月十日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1C7B73AE">
      <w:pPr>
        <w:pStyle w:val="8"/>
        <w:keepNext w:val="0"/>
        <w:keepLines w:val="0"/>
        <w:widowControl/>
        <w:suppressLineNumbers w:val="0"/>
        <w:spacing w:before="0" w:beforeAutospacing="0" w:after="0" w:afterAutospacing="0" w:line="405" w:lineRule="atLeast"/>
        <w:ind w:left="0" w:firstLine="0"/>
        <w:jc w:val="center"/>
        <w:rPr>
          <w:rStyle w:val="12"/>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lang w:val="en-US" w:eastAsia="zh-CN"/>
        </w:rPr>
        <w:t>2025年11月份生产备用材料采购项目</w:t>
      </w:r>
    </w:p>
    <w:p w14:paraId="3716104A">
      <w:pPr>
        <w:pStyle w:val="8"/>
        <w:keepNext w:val="0"/>
        <w:keepLines w:val="0"/>
        <w:widowControl/>
        <w:suppressLineNumbers w:val="0"/>
        <w:spacing w:before="0" w:beforeAutospacing="0" w:after="0" w:afterAutospacing="0" w:line="405" w:lineRule="atLeast"/>
        <w:ind w:left="0" w:firstLine="0"/>
        <w:jc w:val="center"/>
        <w:rPr>
          <w:rFonts w:hint="eastAsia" w:ascii="黑体" w:hAnsi="黑体" w:eastAsia="黑体" w:cs="黑体"/>
          <w:b/>
          <w:bCs w:val="0"/>
          <w:i w:val="0"/>
          <w:iCs w:val="0"/>
          <w:caps w:val="0"/>
          <w:color w:val="000000"/>
          <w:spacing w:val="0"/>
          <w:sz w:val="36"/>
          <w:szCs w:val="36"/>
          <w:lang w:val="en-US" w:eastAsia="zh-CN"/>
        </w:rPr>
      </w:pPr>
      <w:r>
        <w:rPr>
          <w:rStyle w:val="12"/>
          <w:rFonts w:hint="eastAsia" w:ascii="黑体" w:hAnsi="黑体" w:eastAsia="黑体" w:cs="黑体"/>
          <w:b/>
          <w:bCs w:val="0"/>
          <w:i w:val="0"/>
          <w:iCs w:val="0"/>
          <w:caps w:val="0"/>
          <w:color w:val="000000"/>
          <w:spacing w:val="0"/>
          <w:sz w:val="36"/>
          <w:szCs w:val="36"/>
        </w:rPr>
        <w:t>询比采购</w:t>
      </w:r>
      <w:r>
        <w:rPr>
          <w:rStyle w:val="12"/>
          <w:rFonts w:hint="eastAsia" w:ascii="黑体" w:hAnsi="黑体" w:eastAsia="黑体" w:cs="黑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0"/>
          <w:szCs w:val="30"/>
          <w:lang w:val="en-US" w:eastAsia="zh-CN"/>
        </w:rPr>
        <w:t>生产备用材料一批</w:t>
      </w:r>
      <w:r>
        <w:rPr>
          <w:rFonts w:hint="eastAsia" w:ascii="仿宋" w:hAnsi="仿宋" w:eastAsia="仿宋" w:cs="仿宋"/>
          <w:i w:val="0"/>
          <w:iCs w:val="0"/>
          <w:caps w:val="0"/>
          <w:color w:val="000000"/>
          <w:spacing w:val="0"/>
          <w:sz w:val="30"/>
          <w:szCs w:val="30"/>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4593"/>
      <w:bookmarkStart w:id="1" w:name="_Toc20230"/>
      <w:bookmarkStart w:id="2" w:name="_Toc14440"/>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170E834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4565"/>
      <w:bookmarkStart w:id="5" w:name="_Toc7037"/>
      <w:bookmarkStart w:id="6" w:name="_Toc33795776"/>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11月份</w:t>
      </w:r>
      <w:r>
        <w:rPr>
          <w:rFonts w:hint="eastAsia" w:ascii="仿宋" w:hAnsi="仿宋" w:eastAsia="仿宋" w:cs="仿宋"/>
          <w:b/>
          <w:bCs/>
          <w:sz w:val="30"/>
          <w:szCs w:val="30"/>
          <w:lang w:val="en-US" w:eastAsia="zh-CN"/>
        </w:rPr>
        <w:t>生产备用材料</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2025年11月30日前到货，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（五）采购货物一览表：</w:t>
      </w:r>
      <w:r>
        <w:rPr>
          <w:rFonts w:hint="eastAsia" w:ascii="仿宋" w:hAnsi="仿宋" w:eastAsia="仿宋" w:cs="仿宋"/>
          <w:b/>
          <w:bCs/>
          <w:color w:val="auto"/>
          <w:sz w:val="32"/>
          <w:szCs w:val="32"/>
          <w:lang w:val="en-US" w:eastAsia="zh-CN"/>
        </w:rPr>
        <w:t>详见11月份生产备用材料询比采购清单。</w:t>
      </w:r>
    </w:p>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29895"/>
      <w:bookmarkStart w:id="10" w:name="_Toc14688"/>
      <w:bookmarkStart w:id="11" w:name="_Toc14196"/>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六款质量标准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247527567"/>
      <w:bookmarkStart w:id="14" w:name="_Toc247513966"/>
      <w:bookmarkStart w:id="15" w:name="_Toc152042318"/>
      <w:bookmarkStart w:id="16" w:name="_Toc369531529"/>
      <w:bookmarkStart w:id="17" w:name="_Toc144974510"/>
      <w:bookmarkStart w:id="18" w:name="_Toc352691486"/>
      <w:bookmarkStart w:id="19" w:name="_Toc361508598"/>
      <w:bookmarkStart w:id="20" w:name="_Toc25772"/>
      <w:bookmarkStart w:id="21" w:name="_Toc152045542"/>
      <w:bookmarkStart w:id="22" w:name="_Toc384308223"/>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13967"/>
      <w:bookmarkStart w:id="24" w:name="_Toc300834964"/>
      <w:bookmarkStart w:id="25" w:name="_Toc369531530"/>
      <w:bookmarkStart w:id="26" w:name="_Toc361508599"/>
      <w:bookmarkStart w:id="27" w:name="_Toc15242"/>
      <w:bookmarkStart w:id="28" w:name="_Toc352691487"/>
      <w:bookmarkStart w:id="29" w:name="_Toc144974511"/>
      <w:bookmarkStart w:id="30" w:name="_Toc152042319"/>
      <w:bookmarkStart w:id="31" w:name="_Toc247527568"/>
      <w:bookmarkStart w:id="32" w:name="_Toc384308224"/>
      <w:bookmarkStart w:id="33" w:name="_Toc152045543"/>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5000元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52691490"/>
      <w:bookmarkStart w:id="36" w:name="_Toc384308227"/>
      <w:bookmarkStart w:id="37" w:name="_Toc361508602"/>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5546"/>
      <w:bookmarkStart w:id="40" w:name="_Toc300834967"/>
      <w:bookmarkStart w:id="41" w:name="_Toc152042322"/>
      <w:bookmarkStart w:id="42" w:name="_Toc369531534"/>
      <w:bookmarkStart w:id="43" w:name="_Toc247513970"/>
      <w:bookmarkStart w:id="44" w:name="_Toc384308228"/>
      <w:bookmarkStart w:id="45" w:name="_Toc14751"/>
      <w:bookmarkStart w:id="46" w:name="_Toc144974514"/>
      <w:bookmarkStart w:id="47" w:name="_Toc352691491"/>
      <w:bookmarkStart w:id="48" w:name="_Toc247527571"/>
      <w:bookmarkStart w:id="49" w:name="_Toc361508603"/>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44974515"/>
      <w:bookmarkStart w:id="51" w:name="_Toc247527572"/>
      <w:bookmarkStart w:id="52" w:name="_Toc352691492"/>
      <w:bookmarkStart w:id="53" w:name="_Toc17952"/>
      <w:bookmarkStart w:id="54" w:name="_Toc369531535"/>
      <w:bookmarkStart w:id="55" w:name="_Toc300834968"/>
      <w:bookmarkStart w:id="56" w:name="_Toc247513971"/>
      <w:bookmarkStart w:id="57" w:name="_Toc152045547"/>
      <w:bookmarkStart w:id="58" w:name="_Toc152042323"/>
      <w:bookmarkStart w:id="59" w:name="_Toc384308229"/>
      <w:bookmarkStart w:id="60" w:name="_Toc361508604"/>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4514"/>
      <w:bookmarkStart w:id="62" w:name="_Toc28216"/>
      <w:bookmarkStart w:id="63" w:name="_Toc21871"/>
      <w:bookmarkStart w:id="64" w:name="_Toc337957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w:t>
      </w:r>
      <w:r>
        <w:rPr>
          <w:rFonts w:hint="eastAsia" w:ascii="仿宋" w:hAnsi="仿宋" w:eastAsia="仿宋" w:cs="仿宋"/>
          <w:color w:val="auto"/>
          <w:sz w:val="32"/>
          <w:szCs w:val="32"/>
          <w:lang w:val="en-US" w:eastAsia="zh-CN"/>
        </w:rPr>
        <w:t>两</w:t>
      </w:r>
      <w:r>
        <w:rPr>
          <w:rFonts w:hint="eastAsia" w:ascii="仿宋" w:hAnsi="仿宋" w:eastAsia="仿宋" w:cs="仿宋"/>
          <w:color w:val="auto"/>
          <w:sz w:val="32"/>
          <w:szCs w:val="32"/>
        </w:rPr>
        <w:t>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响应文件提交截止时间：2025年11月17日13时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联系人：田建利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 xml:space="preserve">（一）响应文件的开启时间： </w:t>
      </w:r>
      <w:r>
        <w:rPr>
          <w:rFonts w:hint="eastAsia" w:ascii="仿宋" w:hAnsi="仿宋" w:eastAsia="仿宋" w:cs="仿宋"/>
          <w:color w:val="auto"/>
          <w:spacing w:val="1"/>
          <w:sz w:val="32"/>
          <w:szCs w:val="32"/>
          <w:highlight w:val="none"/>
          <w:lang w:val="en-US" w:eastAsia="zh-CN"/>
        </w:rPr>
        <w:t>2025年11月17日14时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66项打包最低价法。是在响应文件满足采购文件实质性要求的前提下，按照供应商经评审的价格由低到高的顺序确定供应商优先次序的评审方法。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69531582"/>
      <w:bookmarkStart w:id="66" w:name="_Toc361508651"/>
      <w:bookmarkStart w:id="67" w:name="_Toc247514027"/>
      <w:bookmarkStart w:id="68" w:name="_Toc2907"/>
      <w:bookmarkStart w:id="69" w:name="_Toc144974570"/>
      <w:bookmarkStart w:id="70" w:name="_Toc300835013"/>
      <w:bookmarkStart w:id="71" w:name="_Toc384308277"/>
      <w:bookmarkStart w:id="72" w:name="_Toc152042380"/>
      <w:bookmarkStart w:id="73" w:name="_Toc352691538"/>
      <w:bookmarkStart w:id="74" w:name="_Toc152045603"/>
      <w:bookmarkStart w:id="75" w:name="_Toc247527628"/>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3563"/>
      <w:bookmarkStart w:id="78" w:name="_Toc29291"/>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2669"/>
      <w:bookmarkStart w:id="82" w:name="_Toc33795836"/>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到高（或综合得分由高到低）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9481"/>
      <w:bookmarkStart w:id="85" w:name="_Toc8518"/>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21093"/>
      <w:bookmarkStart w:id="88" w:name="_Toc33795808"/>
      <w:bookmarkStart w:id="89" w:name="_Toc30852"/>
      <w:bookmarkStart w:id="90" w:name="_Toc1609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7018"/>
      <w:bookmarkStart w:id="92" w:name="_Toc10372"/>
      <w:bookmarkStart w:id="93" w:name="_Toc19079"/>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300834982"/>
      <w:bookmarkStart w:id="97" w:name="_Toc352691505"/>
      <w:bookmarkStart w:id="98" w:name="_Toc247527586"/>
      <w:bookmarkStart w:id="99" w:name="_Toc152042337"/>
      <w:bookmarkStart w:id="100" w:name="_Toc152045561"/>
      <w:bookmarkStart w:id="101" w:name="_Toc247513985"/>
      <w:bookmarkStart w:id="102" w:name="_Toc361508618"/>
      <w:bookmarkStart w:id="103" w:name="_Toc144974529"/>
      <w:bookmarkStart w:id="104" w:name="_Toc30095"/>
      <w:bookmarkStart w:id="105" w:name="_Toc384308243"/>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1648"/>
      <w:bookmarkStart w:id="107" w:name="_Toc33795810"/>
      <w:bookmarkStart w:id="108" w:name="_Toc25590"/>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191"/>
      <w:bookmarkStart w:id="111" w:name="_Toc19470"/>
      <w:bookmarkStart w:id="112" w:name="_Toc24665"/>
      <w:bookmarkStart w:id="113" w:name="_Toc3379581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1681"/>
      <w:bookmarkStart w:id="116" w:name="_Toc33795812"/>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1038276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69531550"/>
      <w:bookmarkStart w:id="120" w:name="_Toc5668"/>
      <w:bookmarkStart w:id="121" w:name="_Toc384308244"/>
      <w:bookmarkStart w:id="122" w:name="_Toc352691506"/>
      <w:bookmarkStart w:id="123" w:name="_Toc361508619"/>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bookmarkStart w:id="124" w:name="_Toc33795814"/>
      <w:bookmarkStart w:id="125" w:name="_Toc14362"/>
      <w:bookmarkStart w:id="126" w:name="_Toc3671"/>
      <w:bookmarkStart w:id="127" w:name="_Toc11183"/>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4"/>
      <w:bookmarkEnd w:id="125"/>
      <w:bookmarkEnd w:id="126"/>
      <w:bookmarkEnd w:id="127"/>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28" w:name="_Toc152042340"/>
      <w:bookmarkStart w:id="129" w:name="_Toc352691509"/>
      <w:bookmarkStart w:id="130" w:name="_Toc361508622"/>
      <w:bookmarkStart w:id="131" w:name="_Toc247527589"/>
      <w:bookmarkStart w:id="132" w:name="_Toc144974532"/>
      <w:bookmarkStart w:id="133" w:name="_Toc247513988"/>
      <w:bookmarkStart w:id="134" w:name="_Toc369531553"/>
      <w:bookmarkStart w:id="135" w:name="_Toc152045564"/>
      <w:bookmarkStart w:id="136" w:name="_Toc4656"/>
      <w:bookmarkStart w:id="137" w:name="_Toc300834986"/>
      <w:bookmarkStart w:id="138" w:name="_Toc384308247"/>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28"/>
      <w:bookmarkEnd w:id="129"/>
      <w:bookmarkEnd w:id="130"/>
      <w:bookmarkEnd w:id="131"/>
      <w:bookmarkEnd w:id="132"/>
      <w:bookmarkEnd w:id="133"/>
      <w:bookmarkEnd w:id="134"/>
      <w:bookmarkEnd w:id="135"/>
      <w:bookmarkEnd w:id="136"/>
      <w:bookmarkEnd w:id="137"/>
      <w:bookmarkEnd w:id="138"/>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39" w:name="_Toc247527590"/>
      <w:bookmarkStart w:id="140" w:name="_Toc352691510"/>
      <w:bookmarkStart w:id="141" w:name="_Toc247513989"/>
      <w:bookmarkStart w:id="142" w:name="_Toc18247"/>
      <w:bookmarkStart w:id="143" w:name="_Toc361508623"/>
      <w:bookmarkStart w:id="144" w:name="_Toc152042341"/>
      <w:bookmarkStart w:id="145" w:name="_Toc369531554"/>
      <w:bookmarkStart w:id="146" w:name="_Toc144974533"/>
      <w:bookmarkStart w:id="147" w:name="_Toc300834987"/>
      <w:bookmarkStart w:id="148" w:name="_Toc384308248"/>
      <w:bookmarkStart w:id="149" w:name="_Toc152045565"/>
      <w:r>
        <w:rPr>
          <w:rFonts w:hint="eastAsia" w:ascii="仿宋" w:hAnsi="仿宋" w:eastAsia="仿宋" w:cs="仿宋"/>
          <w:color w:val="auto"/>
          <w:sz w:val="32"/>
          <w:szCs w:val="32"/>
        </w:rPr>
        <w:t>当理由拒签合</w:t>
      </w:r>
      <w:bookmarkEnd w:id="139"/>
      <w:bookmarkEnd w:id="140"/>
      <w:bookmarkEnd w:id="141"/>
      <w:bookmarkEnd w:id="142"/>
      <w:bookmarkEnd w:id="143"/>
      <w:bookmarkEnd w:id="144"/>
      <w:bookmarkEnd w:id="145"/>
      <w:bookmarkEnd w:id="146"/>
      <w:bookmarkEnd w:id="147"/>
      <w:bookmarkEnd w:id="148"/>
      <w:bookmarkEnd w:id="149"/>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0" w:name="_Toc384308252"/>
      <w:bookmarkStart w:id="151" w:name="_Toc24067"/>
      <w:bookmarkStart w:id="152" w:name="_Toc361508627"/>
      <w:bookmarkStart w:id="153" w:name="_Toc144974536"/>
      <w:bookmarkStart w:id="154" w:name="_Toc152045568"/>
      <w:bookmarkStart w:id="155" w:name="_Toc300834991"/>
      <w:bookmarkStart w:id="156" w:name="_Toc152042344"/>
      <w:bookmarkStart w:id="157" w:name="_Toc247513992"/>
      <w:bookmarkStart w:id="158" w:name="_Toc247527593"/>
    </w:p>
    <w:bookmarkEnd w:id="150"/>
    <w:bookmarkEnd w:id="151"/>
    <w:bookmarkEnd w:id="152"/>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59" w:name="_Toc33795815"/>
      <w:bookmarkStart w:id="160" w:name="_Toc25347"/>
      <w:bookmarkStart w:id="161"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59"/>
      <w:bookmarkEnd w:id="160"/>
      <w:bookmarkEnd w:id="161"/>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2" w:name="_Toc13644"/>
      <w:bookmarkStart w:id="163" w:name="_Toc384308253"/>
      <w:bookmarkStart w:id="164" w:name="_Toc369531559"/>
      <w:bookmarkStart w:id="165" w:name="_Toc361508628"/>
      <w:bookmarkStart w:id="166" w:name="_Toc352691515"/>
      <w:r>
        <w:rPr>
          <w:rFonts w:hint="eastAsia" w:ascii="仿宋" w:hAnsi="仿宋" w:eastAsia="仿宋" w:cs="仿宋"/>
          <w:color w:val="auto"/>
          <w:sz w:val="32"/>
          <w:szCs w:val="32"/>
        </w:rPr>
        <w:t>和比较、</w:t>
      </w:r>
      <w:bookmarkEnd w:id="153"/>
      <w:bookmarkEnd w:id="154"/>
      <w:bookmarkEnd w:id="155"/>
      <w:bookmarkEnd w:id="156"/>
      <w:bookmarkEnd w:id="157"/>
      <w:bookmarkEnd w:id="158"/>
      <w:bookmarkEnd w:id="162"/>
      <w:bookmarkEnd w:id="163"/>
      <w:bookmarkEnd w:id="164"/>
      <w:bookmarkEnd w:id="165"/>
      <w:bookmarkEnd w:id="166"/>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67" w:name="_Toc33795820"/>
      <w:bookmarkStart w:id="168" w:name="_Toc24957"/>
      <w:bookmarkStart w:id="169" w:name="_Toc18070"/>
      <w:bookmarkStart w:id="170" w:name="_Toc22294"/>
      <w:r>
        <w:rPr>
          <w:rFonts w:hint="eastAsia" w:ascii="仿宋" w:hAnsi="仿宋" w:eastAsia="仿宋" w:cs="仿宋"/>
          <w:color w:val="auto"/>
          <w:sz w:val="32"/>
          <w:szCs w:val="32"/>
          <w:lang w:val="en-US" w:eastAsia="zh-CN"/>
        </w:rPr>
        <w:t>（三）异议</w:t>
      </w:r>
      <w:bookmarkEnd w:id="167"/>
      <w:bookmarkEnd w:id="168"/>
      <w:bookmarkEnd w:id="169"/>
      <w:bookmarkEnd w:id="170"/>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宋体" w:hAnsi="宋体" w:eastAsia="宋体" w:cs="宋体"/>
          <w:color w:val="auto"/>
          <w:sz w:val="36"/>
          <w:szCs w:val="36"/>
          <w:lang w:val="en-US" w:eastAsia="zh-CN"/>
        </w:rPr>
      </w:pPr>
      <w:r>
        <w:rPr>
          <w:rFonts w:hint="eastAsia" w:ascii="仿宋" w:hAnsi="仿宋" w:eastAsia="仿宋" w:cs="仿宋"/>
          <w:b w:val="0"/>
          <w:bCs w:val="0"/>
          <w:color w:val="auto"/>
          <w:sz w:val="32"/>
          <w:szCs w:val="32"/>
          <w:lang w:val="en-US" w:eastAsia="zh-CN"/>
        </w:rPr>
        <w:t>2025年11月10日</w:t>
      </w:r>
    </w:p>
    <w:p w14:paraId="6DDA92B8">
      <w:pPr>
        <w:pStyle w:val="2"/>
        <w:jc w:val="both"/>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XB20251110-02</w:t>
      </w:r>
      <w:bookmarkStart w:id="202" w:name="_GoBack"/>
      <w:bookmarkEnd w:id="202"/>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2025年11月份生产备用材料采购项目询比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1" w:name="_Toc504488767"/>
      <w:bookmarkStart w:id="172"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1"/>
      <w:bookmarkEnd w:id="172"/>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3" w:name="_Toc16531"/>
      <w:bookmarkStart w:id="174" w:name="_Toc504488768"/>
      <w:r>
        <w:rPr>
          <w:rFonts w:hint="eastAsia" w:ascii="黑体" w:hAnsi="黑体" w:eastAsia="黑体" w:cs="黑体"/>
          <w:b w:val="0"/>
          <w:bCs/>
          <w:color w:val="auto"/>
          <w:sz w:val="36"/>
          <w:szCs w:val="36"/>
        </w:rPr>
        <w:t>一、</w:t>
      </w:r>
      <w:bookmarkEnd w:id="173"/>
      <w:bookmarkEnd w:id="174"/>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5" w:name="OLE_LINK1"/>
      <w:r>
        <w:rPr>
          <w:rFonts w:hint="eastAsia" w:ascii="仿宋" w:hAnsi="仿宋" w:eastAsia="仿宋" w:cs="仿宋"/>
          <w:color w:val="auto"/>
          <w:sz w:val="32"/>
          <w:szCs w:val="32"/>
          <w:lang w:val="en-US" w:eastAsia="zh-CN"/>
        </w:rPr>
        <w:t>第一条第十一款</w:t>
      </w:r>
      <w:bookmarkEnd w:id="175"/>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76" w:name="_Toc504488769"/>
      <w:bookmarkStart w:id="177"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76"/>
      <w:bookmarkEnd w:id="177"/>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78" w:name="_Toc369531698"/>
      <w:bookmarkStart w:id="179" w:name="_Toc352691662"/>
      <w:bookmarkStart w:id="180"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78"/>
      <w:bookmarkEnd w:id="179"/>
      <w:bookmarkEnd w:id="180"/>
      <w:r>
        <w:rPr>
          <w:rFonts w:hint="eastAsia" w:ascii="仿宋" w:hAnsi="仿宋" w:eastAsia="仿宋" w:cs="仿宋"/>
          <w:color w:val="auto"/>
          <w:sz w:val="32"/>
          <w:szCs w:val="32"/>
        </w:rPr>
        <w:t>龄</w:t>
      </w:r>
      <w:bookmarkStart w:id="181" w:name="_Toc152042578"/>
      <w:bookmarkStart w:id="182" w:name="_Toc384308377"/>
      <w:bookmarkStart w:id="183" w:name="_Toc369531699"/>
      <w:bookmarkStart w:id="184" w:name="_Toc361508754"/>
      <w:bookmarkStart w:id="185" w:name="_Toc144974858"/>
      <w:bookmarkStart w:id="186" w:name="_Toc247514248"/>
      <w:bookmarkStart w:id="187" w:name="_Toc15573"/>
      <w:bookmarkStart w:id="188" w:name="_Toc300835211"/>
      <w:bookmarkStart w:id="189" w:name="_Toc152045789"/>
      <w:bookmarkStart w:id="190" w:name="_Toc247527829"/>
      <w:bookmarkStart w:id="191" w:name="_Toc352691663"/>
      <w:r>
        <w:rPr>
          <w:rFonts w:hint="eastAsia" w:ascii="仿宋" w:hAnsi="仿宋" w:eastAsia="仿宋" w:cs="仿宋"/>
          <w:color w:val="auto"/>
          <w:sz w:val="32"/>
          <w:szCs w:val="32"/>
        </w:rPr>
        <w:t>：</w:t>
      </w:r>
      <w:bookmarkEnd w:id="181"/>
      <w:bookmarkEnd w:id="182"/>
      <w:bookmarkEnd w:id="183"/>
      <w:bookmarkEnd w:id="184"/>
      <w:bookmarkEnd w:id="185"/>
      <w:bookmarkEnd w:id="186"/>
      <w:bookmarkEnd w:id="187"/>
      <w:bookmarkEnd w:id="188"/>
      <w:bookmarkEnd w:id="189"/>
      <w:bookmarkEnd w:id="190"/>
      <w:bookmarkEnd w:id="191"/>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2" w:name="_Toc2777"/>
      <w:bookmarkStart w:id="193" w:name="_Toc504488770"/>
      <w:r>
        <w:rPr>
          <w:rFonts w:hint="eastAsia" w:ascii="黑体" w:hAnsi="黑体" w:cs="黑体"/>
          <w:color w:val="auto"/>
          <w:sz w:val="36"/>
          <w:szCs w:val="36"/>
          <w:lang w:val="en-US" w:eastAsia="zh-CN"/>
        </w:rPr>
        <w:t>三</w:t>
      </w:r>
      <w:r>
        <w:rPr>
          <w:rFonts w:hint="eastAsia" w:ascii="黑体" w:hAnsi="黑体" w:eastAsia="黑体" w:cs="黑体"/>
          <w:color w:val="auto"/>
          <w:sz w:val="36"/>
          <w:szCs w:val="36"/>
        </w:rPr>
        <w:t>、授权委托书</w:t>
      </w:r>
      <w:bookmarkEnd w:id="192"/>
      <w:bookmarkEnd w:id="193"/>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44122CD4">
      <w:pPr>
        <w:pStyle w:val="3"/>
        <w:spacing w:after="0" w:line="413" w:lineRule="auto"/>
        <w:jc w:val="both"/>
        <w:rPr>
          <w:rFonts w:hint="eastAsia" w:ascii="仿宋" w:hAnsi="仿宋" w:eastAsia="仿宋" w:cs="仿宋"/>
          <w:b/>
          <w:bCs/>
          <w:color w:val="auto"/>
          <w:sz w:val="32"/>
          <w:szCs w:val="32"/>
        </w:rPr>
      </w:pPr>
      <w:bookmarkStart w:id="194" w:name="_Toc504488772"/>
      <w:bookmarkStart w:id="195" w:name="_Toc7842"/>
      <w:r>
        <w:rPr>
          <w:rFonts w:hint="eastAsia" w:ascii="黑体" w:hAnsi="黑体" w:cs="黑体"/>
          <w:color w:val="auto"/>
          <w:sz w:val="32"/>
          <w:szCs w:val="32"/>
          <w:lang w:val="en-US" w:eastAsia="zh-CN"/>
        </w:rPr>
        <w:t>四</w:t>
      </w:r>
      <w:r>
        <w:rPr>
          <w:rFonts w:hint="eastAsia" w:ascii="黑体" w:hAnsi="黑体" w:eastAsia="黑体" w:cs="黑体"/>
          <w:color w:val="auto"/>
          <w:sz w:val="32"/>
          <w:szCs w:val="32"/>
        </w:rPr>
        <w:t>、</w:t>
      </w:r>
      <w:bookmarkEnd w:id="194"/>
      <w:bookmarkEnd w:id="195"/>
      <w:r>
        <w:rPr>
          <w:rFonts w:hint="eastAsia" w:ascii="黑体" w:hAnsi="黑体" w:eastAsia="黑体" w:cs="黑体"/>
          <w:color w:val="auto"/>
          <w:sz w:val="32"/>
          <w:szCs w:val="32"/>
          <w:lang w:eastAsia="zh-CN"/>
        </w:rPr>
        <w:t>响应保证金</w:t>
      </w: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2537484B">
      <w:pPr>
        <w:spacing w:line="440" w:lineRule="exact"/>
        <w:rPr>
          <w:rFonts w:ascii="Times New Roman" w:hAnsi="Times New Roman" w:eastAsia="黑体"/>
          <w:color w:val="auto"/>
          <w:sz w:val="27"/>
          <w:szCs w:val="27"/>
        </w:rPr>
      </w:pPr>
      <w:r>
        <w:rPr>
          <w:rFonts w:hint="eastAsia" w:ascii="仿宋" w:hAnsi="仿宋" w:eastAsia="仿宋" w:cs="仿宋"/>
          <w:b/>
          <w:bCs/>
          <w:color w:val="auto"/>
          <w:sz w:val="32"/>
          <w:szCs w:val="32"/>
        </w:rPr>
        <w:t>银行开户许可证明材料（复印件）</w:t>
      </w:r>
    </w:p>
    <w:p w14:paraId="432B49C1">
      <w:pPr>
        <w:pageBreakBefore w:val="0"/>
        <w:widowControl w:val="0"/>
        <w:kinsoku/>
        <w:wordWrap/>
        <w:overflowPunct/>
        <w:topLinePunct w:val="0"/>
        <w:autoSpaceDE/>
        <w:autoSpaceDN/>
        <w:bidi w:val="0"/>
        <w:snapToGrid/>
        <w:spacing w:line="500" w:lineRule="exact"/>
        <w:jc w:val="both"/>
        <w:rPr>
          <w:rFonts w:hint="eastAsia" w:ascii="黑体" w:hAnsi="黑体" w:eastAsia="黑体" w:cs="黑体"/>
          <w:b/>
          <w:bCs/>
          <w:color w:val="auto"/>
          <w:sz w:val="32"/>
          <w:szCs w:val="32"/>
          <w:lang w:val="en-US" w:eastAsia="zh-CN"/>
        </w:rPr>
      </w:pPr>
      <w:bookmarkStart w:id="196" w:name="_Toc504488775"/>
      <w:bookmarkStart w:id="197" w:name="_Toc1755"/>
      <w:r>
        <w:rPr>
          <w:rFonts w:hint="eastAsia" w:ascii="黑体" w:hAnsi="黑体" w:eastAsia="黑体" w:cs="黑体"/>
          <w:b/>
          <w:bCs/>
          <w:color w:val="auto"/>
          <w:kern w:val="2"/>
          <w:sz w:val="32"/>
          <w:szCs w:val="32"/>
          <w:lang w:val="en-US" w:eastAsia="zh-CN" w:bidi="ar-SA"/>
        </w:rPr>
        <w:t>五、分项报价表及技术要求：</w:t>
      </w:r>
      <w:r>
        <w:rPr>
          <w:rFonts w:hint="eastAsia" w:ascii="黑体" w:hAnsi="黑体" w:eastAsia="黑体" w:cs="黑体"/>
          <w:b/>
          <w:bCs/>
          <w:color w:val="auto"/>
          <w:sz w:val="32"/>
          <w:szCs w:val="32"/>
          <w:lang w:val="en-US" w:eastAsia="zh-CN"/>
        </w:rPr>
        <w:t>详见11月份生产备用材料询比采购清单。</w:t>
      </w:r>
    </w:p>
    <w:p w14:paraId="465EB9DF">
      <w:pPr>
        <w:pStyle w:val="3"/>
        <w:spacing w:after="0"/>
        <w:jc w:val="both"/>
        <w:rPr>
          <w:rFonts w:hint="eastAsia"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196"/>
      <w:bookmarkEnd w:id="197"/>
      <w:bookmarkStart w:id="198" w:name="_Toc504488776"/>
      <w:bookmarkStart w:id="199" w:name="_Toc13906"/>
    </w:p>
    <w:p w14:paraId="19CC04B3">
      <w:pPr>
        <w:pStyle w:val="3"/>
        <w:spacing w:after="0"/>
        <w:jc w:val="both"/>
        <w:rPr>
          <w:rFonts w:ascii="Times New Roman"/>
          <w:color w:val="auto"/>
          <w:sz w:val="32"/>
          <w:szCs w:val="32"/>
        </w:rPr>
      </w:pPr>
      <w:r>
        <w:rPr>
          <w:rFonts w:hint="eastAsia" w:ascii="Times New Roman"/>
          <w:color w:val="auto"/>
          <w:sz w:val="32"/>
          <w:szCs w:val="32"/>
        </w:rPr>
        <w:t>（一）基本情况表</w:t>
      </w:r>
      <w:bookmarkEnd w:id="198"/>
      <w:bookmarkEnd w:id="199"/>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0" w:name="_Toc504488778"/>
      <w:bookmarkStart w:id="201"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0"/>
      <w:bookmarkEnd w:id="201"/>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202C34B-DEA7-44C6-B33B-E50D8C12971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77F7E023-DC9B-42D0-9DEA-EBB434DB2A41}"/>
  </w:font>
  <w:font w:name="方正小标宋简体">
    <w:panose1 w:val="02000000000000000000"/>
    <w:charset w:val="86"/>
    <w:family w:val="auto"/>
    <w:pitch w:val="default"/>
    <w:sig w:usb0="00000001" w:usb1="08000000" w:usb2="00000000" w:usb3="00000000" w:csb0="00040000" w:csb1="00000000"/>
    <w:embedRegular r:id="rId3" w:fontKey="{CF0D0908-6755-458C-9612-5DBD9D9DBCB3}"/>
  </w:font>
  <w:font w:name="微软雅黑">
    <w:panose1 w:val="020B0503020204020204"/>
    <w:charset w:val="86"/>
    <w:family w:val="auto"/>
    <w:pitch w:val="default"/>
    <w:sig w:usb0="80000287" w:usb1="2ACF3C50" w:usb2="00000016" w:usb3="00000000" w:csb0="0004001F" w:csb1="00000000"/>
    <w:embedRegular r:id="rId4" w:fontKey="{7A850438-D547-40E0-95D4-5842281EE9E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481283"/>
    <w:rsid w:val="006B487C"/>
    <w:rsid w:val="00CB6297"/>
    <w:rsid w:val="01251650"/>
    <w:rsid w:val="01A67659"/>
    <w:rsid w:val="023E2922"/>
    <w:rsid w:val="026A1189"/>
    <w:rsid w:val="051379D8"/>
    <w:rsid w:val="05BE40FB"/>
    <w:rsid w:val="06141C07"/>
    <w:rsid w:val="076A5F83"/>
    <w:rsid w:val="07720B9B"/>
    <w:rsid w:val="0AA3355A"/>
    <w:rsid w:val="0DFA6BE2"/>
    <w:rsid w:val="0F4F141C"/>
    <w:rsid w:val="102F1EF5"/>
    <w:rsid w:val="114161E7"/>
    <w:rsid w:val="130628D8"/>
    <w:rsid w:val="14F90946"/>
    <w:rsid w:val="14FD19B0"/>
    <w:rsid w:val="15350822"/>
    <w:rsid w:val="17725CE9"/>
    <w:rsid w:val="19B65298"/>
    <w:rsid w:val="19BF0744"/>
    <w:rsid w:val="19BF485E"/>
    <w:rsid w:val="19EF056A"/>
    <w:rsid w:val="1B177D78"/>
    <w:rsid w:val="1DA8115B"/>
    <w:rsid w:val="1DB27CC5"/>
    <w:rsid w:val="1DD30B53"/>
    <w:rsid w:val="1E34479D"/>
    <w:rsid w:val="1FCD1950"/>
    <w:rsid w:val="207E073E"/>
    <w:rsid w:val="21834158"/>
    <w:rsid w:val="220426D8"/>
    <w:rsid w:val="22F5715A"/>
    <w:rsid w:val="241430A6"/>
    <w:rsid w:val="2452597D"/>
    <w:rsid w:val="297D7484"/>
    <w:rsid w:val="2A2E0C3A"/>
    <w:rsid w:val="2A4B3DED"/>
    <w:rsid w:val="2DE05E9B"/>
    <w:rsid w:val="2E033918"/>
    <w:rsid w:val="2EA4771D"/>
    <w:rsid w:val="31832E12"/>
    <w:rsid w:val="32F5110A"/>
    <w:rsid w:val="33260700"/>
    <w:rsid w:val="333C7F24"/>
    <w:rsid w:val="333D3C9C"/>
    <w:rsid w:val="339B5162"/>
    <w:rsid w:val="34DF16EF"/>
    <w:rsid w:val="358E6037"/>
    <w:rsid w:val="359D7D4A"/>
    <w:rsid w:val="37991DE9"/>
    <w:rsid w:val="38C369F1"/>
    <w:rsid w:val="39974106"/>
    <w:rsid w:val="3A3A65D2"/>
    <w:rsid w:val="3A561988"/>
    <w:rsid w:val="3BFF184D"/>
    <w:rsid w:val="3C6D73A0"/>
    <w:rsid w:val="3CB63F34"/>
    <w:rsid w:val="3CFB6595"/>
    <w:rsid w:val="3CFD6BB7"/>
    <w:rsid w:val="3E3C01FF"/>
    <w:rsid w:val="3FE9293F"/>
    <w:rsid w:val="403C0E2B"/>
    <w:rsid w:val="405A4224"/>
    <w:rsid w:val="427A5715"/>
    <w:rsid w:val="433C5D1E"/>
    <w:rsid w:val="43A42A0B"/>
    <w:rsid w:val="44107006"/>
    <w:rsid w:val="44920CB0"/>
    <w:rsid w:val="454E76FE"/>
    <w:rsid w:val="45726E52"/>
    <w:rsid w:val="460F14C8"/>
    <w:rsid w:val="46637C62"/>
    <w:rsid w:val="49337BD4"/>
    <w:rsid w:val="4B896DF6"/>
    <w:rsid w:val="4CB27A82"/>
    <w:rsid w:val="4D66647C"/>
    <w:rsid w:val="4E6B74B7"/>
    <w:rsid w:val="4F18763F"/>
    <w:rsid w:val="4F2D1733"/>
    <w:rsid w:val="500261D8"/>
    <w:rsid w:val="50610B72"/>
    <w:rsid w:val="509B2FD7"/>
    <w:rsid w:val="523676EA"/>
    <w:rsid w:val="524F1A19"/>
    <w:rsid w:val="5263446D"/>
    <w:rsid w:val="55EF7BB3"/>
    <w:rsid w:val="55F20E2B"/>
    <w:rsid w:val="56737851"/>
    <w:rsid w:val="5680683F"/>
    <w:rsid w:val="568B1B26"/>
    <w:rsid w:val="56F815DC"/>
    <w:rsid w:val="57711FE2"/>
    <w:rsid w:val="57D94E62"/>
    <w:rsid w:val="59907EED"/>
    <w:rsid w:val="5A715E56"/>
    <w:rsid w:val="5B97061C"/>
    <w:rsid w:val="5C02145B"/>
    <w:rsid w:val="5C2B04AE"/>
    <w:rsid w:val="5D042FB1"/>
    <w:rsid w:val="5DCA09A3"/>
    <w:rsid w:val="5E8D407E"/>
    <w:rsid w:val="5F213A10"/>
    <w:rsid w:val="5F8C5DB5"/>
    <w:rsid w:val="61137C66"/>
    <w:rsid w:val="61483E9A"/>
    <w:rsid w:val="66452F0C"/>
    <w:rsid w:val="671D4BFD"/>
    <w:rsid w:val="69E314DA"/>
    <w:rsid w:val="69F446AA"/>
    <w:rsid w:val="6A445335"/>
    <w:rsid w:val="6BD87931"/>
    <w:rsid w:val="6C2347F8"/>
    <w:rsid w:val="6CCD1611"/>
    <w:rsid w:val="6CE26D5D"/>
    <w:rsid w:val="6DB30807"/>
    <w:rsid w:val="6F4D07E7"/>
    <w:rsid w:val="70626755"/>
    <w:rsid w:val="707458D8"/>
    <w:rsid w:val="72E3289C"/>
    <w:rsid w:val="736305DA"/>
    <w:rsid w:val="736E3622"/>
    <w:rsid w:val="74383BD3"/>
    <w:rsid w:val="74F87447"/>
    <w:rsid w:val="75A031D5"/>
    <w:rsid w:val="7684647F"/>
    <w:rsid w:val="76987E92"/>
    <w:rsid w:val="7AF3769D"/>
    <w:rsid w:val="7F06435D"/>
    <w:rsid w:val="7F0D7F93"/>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5991</Words>
  <Characters>6181</Characters>
  <Lines>0</Lines>
  <Paragraphs>0</Paragraphs>
  <TotalTime>56</TotalTime>
  <ScaleCrop>false</ScaleCrop>
  <LinksUpToDate>false</LinksUpToDate>
  <CharactersWithSpaces>6486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dcterms:modified xsi:type="dcterms:W3CDTF">2025-11-10T03:42:35Z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7B45DB9A7B6440F18A01E498AC8328F5_13</vt:lpwstr>
  </property>
  <property fmtid="{D5CDD505-2E9C-101B-9397-08002B2CF9AE}" pid="4" name="KSOTemplateDocerSaveRecord">
    <vt:lpwstr>eyJoZGlkIjoiM2ExNjY5MWQ0OWUzYjcxZjUxYWY0YjAzMjk0YjQ0NDAiLCJ1c2VySWQiOiI2Mjg3MjA1MDUifQ==</vt:lpwstr>
  </property>
</Properties>
</file>