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14:paraId="3716104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2026年前半年乙炔气、高纯氩气、氩气等二次询比采购邀请函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6"/>
          <w:szCs w:val="36"/>
        </w:rPr>
      </w:pPr>
    </w:p>
    <w:p w14:paraId="36B74E8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工业用乙炔气、氩气、高纯氩气、高纯液氩等若干气体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61AC42F">
      <w:pPr>
        <w:pStyle w:val="2"/>
        <w:pageBreakBefore w:val="0"/>
        <w:widowControl w:val="0"/>
        <w:numPr>
          <w:ilvl w:val="0"/>
          <w:numId w:val="0"/>
        </w:numPr>
        <w:kinsoku/>
        <w:wordWrap/>
        <w:overflowPunct/>
        <w:topLinePunct w:val="0"/>
        <w:autoSpaceDE/>
        <w:autoSpaceDN/>
        <w:bidi w:val="0"/>
        <w:snapToGrid/>
        <w:spacing w:before="0" w:after="0" w:line="460" w:lineRule="exact"/>
        <w:ind w:firstLine="562" w:firstLineChars="200"/>
        <w:jc w:val="both"/>
        <w:textAlignment w:val="auto"/>
        <w:rPr>
          <w:rFonts w:hint="eastAsia" w:ascii="仿宋" w:hAnsi="仿宋" w:eastAsia="仿宋" w:cs="仿宋"/>
          <w:b/>
          <w:bCs/>
          <w:color w:val="auto"/>
          <w:sz w:val="28"/>
          <w:szCs w:val="28"/>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9476DD1">
      <w:pPr>
        <w:pStyle w:val="2"/>
        <w:pageBreakBefore w:val="0"/>
        <w:widowControl w:val="0"/>
        <w:numPr>
          <w:ilvl w:val="0"/>
          <w:numId w:val="0"/>
        </w:numPr>
        <w:kinsoku/>
        <w:wordWrap/>
        <w:overflowPunct/>
        <w:topLinePunct w:val="0"/>
        <w:autoSpaceDE/>
        <w:autoSpaceDN/>
        <w:bidi w:val="0"/>
        <w:snapToGrid/>
        <w:spacing w:before="0" w:after="0" w:line="46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5E91291E">
      <w:pPr>
        <w:pageBreakBefore w:val="0"/>
        <w:widowControl w:val="0"/>
        <w:kinsoku/>
        <w:wordWrap/>
        <w:overflowPunct/>
        <w:topLinePunct w:val="0"/>
        <w:autoSpaceDE/>
        <w:autoSpaceDN/>
        <w:bidi w:val="0"/>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2026年前半年</w:t>
      </w:r>
      <w:r>
        <w:rPr>
          <w:rFonts w:hint="eastAsia" w:ascii="仿宋" w:hAnsi="仿宋" w:eastAsia="仿宋" w:cs="仿宋"/>
          <w:b w:val="0"/>
          <w:bCs w:val="0"/>
          <w:sz w:val="28"/>
          <w:szCs w:val="28"/>
          <w:lang w:val="en-US" w:eastAsia="zh-CN"/>
        </w:rPr>
        <w:t>乙炔气、氩气、高纯氩气、高纯液氩等</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4D900E07">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6月 30日前到货。在此期间，如遇采购人检修、减产、生产工艺调整等，采购人根据实际情况适时调整采购量。</w:t>
      </w:r>
    </w:p>
    <w:p w14:paraId="552C74E7">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14:paraId="2DB0DAC6">
      <w:pPr>
        <w:keepNext w:val="0"/>
        <w:keepLines w:val="0"/>
        <w:pageBreakBefore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（五）数量（大约量）：</w:t>
      </w:r>
      <w:r>
        <w:rPr>
          <w:rFonts w:hint="eastAsia" w:ascii="仿宋" w:hAnsi="仿宋" w:eastAsia="仿宋" w:cs="仿宋"/>
          <w:b w:val="0"/>
          <w:bCs w:val="0"/>
          <w:sz w:val="28"/>
          <w:szCs w:val="28"/>
          <w:lang w:val="en-US" w:eastAsia="zh-CN"/>
        </w:rPr>
        <w:t xml:space="preserve"> 工业用乙炔气 1000瓶/月、高纯99.999%气态氩气（40L）30瓶/月、氩气10瓶/月、高纯99.999%液态液氩（175L）1罐/月</w:t>
      </w:r>
    </w:p>
    <w:p w14:paraId="15E737DD">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01C52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rPr>
        <w:t>乙炔气按国家标准GB6819-2004执行,每瓶溶解乙炔的乙炔气充装量（净含量）不低于5.0Kg（指40L型气瓶），大于7.0Kg时，按国标关于超大充装量时应采取的措施执行，充装后瓶内压力符合国家标准要求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乙炔气</w:t>
      </w:r>
      <w:r>
        <w:rPr>
          <w:rFonts w:hint="eastAsia" w:ascii="仿宋" w:hAnsi="仿宋" w:eastAsia="仿宋" w:cs="仿宋"/>
          <w:b w:val="0"/>
          <w:bCs/>
          <w:sz w:val="28"/>
          <w:szCs w:val="28"/>
        </w:rPr>
        <w:t xml:space="preserve">的生产、填充、储运必须符合国家对危险货物的相关安全管理和要求。 </w:t>
      </w:r>
    </w:p>
    <w:p w14:paraId="208FFB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氩气</w:t>
      </w:r>
      <w:r>
        <w:rPr>
          <w:rFonts w:hint="eastAsia" w:ascii="仿宋" w:hAnsi="仿宋" w:eastAsia="仿宋" w:cs="仿宋"/>
          <w:b w:val="0"/>
          <w:bCs/>
          <w:sz w:val="28"/>
          <w:szCs w:val="28"/>
          <w:lang w:val="en-US" w:eastAsia="zh-CN"/>
        </w:rPr>
        <w:t>按国家标准GB/T4842-2017执行</w:t>
      </w:r>
      <w:r>
        <w:rPr>
          <w:rFonts w:hint="eastAsia" w:ascii="仿宋" w:hAnsi="仿宋" w:eastAsia="仿宋" w:cs="仿宋"/>
          <w:b w:val="0"/>
          <w:bCs/>
          <w:sz w:val="28"/>
          <w:szCs w:val="28"/>
        </w:rPr>
        <w:t>，气瓶颜色标记符合</w:t>
      </w:r>
      <w:r>
        <w:rPr>
          <w:rFonts w:hint="eastAsia" w:ascii="仿宋" w:hAnsi="仿宋" w:eastAsia="仿宋" w:cs="仿宋"/>
          <w:b w:val="0"/>
          <w:bCs/>
          <w:sz w:val="28"/>
          <w:szCs w:val="28"/>
          <w:lang w:val="en-US" w:eastAsia="zh-CN"/>
        </w:rPr>
        <w:t>国标</w:t>
      </w:r>
      <w:r>
        <w:rPr>
          <w:rFonts w:hint="eastAsia" w:ascii="仿宋" w:hAnsi="仿宋" w:eastAsia="仿宋" w:cs="仿宋"/>
          <w:b w:val="0"/>
          <w:bCs/>
          <w:sz w:val="28"/>
          <w:szCs w:val="28"/>
        </w:rPr>
        <w:t>规定，瓶装氩气符合《气瓶安全监察规程》，成品压力在20摄氏度时不低于13.5MPa</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氩</w:t>
      </w:r>
      <w:r>
        <w:rPr>
          <w:rFonts w:hint="eastAsia" w:ascii="仿宋" w:hAnsi="仿宋" w:eastAsia="仿宋" w:cs="仿宋"/>
          <w:b w:val="0"/>
          <w:bCs/>
          <w:sz w:val="28"/>
          <w:szCs w:val="28"/>
        </w:rPr>
        <w:t>气的生产、填充、储运必须符合国家对危险货物的相关安全管理和要求。</w:t>
      </w:r>
    </w:p>
    <w:p w14:paraId="66511BA5">
      <w:pPr>
        <w:keepNext w:val="0"/>
        <w:keepLines w:val="0"/>
        <w:pageBreakBefore w:val="0"/>
        <w:widowControl w:val="0"/>
        <w:tabs>
          <w:tab w:val="left" w:pos="2996"/>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3、液氩、高纯氩气符合国家相应的生产、储运要求管理。</w:t>
      </w:r>
    </w:p>
    <w:p w14:paraId="61650C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048A8019">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sz w:val="28"/>
          <w:szCs w:val="28"/>
        </w:rPr>
      </w:pPr>
      <w:bookmarkStart w:id="8" w:name="_Toc14196"/>
      <w:bookmarkStart w:id="9" w:name="_Toc14688"/>
      <w:bookmarkStart w:id="10" w:name="_Toc33795778"/>
      <w:bookmarkStart w:id="11" w:name="_Toc29895"/>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4426EBD">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14:paraId="237904BB">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10BA2E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27567"/>
      <w:bookmarkStart w:id="13" w:name="_Toc369531529"/>
      <w:bookmarkStart w:id="14" w:name="_Toc152042318"/>
      <w:bookmarkStart w:id="15" w:name="_Toc361508598"/>
      <w:bookmarkStart w:id="16" w:name="_Toc152045542"/>
      <w:bookmarkStart w:id="17" w:name="_Toc352691486"/>
      <w:bookmarkStart w:id="18" w:name="_Toc300834963"/>
      <w:bookmarkStart w:id="19" w:name="_Toc144974510"/>
      <w:bookmarkStart w:id="20" w:name="_Toc247513966"/>
      <w:bookmarkStart w:id="21" w:name="_Toc384308223"/>
      <w:bookmarkStart w:id="22" w:name="_Toc2577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44974511"/>
      <w:bookmarkStart w:id="25" w:name="_Toc352691487"/>
      <w:bookmarkStart w:id="26" w:name="_Toc300834964"/>
      <w:bookmarkStart w:id="27" w:name="_Toc384308224"/>
      <w:bookmarkStart w:id="28" w:name="_Toc152042319"/>
      <w:bookmarkStart w:id="29" w:name="_Toc247527568"/>
      <w:bookmarkStart w:id="30" w:name="_Toc15242"/>
      <w:bookmarkStart w:id="31" w:name="_Toc152045543"/>
      <w:bookmarkStart w:id="32" w:name="_Toc361508599"/>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361508602"/>
      <w:bookmarkStart w:id="36" w:name="_Toc384308227"/>
      <w:bookmarkStart w:id="37" w:name="_Toc352691490"/>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384308228"/>
      <w:bookmarkStart w:id="41" w:name="_Toc300834967"/>
      <w:bookmarkStart w:id="42" w:name="_Toc352691491"/>
      <w:bookmarkStart w:id="43" w:name="_Toc152042322"/>
      <w:bookmarkStart w:id="44" w:name="_Toc144974514"/>
      <w:bookmarkStart w:id="45" w:name="_Toc361508603"/>
      <w:bookmarkStart w:id="46" w:name="_Toc247527571"/>
      <w:bookmarkStart w:id="47" w:name="_Toc247513970"/>
      <w:bookmarkStart w:id="48" w:name="_Toc152045546"/>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27572"/>
      <w:bookmarkStart w:id="51" w:name="_Toc144974515"/>
      <w:bookmarkStart w:id="52" w:name="_Toc17952"/>
      <w:bookmarkStart w:id="53" w:name="_Toc152045547"/>
      <w:bookmarkStart w:id="54" w:name="_Toc152042323"/>
      <w:bookmarkStart w:id="55" w:name="_Toc361508604"/>
      <w:bookmarkStart w:id="56" w:name="_Toc384308229"/>
      <w:bookmarkStart w:id="57" w:name="_Toc247513971"/>
      <w:bookmarkStart w:id="58" w:name="_Toc300834968"/>
      <w:bookmarkStart w:id="59" w:name="_Toc369531535"/>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textAlignment w:val="auto"/>
        <w:rPr>
          <w:rFonts w:hint="eastAsia" w:ascii="仿宋" w:hAnsi="仿宋" w:eastAsia="仿宋" w:cs="仿宋"/>
          <w:color w:val="auto"/>
          <w:sz w:val="28"/>
          <w:szCs w:val="28"/>
        </w:rPr>
      </w:pPr>
      <w:bookmarkStart w:id="61" w:name="_Toc24514"/>
      <w:bookmarkStart w:id="62" w:name="_Toc21871"/>
      <w:bookmarkStart w:id="63" w:name="_Toc33795794"/>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2B1C985E">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C3793D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DBEF1CB">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0868842D">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255B5EDE">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300835013"/>
      <w:bookmarkStart w:id="67" w:name="_Toc369531582"/>
      <w:bookmarkStart w:id="68" w:name="_Toc384308277"/>
      <w:bookmarkStart w:id="69" w:name="_Toc152045603"/>
      <w:bookmarkStart w:id="70" w:name="_Toc2907"/>
      <w:bookmarkStart w:id="71" w:name="_Toc247527628"/>
      <w:bookmarkStart w:id="72" w:name="_Toc352691538"/>
      <w:bookmarkStart w:id="73" w:name="_Toc361508651"/>
      <w:bookmarkStart w:id="74" w:name="_Toc152042380"/>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29291"/>
      <w:bookmarkStart w:id="79" w:name="_Toc1695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2669"/>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textAlignment w:val="auto"/>
        <w:rPr>
          <w:rFonts w:hint="eastAsia" w:ascii="仿宋" w:hAnsi="仿宋" w:eastAsia="仿宋" w:cs="仿宋"/>
          <w:color w:val="auto"/>
          <w:sz w:val="28"/>
          <w:szCs w:val="28"/>
        </w:rPr>
      </w:pPr>
      <w:bookmarkStart w:id="84" w:name="_Toc9481"/>
      <w:bookmarkStart w:id="85" w:name="_Toc8518"/>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7" w:name="_Toc33795808"/>
      <w:bookmarkStart w:id="88" w:name="_Toc16094"/>
      <w:bookmarkStart w:id="89" w:name="_Toc30852"/>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91" w:name="_Toc7018"/>
      <w:bookmarkStart w:id="92" w:name="_Toc19079"/>
      <w:bookmarkStart w:id="93" w:name="_Toc10372"/>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247513985"/>
      <w:bookmarkStart w:id="97" w:name="_Toc152045561"/>
      <w:bookmarkStart w:id="98" w:name="_Toc369531549"/>
      <w:bookmarkStart w:id="99" w:name="_Toc361508618"/>
      <w:bookmarkStart w:id="100" w:name="_Toc144974529"/>
      <w:bookmarkStart w:id="101" w:name="_Toc30095"/>
      <w:bookmarkStart w:id="102" w:name="_Toc384308243"/>
      <w:bookmarkStart w:id="103" w:name="_Toc247527586"/>
      <w:bookmarkStart w:id="104" w:name="_Toc152042337"/>
      <w:bookmarkStart w:id="105" w:name="_Toc35269150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5590"/>
      <w:bookmarkStart w:id="108" w:name="_Toc28756"/>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31681"/>
      <w:bookmarkStart w:id="116" w:name="_Toc33795812"/>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52691506"/>
      <w:bookmarkStart w:id="120" w:name="_Toc5668"/>
      <w:bookmarkStart w:id="121" w:name="_Toc369531550"/>
      <w:bookmarkStart w:id="122" w:name="_Toc361508619"/>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128" w:name="_Toc3671"/>
      <w:bookmarkStart w:id="129" w:name="_Toc14362"/>
      <w:bookmarkStart w:id="130" w:name="_Toc33795814"/>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00834986"/>
      <w:bookmarkStart w:id="133" w:name="_Toc384308247"/>
      <w:bookmarkStart w:id="134" w:name="_Toc144974532"/>
      <w:bookmarkStart w:id="135" w:name="_Toc369531553"/>
      <w:bookmarkStart w:id="136" w:name="_Toc152042340"/>
      <w:bookmarkStart w:id="137" w:name="_Toc352691509"/>
      <w:bookmarkStart w:id="138" w:name="_Toc361508622"/>
      <w:bookmarkStart w:id="139" w:name="_Toc247513988"/>
      <w:bookmarkStart w:id="140" w:name="_Toc152045564"/>
      <w:bookmarkStart w:id="141" w:name="_Toc4656"/>
      <w:bookmarkStart w:id="142"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152045565"/>
      <w:bookmarkStart w:id="145" w:name="_Toc247513989"/>
      <w:bookmarkStart w:id="146" w:name="_Toc384308248"/>
      <w:bookmarkStart w:id="147" w:name="_Toc144974533"/>
      <w:bookmarkStart w:id="148" w:name="_Toc18247"/>
      <w:bookmarkStart w:id="149" w:name="_Toc352691510"/>
      <w:bookmarkStart w:id="150" w:name="_Toc300834987"/>
      <w:bookmarkStart w:id="151" w:name="_Toc152042341"/>
      <w:bookmarkStart w:id="152" w:name="_Toc369531554"/>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44974536"/>
      <w:bookmarkStart w:id="158" w:name="_Toc300834991"/>
      <w:bookmarkStart w:id="159" w:name="_Toc247527593"/>
      <w:bookmarkStart w:id="160" w:name="_Toc152045568"/>
      <w:bookmarkStart w:id="161" w:name="_Toc247513992"/>
      <w:bookmarkStart w:id="162" w:name="_Toc152042344"/>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textAlignment w:val="auto"/>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352691515"/>
      <w:bookmarkStart w:id="168" w:name="_Toc369531559"/>
      <w:bookmarkStart w:id="169" w:name="_Toc13644"/>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textAlignment w:val="auto"/>
        <w:rPr>
          <w:rFonts w:hint="eastAsia" w:ascii="仿宋" w:hAnsi="仿宋" w:eastAsia="仿宋" w:cs="仿宋"/>
          <w:color w:val="auto"/>
          <w:sz w:val="28"/>
          <w:szCs w:val="28"/>
        </w:rPr>
      </w:pPr>
      <w:bookmarkStart w:id="171" w:name="_Toc33795820"/>
      <w:bookmarkStart w:id="172" w:name="_Toc22294"/>
      <w:bookmarkStart w:id="173" w:name="_Toc24957"/>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4CE2C2ED">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57C9272D">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35A4A747">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2025年12月22日</w:t>
      </w:r>
    </w:p>
    <w:p w14:paraId="7354F4CF">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03155AC5">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7A729FA3">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textAlignment w:val="auto"/>
        <w:rPr>
          <w:rFonts w:hint="default" w:ascii="仿宋" w:hAnsi="仿宋" w:eastAsia="宋体" w:cs="仿宋"/>
          <w:b/>
          <w:bCs/>
          <w:color w:val="auto"/>
          <w:sz w:val="32"/>
          <w:szCs w:val="32"/>
          <w:lang w:val="en-US" w:eastAsia="zh-CN"/>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B0177DC">
      <w:pPr>
        <w:pStyle w:val="2"/>
        <w:jc w:val="center"/>
        <w:rPr>
          <w:rFonts w:hint="eastAsia" w:ascii="黑体" w:hAnsi="黑体" w:eastAsia="黑体" w:cs="黑体"/>
          <w:b/>
          <w:bCs w:val="0"/>
          <w:color w:val="auto"/>
          <w:sz w:val="36"/>
          <w:szCs w:val="36"/>
        </w:rPr>
      </w:pPr>
      <w:bookmarkStart w:id="175" w:name="_Toc504488767"/>
      <w:bookmarkStart w:id="176" w:name="_Toc3885"/>
    </w:p>
    <w:p w14:paraId="6C8B32BC">
      <w:pPr>
        <w:pStyle w:val="2"/>
        <w:ind w:firstLine="3614" w:firstLineChars="1000"/>
        <w:jc w:val="both"/>
        <w:rPr>
          <w:rFonts w:hint="eastAsia" w:ascii="黑体" w:hAnsi="黑体" w:eastAsia="黑体" w:cs="黑体"/>
          <w:b/>
          <w:bCs w:val="0"/>
          <w:color w:val="auto"/>
          <w:sz w:val="36"/>
          <w:szCs w:val="36"/>
        </w:rPr>
      </w:pPr>
    </w:p>
    <w:p w14:paraId="52DCA6D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2C305DE7">
      <w:pPr>
        <w:spacing w:line="400" w:lineRule="exact"/>
        <w:rPr>
          <w:rFonts w:hint="eastAsia" w:ascii="仿宋" w:hAnsi="仿宋" w:eastAsia="仿宋" w:cs="仿宋"/>
          <w:color w:val="auto"/>
          <w:sz w:val="32"/>
          <w:szCs w:val="32"/>
        </w:rPr>
      </w:pPr>
    </w:p>
    <w:p w14:paraId="7CDAD4B2">
      <w:pPr>
        <w:spacing w:line="360" w:lineRule="auto"/>
        <w:jc w:val="center"/>
        <w:rPr>
          <w:rFonts w:hint="eastAsia" w:ascii="黑体" w:hAnsi="黑体" w:eastAsia="黑体" w:cs="黑体"/>
          <w:b/>
          <w:bCs/>
          <w:color w:val="auto"/>
          <w:sz w:val="44"/>
          <w:szCs w:val="44"/>
          <w:lang w:eastAsia="zh-CN"/>
        </w:rPr>
      </w:pPr>
    </w:p>
    <w:p w14:paraId="79E69EA4">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C006C32">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2026年前半年乙炔气、高纯氩气、氩气等采购项目二次</w:t>
      </w:r>
      <w:bookmarkStart w:id="204" w:name="_GoBack"/>
      <w:bookmarkEnd w:id="204"/>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2D96890B">
      <w:pPr>
        <w:spacing w:line="360" w:lineRule="auto"/>
        <w:jc w:val="center"/>
        <w:rPr>
          <w:rFonts w:hint="eastAsia" w:ascii="黑体" w:hAnsi="黑体" w:eastAsia="黑体" w:cs="黑体"/>
          <w:b/>
          <w:bCs/>
          <w:color w:val="auto"/>
          <w:sz w:val="44"/>
          <w:szCs w:val="44"/>
          <w:lang w:val="en-US" w:eastAsia="zh-CN"/>
        </w:rPr>
      </w:pPr>
    </w:p>
    <w:p w14:paraId="33510E5A">
      <w:pPr>
        <w:rPr>
          <w:rFonts w:hint="eastAsia" w:ascii="黑体" w:hAnsi="黑体" w:eastAsia="黑体" w:cs="黑体"/>
          <w:b/>
          <w:bCs/>
          <w:color w:val="auto"/>
          <w:sz w:val="44"/>
          <w:szCs w:val="44"/>
        </w:rPr>
      </w:pPr>
    </w:p>
    <w:p w14:paraId="5B4188BB">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39A1BA72">
      <w:pPr>
        <w:jc w:val="center"/>
        <w:rPr>
          <w:rFonts w:hint="eastAsia" w:ascii="黑体" w:hAnsi="黑体" w:eastAsia="黑体" w:cs="黑体"/>
          <w:b/>
          <w:bCs/>
          <w:color w:val="auto"/>
          <w:sz w:val="44"/>
          <w:szCs w:val="44"/>
        </w:rPr>
      </w:pPr>
    </w:p>
    <w:p w14:paraId="3EF41883">
      <w:pPr>
        <w:rPr>
          <w:rFonts w:hint="eastAsia" w:ascii="仿宋" w:hAnsi="仿宋" w:eastAsia="仿宋" w:cs="仿宋"/>
          <w:color w:val="auto"/>
          <w:sz w:val="32"/>
          <w:szCs w:val="32"/>
        </w:rPr>
      </w:pPr>
    </w:p>
    <w:p w14:paraId="6600A3D3">
      <w:pPr>
        <w:rPr>
          <w:rFonts w:hint="eastAsia" w:ascii="仿宋" w:hAnsi="仿宋" w:eastAsia="仿宋" w:cs="仿宋"/>
          <w:color w:val="auto"/>
          <w:sz w:val="32"/>
          <w:szCs w:val="32"/>
        </w:rPr>
      </w:pPr>
    </w:p>
    <w:p w14:paraId="0BD9011A">
      <w:pPr>
        <w:rPr>
          <w:rFonts w:hint="eastAsia" w:ascii="仿宋" w:hAnsi="仿宋" w:eastAsia="仿宋" w:cs="仿宋"/>
          <w:color w:val="auto"/>
          <w:sz w:val="32"/>
          <w:szCs w:val="32"/>
        </w:rPr>
      </w:pPr>
    </w:p>
    <w:p w14:paraId="7A1DF8FA">
      <w:pPr>
        <w:rPr>
          <w:rFonts w:hint="eastAsia" w:ascii="仿宋" w:hAnsi="仿宋" w:eastAsia="仿宋" w:cs="仿宋"/>
          <w:color w:val="auto"/>
          <w:sz w:val="32"/>
          <w:szCs w:val="32"/>
        </w:rPr>
      </w:pPr>
    </w:p>
    <w:p w14:paraId="14E87C9B">
      <w:pPr>
        <w:rPr>
          <w:rFonts w:hint="eastAsia" w:ascii="仿宋" w:hAnsi="仿宋" w:eastAsia="仿宋" w:cs="仿宋"/>
          <w:color w:val="auto"/>
          <w:sz w:val="32"/>
          <w:szCs w:val="32"/>
        </w:rPr>
      </w:pPr>
    </w:p>
    <w:p w14:paraId="1E47B1F6">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2D5D764E">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1E90D9F">
      <w:pPr>
        <w:jc w:val="center"/>
        <w:rPr>
          <w:rFonts w:hint="eastAsia" w:ascii="宋体" w:hAnsi="宋体" w:eastAsia="宋体" w:cs="宋体"/>
          <w:b/>
          <w:bCs/>
          <w:color w:val="auto"/>
          <w:sz w:val="32"/>
          <w:szCs w:val="32"/>
        </w:rPr>
      </w:pPr>
    </w:p>
    <w:p w14:paraId="5E63F76A">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1E0410D9">
      <w:pPr>
        <w:pStyle w:val="2"/>
        <w:ind w:firstLine="3614" w:firstLineChars="1000"/>
        <w:jc w:val="both"/>
        <w:rPr>
          <w:rFonts w:hint="eastAsia" w:ascii="黑体" w:hAnsi="黑体" w:eastAsia="黑体" w:cs="黑体"/>
          <w:b/>
          <w:bCs w:val="0"/>
          <w:color w:val="auto"/>
          <w:sz w:val="36"/>
          <w:szCs w:val="36"/>
        </w:rPr>
      </w:pPr>
    </w:p>
    <w:p w14:paraId="13119778">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152045789"/>
      <w:bookmarkStart w:id="186" w:name="_Toc300835211"/>
      <w:bookmarkStart w:id="187" w:name="_Toc384308377"/>
      <w:bookmarkStart w:id="188" w:name="_Toc369531699"/>
      <w:bookmarkStart w:id="189" w:name="_Toc247527829"/>
      <w:bookmarkStart w:id="190" w:name="_Toc361508754"/>
      <w:bookmarkStart w:id="191" w:name="_Toc247514248"/>
      <w:bookmarkStart w:id="192" w:name="_Toc144974858"/>
      <w:bookmarkStart w:id="193" w:name="_Toc152042578"/>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23B46DE">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五、分项报价</w:t>
      </w:r>
    </w:p>
    <w:p w14:paraId="36E25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14:paraId="7D28DA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524"/>
        <w:gridCol w:w="1512"/>
        <w:gridCol w:w="2064"/>
        <w:gridCol w:w="1422"/>
        <w:gridCol w:w="1236"/>
      </w:tblGrid>
      <w:tr w14:paraId="209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41" w:type="dxa"/>
            <w:vAlign w:val="center"/>
          </w:tcPr>
          <w:p w14:paraId="2B9718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1524" w:type="dxa"/>
            <w:vAlign w:val="center"/>
          </w:tcPr>
          <w:p w14:paraId="1E32DD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1512" w:type="dxa"/>
            <w:vAlign w:val="center"/>
          </w:tcPr>
          <w:p w14:paraId="25D880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2064" w:type="dxa"/>
            <w:vAlign w:val="center"/>
          </w:tcPr>
          <w:p w14:paraId="3E77A1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       13%的税率）</w:t>
            </w:r>
          </w:p>
        </w:tc>
        <w:tc>
          <w:tcPr>
            <w:tcW w:w="1422" w:type="dxa"/>
            <w:vAlign w:val="center"/>
          </w:tcPr>
          <w:p w14:paraId="5993C1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 xml:space="preserve">数量   </w:t>
            </w:r>
            <w:r>
              <w:rPr>
                <w:rFonts w:hint="eastAsia" w:ascii="仿宋" w:hAnsi="仿宋" w:eastAsia="仿宋" w:cs="仿宋"/>
                <w:color w:val="auto"/>
                <w:kern w:val="0"/>
                <w:sz w:val="24"/>
                <w:szCs w:val="24"/>
                <w:vertAlign w:val="baseline"/>
                <w:lang w:val="en-US" w:eastAsia="zh-CN"/>
              </w:rPr>
              <w:t>（大约量）</w:t>
            </w:r>
          </w:p>
        </w:tc>
        <w:tc>
          <w:tcPr>
            <w:tcW w:w="1236" w:type="dxa"/>
            <w:vAlign w:val="center"/>
          </w:tcPr>
          <w:p w14:paraId="463665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金额</w:t>
            </w:r>
          </w:p>
        </w:tc>
      </w:tr>
      <w:tr w14:paraId="15A0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41" w:type="dxa"/>
            <w:vAlign w:val="center"/>
          </w:tcPr>
          <w:p w14:paraId="3AD95E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524" w:type="dxa"/>
            <w:vAlign w:val="center"/>
          </w:tcPr>
          <w:p w14:paraId="2882EB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乙炔气</w:t>
            </w:r>
          </w:p>
        </w:tc>
        <w:tc>
          <w:tcPr>
            <w:tcW w:w="1512" w:type="dxa"/>
            <w:vAlign w:val="center"/>
          </w:tcPr>
          <w:p w14:paraId="1466378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2064" w:type="dxa"/>
            <w:vAlign w:val="center"/>
          </w:tcPr>
          <w:p w14:paraId="7F7EED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22" w:type="dxa"/>
            <w:vAlign w:val="center"/>
          </w:tcPr>
          <w:p w14:paraId="34C1A3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6000</w:t>
            </w:r>
          </w:p>
        </w:tc>
        <w:tc>
          <w:tcPr>
            <w:tcW w:w="1236" w:type="dxa"/>
            <w:vAlign w:val="center"/>
          </w:tcPr>
          <w:p w14:paraId="70E561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557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41" w:type="dxa"/>
            <w:vAlign w:val="center"/>
          </w:tcPr>
          <w:p w14:paraId="73E98E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524" w:type="dxa"/>
            <w:vAlign w:val="center"/>
          </w:tcPr>
          <w:p w14:paraId="3839CD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氩气</w:t>
            </w:r>
          </w:p>
        </w:tc>
        <w:tc>
          <w:tcPr>
            <w:tcW w:w="1512" w:type="dxa"/>
            <w:vAlign w:val="center"/>
          </w:tcPr>
          <w:p w14:paraId="4113B7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2064" w:type="dxa"/>
            <w:vAlign w:val="center"/>
          </w:tcPr>
          <w:p w14:paraId="348603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22" w:type="dxa"/>
            <w:vAlign w:val="center"/>
          </w:tcPr>
          <w:p w14:paraId="18D14D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60</w:t>
            </w:r>
          </w:p>
        </w:tc>
        <w:tc>
          <w:tcPr>
            <w:tcW w:w="1236" w:type="dxa"/>
            <w:vAlign w:val="center"/>
          </w:tcPr>
          <w:p w14:paraId="707B88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0CCA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1" w:type="dxa"/>
            <w:vAlign w:val="center"/>
          </w:tcPr>
          <w:p w14:paraId="1DF69F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524" w:type="dxa"/>
            <w:vAlign w:val="center"/>
          </w:tcPr>
          <w:p w14:paraId="2BA8FA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高纯氩气</w:t>
            </w:r>
          </w:p>
        </w:tc>
        <w:tc>
          <w:tcPr>
            <w:tcW w:w="1512" w:type="dxa"/>
            <w:vAlign w:val="center"/>
          </w:tcPr>
          <w:p w14:paraId="4F87FD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99.999%  40L</w:t>
            </w:r>
          </w:p>
        </w:tc>
        <w:tc>
          <w:tcPr>
            <w:tcW w:w="2064" w:type="dxa"/>
            <w:vAlign w:val="center"/>
          </w:tcPr>
          <w:p w14:paraId="514260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22" w:type="dxa"/>
            <w:vAlign w:val="center"/>
          </w:tcPr>
          <w:p w14:paraId="1A0FE3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180</w:t>
            </w:r>
          </w:p>
        </w:tc>
        <w:tc>
          <w:tcPr>
            <w:tcW w:w="1236" w:type="dxa"/>
            <w:vAlign w:val="center"/>
          </w:tcPr>
          <w:p w14:paraId="6EE831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7D93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1" w:type="dxa"/>
            <w:vAlign w:val="center"/>
          </w:tcPr>
          <w:p w14:paraId="41CFCD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1524" w:type="dxa"/>
            <w:vAlign w:val="center"/>
          </w:tcPr>
          <w:p w14:paraId="71ECFF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高纯液氩</w:t>
            </w:r>
          </w:p>
        </w:tc>
        <w:tc>
          <w:tcPr>
            <w:tcW w:w="1512" w:type="dxa"/>
            <w:vAlign w:val="center"/>
          </w:tcPr>
          <w:p w14:paraId="4BA78B8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175L  99.999%</w:t>
            </w:r>
          </w:p>
        </w:tc>
        <w:tc>
          <w:tcPr>
            <w:tcW w:w="2064" w:type="dxa"/>
            <w:vAlign w:val="center"/>
          </w:tcPr>
          <w:p w14:paraId="3DC256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22" w:type="dxa"/>
            <w:vAlign w:val="center"/>
          </w:tcPr>
          <w:p w14:paraId="164723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6</w:t>
            </w:r>
          </w:p>
        </w:tc>
        <w:tc>
          <w:tcPr>
            <w:tcW w:w="1236" w:type="dxa"/>
            <w:vAlign w:val="center"/>
          </w:tcPr>
          <w:p w14:paraId="1766EF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14:paraId="145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41" w:type="dxa"/>
            <w:vAlign w:val="center"/>
          </w:tcPr>
          <w:p w14:paraId="738F14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524" w:type="dxa"/>
            <w:vAlign w:val="center"/>
          </w:tcPr>
          <w:p w14:paraId="36CFE6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合计</w:t>
            </w:r>
          </w:p>
        </w:tc>
        <w:tc>
          <w:tcPr>
            <w:tcW w:w="1512" w:type="dxa"/>
            <w:vAlign w:val="center"/>
          </w:tcPr>
          <w:p w14:paraId="64CC12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2064" w:type="dxa"/>
            <w:vAlign w:val="center"/>
          </w:tcPr>
          <w:p w14:paraId="1B4F5C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422" w:type="dxa"/>
            <w:vAlign w:val="center"/>
          </w:tcPr>
          <w:p w14:paraId="17885E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1236" w:type="dxa"/>
            <w:vAlign w:val="center"/>
          </w:tcPr>
          <w:p w14:paraId="5283D6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14:paraId="709BBAB7">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14:paraId="413685F5">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14:paraId="3E6C7355">
      <w:pPr>
        <w:bidi w:val="0"/>
        <w:ind w:firstLine="4800" w:firstLineChars="1600"/>
        <w:jc w:val="left"/>
        <w:rPr>
          <w:rFonts w:hint="eastAsia" w:ascii="仿宋" w:hAnsi="仿宋" w:eastAsia="仿宋" w:cs="仿宋"/>
          <w:color w:val="auto"/>
          <w:kern w:val="0"/>
          <w:sz w:val="30"/>
          <w:szCs w:val="30"/>
          <w:u w:val="single"/>
          <w:lang w:val="en-US" w:eastAsia="zh-CN"/>
        </w:rPr>
      </w:pPr>
    </w:p>
    <w:p w14:paraId="0C4F7D97">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3A03154"/>
    <w:p w14:paraId="759F0753"/>
    <w:p w14:paraId="227B95CE"/>
    <w:p w14:paraId="1F0A1B5A"/>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5A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1BD2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41BD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6DE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33AD"/>
    <w:rsid w:val="14726477"/>
    <w:rsid w:val="24FC33AD"/>
    <w:rsid w:val="5ACD0567"/>
    <w:rsid w:val="615573BE"/>
    <w:rsid w:val="73B9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7487</Words>
  <Characters>7744</Characters>
  <Lines>0</Lines>
  <Paragraphs>0</Paragraphs>
  <TotalTime>12</TotalTime>
  <ScaleCrop>false</ScaleCrop>
  <LinksUpToDate>false</LinksUpToDate>
  <CharactersWithSpaces>8197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2025-12-18T05:29:00Z</dcterms:created>
  <dc:creator>瞬间无语</dc:creator>
  <cp:lastModifiedBy>李晶</cp:lastModifiedBy>
  <dcterms:modified xsi:type="dcterms:W3CDTF">2025-12-22T09:42:58Z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E92AB2FACDD4406B9BF6D5396BA2894F_11</vt:lpwstr>
  </property>
  <property fmtid="{D5CDD505-2E9C-101B-9397-08002B2CF9AE}" pid="4" name="KSOTemplateDocerSaveRecord">
    <vt:lpwstr>eyJoZGlkIjoiM2ExNjY5MWQ0OWUzYjcxZjUxYWY0YjAzMjk0YjQ0NDAiLCJ1c2VySWQiOiI2Mjg3MjA1MDUifQ==</vt:lpwstr>
  </property>
</Properties>
</file>