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B83BB"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陕西锌业有限公司</w:t>
      </w:r>
    </w:p>
    <w:p w14:paraId="057C3FD7"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新疆口岸</w:t>
      </w:r>
      <w:r>
        <w:rPr>
          <w:rFonts w:hint="eastAsia"/>
          <w:b/>
          <w:sz w:val="36"/>
          <w:szCs w:val="36"/>
        </w:rPr>
        <w:t>货物代理业务</w:t>
      </w:r>
      <w:r>
        <w:rPr>
          <w:rFonts w:hint="eastAsia"/>
          <w:b/>
          <w:sz w:val="36"/>
          <w:szCs w:val="36"/>
          <w:lang w:eastAsia="zh-CN"/>
        </w:rPr>
        <w:t>询价</w:t>
      </w:r>
      <w:r>
        <w:rPr>
          <w:rFonts w:hint="eastAsia"/>
          <w:b/>
          <w:sz w:val="36"/>
          <w:szCs w:val="36"/>
        </w:rPr>
        <w:t>书</w:t>
      </w:r>
    </w:p>
    <w:p w14:paraId="3E51D797">
      <w:pPr>
        <w:spacing w:line="520" w:lineRule="exact"/>
        <w:ind w:left="105" w:leftChars="50"/>
        <w:jc w:val="left"/>
        <w:rPr>
          <w:sz w:val="28"/>
          <w:szCs w:val="28"/>
        </w:rPr>
      </w:pPr>
      <w:r>
        <w:rPr>
          <w:sz w:val="30"/>
          <w:szCs w:val="30"/>
        </w:rPr>
        <w:t xml:space="preserve">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陕西锌业有限公司（以下称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方）有部分货物拟在</w:t>
      </w:r>
      <w:r>
        <w:rPr>
          <w:rFonts w:hint="eastAsia"/>
          <w:sz w:val="28"/>
          <w:szCs w:val="28"/>
          <w:lang w:eastAsia="zh-CN"/>
        </w:rPr>
        <w:t>新疆阿拉山口口岸、霍尔果斯口岸</w:t>
      </w:r>
      <w:r>
        <w:rPr>
          <w:rFonts w:hint="eastAsia"/>
          <w:sz w:val="28"/>
          <w:szCs w:val="28"/>
        </w:rPr>
        <w:t>报关、报检及铁路转运，欢迎符合条件的</w:t>
      </w:r>
      <w:r>
        <w:rPr>
          <w:rFonts w:hint="eastAsia"/>
          <w:sz w:val="28"/>
          <w:szCs w:val="28"/>
          <w:lang w:eastAsia="zh-CN"/>
        </w:rPr>
        <w:t>货代公司、</w:t>
      </w:r>
      <w:r>
        <w:rPr>
          <w:rFonts w:hint="eastAsia"/>
          <w:sz w:val="28"/>
          <w:szCs w:val="28"/>
        </w:rPr>
        <w:t>物流企业参与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价，有关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条件如下：</w:t>
      </w:r>
    </w:p>
    <w:p w14:paraId="574BD9F3">
      <w:pPr>
        <w:numPr>
          <w:ilvl w:val="0"/>
          <w:numId w:val="1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代理货物名称、项目、数量及起止地点：</w:t>
      </w:r>
    </w:p>
    <w:p w14:paraId="0537862E">
      <w:pPr>
        <w:numPr>
          <w:ilvl w:val="0"/>
          <w:numId w:val="2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代理货物名称：锌精矿或含锌物料；</w:t>
      </w:r>
    </w:p>
    <w:p w14:paraId="42379AFB">
      <w:pPr>
        <w:numPr>
          <w:ilvl w:val="0"/>
          <w:numId w:val="2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代理项目：进口货物的报关、报检、仓储、装卸、转运等；</w:t>
      </w:r>
    </w:p>
    <w:p w14:paraId="3D7A1691">
      <w:pPr>
        <w:numPr>
          <w:ilvl w:val="0"/>
          <w:numId w:val="2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数量：</w:t>
      </w:r>
      <w:r>
        <w:rPr>
          <w:rFonts w:hint="eastAsia"/>
          <w:sz w:val="28"/>
          <w:szCs w:val="28"/>
          <w:lang w:eastAsia="zh-CN"/>
        </w:rPr>
        <w:t>以当月实际发运数量（</w:t>
      </w:r>
      <w:r>
        <w:rPr>
          <w:rFonts w:hint="eastAsia"/>
          <w:sz w:val="28"/>
          <w:szCs w:val="28"/>
        </w:rPr>
        <w:t>实物吨</w:t>
      </w:r>
      <w:r>
        <w:rPr>
          <w:rFonts w:hint="eastAsia"/>
          <w:sz w:val="28"/>
          <w:szCs w:val="28"/>
          <w:lang w:eastAsia="zh-CN"/>
        </w:rPr>
        <w:t>）为准</w:t>
      </w:r>
      <w:r>
        <w:rPr>
          <w:rFonts w:hint="eastAsia"/>
          <w:sz w:val="28"/>
          <w:szCs w:val="28"/>
        </w:rPr>
        <w:t>；</w:t>
      </w:r>
    </w:p>
    <w:p w14:paraId="2F0040D7">
      <w:pPr>
        <w:numPr>
          <w:ilvl w:val="0"/>
          <w:numId w:val="2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货物装运地点：</w:t>
      </w:r>
      <w:r>
        <w:rPr>
          <w:rFonts w:hint="eastAsia"/>
          <w:sz w:val="28"/>
          <w:szCs w:val="28"/>
          <w:lang w:eastAsia="zh-CN"/>
        </w:rPr>
        <w:t>阿拉山口口岸、霍尔果斯口岸及其保</w:t>
      </w:r>
      <w:r>
        <w:rPr>
          <w:rFonts w:hint="eastAsia"/>
          <w:sz w:val="28"/>
          <w:szCs w:val="28"/>
        </w:rPr>
        <w:t>税中心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物流园</w:t>
      </w:r>
      <w:r>
        <w:rPr>
          <w:rFonts w:hint="eastAsia"/>
          <w:sz w:val="28"/>
          <w:szCs w:val="28"/>
          <w:lang w:eastAsia="zh-CN"/>
        </w:rPr>
        <w:t>等堆场</w:t>
      </w:r>
      <w:r>
        <w:rPr>
          <w:rFonts w:hint="eastAsia"/>
          <w:sz w:val="28"/>
          <w:szCs w:val="28"/>
        </w:rPr>
        <w:t>；</w:t>
      </w:r>
    </w:p>
    <w:p w14:paraId="2EFC0ACE">
      <w:pPr>
        <w:numPr>
          <w:ilvl w:val="0"/>
          <w:numId w:val="2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卸货地点：陕西省商洛市沙河子镇陕西锌业公司</w:t>
      </w:r>
      <w:r>
        <w:rPr>
          <w:rFonts w:hint="eastAsia"/>
          <w:sz w:val="28"/>
          <w:szCs w:val="28"/>
          <w:lang w:eastAsia="zh-CN"/>
        </w:rPr>
        <w:t>仓库；</w:t>
      </w:r>
    </w:p>
    <w:p w14:paraId="5A62249D">
      <w:pPr>
        <w:numPr>
          <w:ilvl w:val="0"/>
          <w:numId w:val="1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代理期限：从合同签订之日起至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日止。</w:t>
      </w:r>
    </w:p>
    <w:p w14:paraId="76F14CF0">
      <w:pPr>
        <w:numPr>
          <w:ilvl w:val="0"/>
          <w:numId w:val="1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运费结算方式及付款期限：运输方提供发票后一月内付款。</w:t>
      </w:r>
    </w:p>
    <w:p w14:paraId="4CE0DE22">
      <w:pPr>
        <w:numPr>
          <w:ilvl w:val="0"/>
          <w:numId w:val="1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价单位资质要求：</w:t>
      </w:r>
    </w:p>
    <w:p w14:paraId="6840CB64">
      <w:pPr>
        <w:numPr>
          <w:ilvl w:val="0"/>
          <w:numId w:val="3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价方需具备独立法人资格、货物代理资格和进出口货物报关、报检能力以及相应的经营范围。</w:t>
      </w:r>
    </w:p>
    <w:p w14:paraId="7269BAF9">
      <w:pPr>
        <w:numPr>
          <w:ilvl w:val="0"/>
          <w:numId w:val="3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单位注册资金在1000万元以上。</w:t>
      </w:r>
    </w:p>
    <w:p w14:paraId="7EC19DAE">
      <w:pPr>
        <w:numPr>
          <w:ilvl w:val="0"/>
          <w:numId w:val="3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单位负责人为同一人或者存在控股、管理关系的单位不得同时参加本项目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价。</w:t>
      </w:r>
    </w:p>
    <w:p w14:paraId="0B3A774F">
      <w:pPr>
        <w:numPr>
          <w:ilvl w:val="0"/>
          <w:numId w:val="3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本项目不接受联合体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价。</w:t>
      </w:r>
    </w:p>
    <w:p w14:paraId="05B35F69">
      <w:pPr>
        <w:pStyle w:val="4"/>
        <w:numPr>
          <w:ilvl w:val="0"/>
          <w:numId w:val="4"/>
        </w:numPr>
        <w:spacing w:line="520" w:lineRule="exact"/>
        <w:ind w:left="105" w:leftChars="5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价要求：</w:t>
      </w:r>
    </w:p>
    <w:p w14:paraId="2DAB0237">
      <w:pPr>
        <w:pStyle w:val="4"/>
        <w:numPr>
          <w:ilvl w:val="0"/>
          <w:numId w:val="5"/>
        </w:numPr>
        <w:spacing w:line="520" w:lineRule="exact"/>
        <w:ind w:left="105" w:leftChars="50" w:firstLineChars="0"/>
        <w:rPr>
          <w:sz w:val="30"/>
          <w:szCs w:val="30"/>
        </w:rPr>
      </w:pP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</w:t>
      </w:r>
      <w:r>
        <w:rPr>
          <w:rFonts w:hint="eastAsia"/>
          <w:sz w:val="30"/>
          <w:szCs w:val="30"/>
        </w:rPr>
        <w:t>采用</w:t>
      </w:r>
      <w:r>
        <w:rPr>
          <w:rFonts w:hint="eastAsia"/>
          <w:sz w:val="30"/>
          <w:szCs w:val="30"/>
          <w:lang w:eastAsia="zh-CN"/>
        </w:rPr>
        <w:t>电子邮件</w:t>
      </w:r>
      <w:r>
        <w:rPr>
          <w:rFonts w:hint="eastAsia"/>
          <w:sz w:val="30"/>
          <w:szCs w:val="30"/>
        </w:rPr>
        <w:t>报价方式，</w:t>
      </w:r>
      <w:r>
        <w:rPr>
          <w:rFonts w:hint="eastAsia"/>
          <w:sz w:val="30"/>
          <w:szCs w:val="30"/>
          <w:lang w:eastAsia="zh-CN"/>
        </w:rPr>
        <w:t>邮箱号：</w:t>
      </w:r>
      <w:r>
        <w:rPr>
          <w:rFonts w:hint="eastAsia"/>
          <w:sz w:val="30"/>
          <w:szCs w:val="30"/>
          <w:lang w:val="en-US" w:eastAsia="zh-CN"/>
        </w:rPr>
        <w:t>904227996@qq.com</w:t>
      </w:r>
    </w:p>
    <w:p w14:paraId="34494287">
      <w:pPr>
        <w:pStyle w:val="4"/>
        <w:numPr>
          <w:ilvl w:val="0"/>
          <w:numId w:val="0"/>
        </w:numPr>
        <w:spacing w:line="520" w:lineRule="exact"/>
        <w:ind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不设限价，报价为含税价。</w:t>
      </w:r>
    </w:p>
    <w:p w14:paraId="3CCB32B0">
      <w:pPr>
        <w:pStyle w:val="4"/>
        <w:numPr>
          <w:ilvl w:val="0"/>
          <w:numId w:val="0"/>
        </w:numPr>
        <w:spacing w:line="520" w:lineRule="exact"/>
        <w:ind w:leftChars="5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报价方式：按不同装运地点分别进行综合包干报价；</w:t>
      </w:r>
    </w:p>
    <w:p w14:paraId="430F0AE0">
      <w:pPr>
        <w:pStyle w:val="4"/>
        <w:spacing w:line="520" w:lineRule="exact"/>
        <w:ind w:left="825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报价包含：</w:t>
      </w:r>
      <w:r>
        <w:rPr>
          <w:rFonts w:hint="eastAsia"/>
          <w:sz w:val="28"/>
          <w:szCs w:val="28"/>
          <w:lang w:eastAsia="zh-CN"/>
        </w:rPr>
        <w:t>装卸</w:t>
      </w:r>
      <w:r>
        <w:rPr>
          <w:rFonts w:hint="eastAsia"/>
          <w:sz w:val="28"/>
          <w:szCs w:val="28"/>
        </w:rPr>
        <w:t>费、报关费、报检费、短途转运费、堆场费、</w:t>
      </w:r>
      <w:r>
        <w:rPr>
          <w:rFonts w:hint="eastAsia"/>
          <w:sz w:val="28"/>
          <w:szCs w:val="28"/>
          <w:lang w:eastAsia="zh-CN"/>
        </w:rPr>
        <w:t>等</w:t>
      </w:r>
      <w:r>
        <w:rPr>
          <w:rFonts w:hint="eastAsia"/>
          <w:sz w:val="28"/>
          <w:szCs w:val="28"/>
        </w:rPr>
        <w:t>铁路运输等费用。</w:t>
      </w:r>
    </w:p>
    <w:p w14:paraId="78FDAC10">
      <w:pPr>
        <w:pStyle w:val="4"/>
        <w:numPr>
          <w:ilvl w:val="0"/>
          <w:numId w:val="0"/>
        </w:numPr>
        <w:spacing w:line="520" w:lineRule="exact"/>
        <w:ind w:leftChar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  <w:lang w:eastAsia="zh-CN"/>
        </w:rPr>
        <w:t>报价方应提供营业执照、道路运输许可证等有效证件复印件，同时要求提供近三年（</w:t>
      </w:r>
      <w:r>
        <w:rPr>
          <w:rFonts w:hint="eastAsia"/>
          <w:sz w:val="28"/>
          <w:szCs w:val="28"/>
          <w:lang w:val="en-US" w:eastAsia="zh-CN"/>
        </w:rPr>
        <w:t>2023年至2025年）有色金属原料运输业绩（运输合同）；</w:t>
      </w:r>
    </w:p>
    <w:p w14:paraId="36F8A315">
      <w:pPr>
        <w:pStyle w:val="4"/>
        <w:numPr>
          <w:ilvl w:val="0"/>
          <w:numId w:val="0"/>
        </w:numPr>
        <w:spacing w:line="520" w:lineRule="exact"/>
        <w:ind w:leftChar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  <w:lang w:eastAsia="zh-CN"/>
        </w:rPr>
        <w:t>报价方需熟悉装车地点、路况、货物特性，提供防止运输过程</w:t>
      </w:r>
    </w:p>
    <w:p w14:paraId="321A5D38">
      <w:pPr>
        <w:pStyle w:val="4"/>
        <w:numPr>
          <w:ilvl w:val="0"/>
          <w:numId w:val="0"/>
        </w:numPr>
        <w:spacing w:line="520" w:lineRule="exact"/>
        <w:ind w:leftChar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飞扬、流失等控制损耗的具体措施。</w:t>
      </w:r>
    </w:p>
    <w:p w14:paraId="490F7330">
      <w:pPr>
        <w:pStyle w:val="4"/>
        <w:numPr>
          <w:ilvl w:val="0"/>
          <w:numId w:val="0"/>
        </w:num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报价单位加盖公司公章，公司法定代表人或法人授权委托人</w:t>
      </w:r>
      <w:r>
        <w:rPr>
          <w:rFonts w:hint="eastAsia"/>
          <w:sz w:val="28"/>
          <w:szCs w:val="28"/>
          <w:lang w:eastAsia="zh-CN"/>
        </w:rPr>
        <w:t>应</w:t>
      </w:r>
      <w:r>
        <w:rPr>
          <w:rFonts w:hint="eastAsia"/>
          <w:sz w:val="28"/>
          <w:szCs w:val="28"/>
        </w:rPr>
        <w:t>签字确认。</w:t>
      </w:r>
    </w:p>
    <w:p w14:paraId="29032103">
      <w:pPr>
        <w:pStyle w:val="4"/>
        <w:numPr>
          <w:ilvl w:val="0"/>
          <w:numId w:val="0"/>
        </w:numPr>
        <w:spacing w:line="520" w:lineRule="exact"/>
        <w:ind w:leftChars="5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报价截止时间为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时前。</w:t>
      </w:r>
    </w:p>
    <w:p w14:paraId="42EBB1D1">
      <w:pPr>
        <w:pStyle w:val="4"/>
        <w:numPr>
          <w:ilvl w:val="0"/>
          <w:numId w:val="0"/>
        </w:numPr>
        <w:spacing w:line="520" w:lineRule="exact"/>
        <w:ind w:leftChars="5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保证金：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价方应缴纳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万元保证金到竞购方指定账户上（如竞价单位在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方尚有余款的，可以出具委托函转为保证金），未缴纳保证金者，</w:t>
      </w: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无效。</w:t>
      </w:r>
      <w:r>
        <w:rPr>
          <w:rFonts w:hint="eastAsia"/>
          <w:sz w:val="28"/>
          <w:szCs w:val="28"/>
          <w:lang w:eastAsia="zh-CN"/>
        </w:rPr>
        <w:t>询</w:t>
      </w:r>
      <w:r>
        <w:rPr>
          <w:rFonts w:hint="eastAsia"/>
          <w:sz w:val="28"/>
          <w:szCs w:val="28"/>
        </w:rPr>
        <w:t>价结果公布后，未列入</w:t>
      </w:r>
      <w:r>
        <w:rPr>
          <w:rFonts w:hint="eastAsia"/>
          <w:sz w:val="28"/>
          <w:szCs w:val="28"/>
          <w:lang w:eastAsia="zh-CN"/>
        </w:rPr>
        <w:t>询</w:t>
      </w:r>
      <w:r>
        <w:rPr>
          <w:rFonts w:hint="eastAsia"/>
          <w:sz w:val="28"/>
          <w:szCs w:val="28"/>
        </w:rPr>
        <w:t>价入围单位的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价方以现金形式所交保证金由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方全额</w:t>
      </w:r>
      <w:r>
        <w:rPr>
          <w:rFonts w:hint="eastAsia"/>
          <w:sz w:val="28"/>
          <w:szCs w:val="28"/>
          <w:lang w:eastAsia="zh-CN"/>
        </w:rPr>
        <w:t>无息</w:t>
      </w:r>
      <w:r>
        <w:rPr>
          <w:rFonts w:hint="eastAsia"/>
          <w:sz w:val="28"/>
          <w:szCs w:val="28"/>
        </w:rPr>
        <w:t>退还。</w:t>
      </w:r>
    </w:p>
    <w:p w14:paraId="45656E3E">
      <w:pPr>
        <w:pStyle w:val="4"/>
        <w:spacing w:line="520" w:lineRule="exact"/>
        <w:ind w:left="105" w:leftChars="5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保证金支付账户如下：</w:t>
      </w:r>
    </w:p>
    <w:p w14:paraId="40EB1A6A">
      <w:pPr>
        <w:pStyle w:val="4"/>
        <w:spacing w:line="520" w:lineRule="exact"/>
        <w:ind w:left="105" w:leftChars="5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收款人：陕西锌业有限公司</w:t>
      </w:r>
    </w:p>
    <w:p w14:paraId="62A11F3D">
      <w:pPr>
        <w:pStyle w:val="4"/>
        <w:spacing w:line="520" w:lineRule="exact"/>
        <w:ind w:left="105" w:leftChars="5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开户银行：中国农业银行商洛商州区支行</w:t>
      </w:r>
    </w:p>
    <w:p w14:paraId="12078C0E">
      <w:pPr>
        <w:pStyle w:val="4"/>
        <w:spacing w:line="520" w:lineRule="exact"/>
        <w:ind w:left="105" w:leftChars="5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账号：</w:t>
      </w:r>
      <w:r>
        <w:rPr>
          <w:sz w:val="28"/>
          <w:szCs w:val="28"/>
        </w:rPr>
        <w:t>26805701040010332</w:t>
      </w:r>
    </w:p>
    <w:p w14:paraId="7AA4786D">
      <w:pPr>
        <w:pStyle w:val="4"/>
        <w:numPr>
          <w:ilvl w:val="0"/>
          <w:numId w:val="4"/>
        </w:numPr>
        <w:spacing w:line="520" w:lineRule="exact"/>
        <w:ind w:left="105" w:leftChars="5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入围单位评定规则：由</w:t>
      </w:r>
      <w:r>
        <w:rPr>
          <w:rFonts w:hint="eastAsia"/>
          <w:sz w:val="28"/>
          <w:szCs w:val="28"/>
          <w:lang w:eastAsia="zh-CN"/>
        </w:rPr>
        <w:t>询价方</w:t>
      </w:r>
      <w:r>
        <w:rPr>
          <w:rFonts w:hint="eastAsia"/>
          <w:sz w:val="28"/>
          <w:szCs w:val="28"/>
        </w:rPr>
        <w:t>以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价单位的报价为主，结合其他综合实力确定入围单位。</w:t>
      </w:r>
    </w:p>
    <w:p w14:paraId="4A5DD57F">
      <w:pPr>
        <w:pStyle w:val="4"/>
        <w:numPr>
          <w:ilvl w:val="0"/>
          <w:numId w:val="4"/>
        </w:numPr>
        <w:spacing w:line="520" w:lineRule="exact"/>
        <w:ind w:left="105" w:leftChars="5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合同的签订：</w:t>
      </w:r>
    </w:p>
    <w:p w14:paraId="32CCCFC1">
      <w:pPr>
        <w:pStyle w:val="4"/>
        <w:numPr>
          <w:ilvl w:val="0"/>
          <w:numId w:val="6"/>
        </w:numPr>
        <w:spacing w:line="520" w:lineRule="exact"/>
        <w:ind w:left="105" w:leftChars="5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方收到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方入围通知后，应在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个工作日内与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方签订运输合同，未在约定期限签订合同者，视为违规，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方将扣除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万元保证金作为违约金；若排序在首位的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价入围者违约，则排序在第二位的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价入围者应在接到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方书面通知后之日起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日内按其所报价价格与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方签订合同，否则按违约处理。本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书对所有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价单位均有法律约束力。</w:t>
      </w:r>
    </w:p>
    <w:p w14:paraId="1389B487">
      <w:pPr>
        <w:pStyle w:val="4"/>
        <w:numPr>
          <w:ilvl w:val="0"/>
          <w:numId w:val="6"/>
        </w:numPr>
        <w:spacing w:line="520" w:lineRule="exact"/>
        <w:ind w:left="105" w:leftChars="5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货物安全保证金：</w:t>
      </w: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方与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方签订合同</w:t>
      </w:r>
      <w:r>
        <w:rPr>
          <w:rFonts w:hint="eastAsia"/>
          <w:sz w:val="28"/>
          <w:szCs w:val="28"/>
          <w:lang w:eastAsia="zh-CN"/>
        </w:rPr>
        <w:t>并接到询价方准备装车发运指令时</w:t>
      </w:r>
      <w:r>
        <w:rPr>
          <w:rFonts w:hint="eastAsia"/>
          <w:sz w:val="28"/>
          <w:szCs w:val="28"/>
        </w:rPr>
        <w:t>，应向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方缴纳货物安全保证金</w:t>
      </w:r>
      <w:r>
        <w:rPr>
          <w:rFonts w:hint="eastAsia"/>
          <w:sz w:val="28"/>
          <w:szCs w:val="28"/>
          <w:lang w:val="en-US" w:eastAsia="zh-CN"/>
        </w:rPr>
        <w:t>50</w:t>
      </w:r>
      <w:r>
        <w:rPr>
          <w:rFonts w:hint="eastAsia"/>
          <w:sz w:val="28"/>
          <w:szCs w:val="28"/>
        </w:rPr>
        <w:t>万元，以保证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方货物在其代理期间的安全。其前期缴纳的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价保证金可转为货物安全保证金，合同履行完毕后，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  <w:lang w:eastAsia="zh-CN"/>
        </w:rPr>
        <w:t>无息</w:t>
      </w:r>
      <w:r>
        <w:rPr>
          <w:rFonts w:hint="eastAsia"/>
          <w:sz w:val="28"/>
          <w:szCs w:val="28"/>
        </w:rPr>
        <w:t>退还给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价方。</w:t>
      </w:r>
    </w:p>
    <w:p w14:paraId="383228ED">
      <w:pPr>
        <w:pStyle w:val="4"/>
        <w:numPr>
          <w:ilvl w:val="0"/>
          <w:numId w:val="6"/>
        </w:numPr>
        <w:spacing w:line="520" w:lineRule="exact"/>
        <w:ind w:left="105" w:leftChars="5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代理</w:t>
      </w:r>
      <w:r>
        <w:rPr>
          <w:rFonts w:hint="eastAsia"/>
          <w:sz w:val="28"/>
          <w:szCs w:val="28"/>
        </w:rPr>
        <w:t>合同签订后，</w:t>
      </w: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入围单位未按合同约定履行的，应向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方支付合同总额</w:t>
      </w:r>
      <w:r>
        <w:rPr>
          <w:sz w:val="28"/>
          <w:szCs w:val="28"/>
        </w:rPr>
        <w:t>20%</w:t>
      </w:r>
      <w:r>
        <w:rPr>
          <w:rFonts w:hint="eastAsia"/>
          <w:sz w:val="28"/>
          <w:szCs w:val="28"/>
        </w:rPr>
        <w:t>的违约金，由此给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方造成经济损失的，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价方还应赔偿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方实际损失，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价方承担的违约金及损失，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  <w:lang w:eastAsia="zh-CN"/>
        </w:rPr>
        <w:t>可</w:t>
      </w:r>
      <w:r>
        <w:rPr>
          <w:rFonts w:hint="eastAsia"/>
          <w:sz w:val="28"/>
          <w:szCs w:val="28"/>
        </w:rPr>
        <w:t>直接从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价方保证金中扣除，不足部分从其应付运输费用或其它款项中扣除，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方继续要求履行合同的，</w:t>
      </w: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方应继续履行。</w:t>
      </w:r>
    </w:p>
    <w:p w14:paraId="292BD57D">
      <w:pPr>
        <w:pStyle w:val="4"/>
        <w:numPr>
          <w:ilvl w:val="0"/>
          <w:numId w:val="4"/>
        </w:numPr>
        <w:spacing w:line="520" w:lineRule="exact"/>
        <w:ind w:left="105" w:leftChars="5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业务联系方式：</w:t>
      </w:r>
    </w:p>
    <w:p w14:paraId="6CBDE2F8">
      <w:pPr>
        <w:pStyle w:val="4"/>
        <w:spacing w:line="520" w:lineRule="exact"/>
        <w:ind w:left="105" w:leftChars="50" w:firstLine="56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eastAsia="zh-CN"/>
        </w:rPr>
        <w:t>李晶</w:t>
      </w:r>
    </w:p>
    <w:p w14:paraId="24B779FD">
      <w:pPr>
        <w:pStyle w:val="4"/>
        <w:spacing w:line="520" w:lineRule="exact"/>
        <w:ind w:left="105" w:leftChars="50" w:firstLine="56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  <w:lang w:val="en-US" w:eastAsia="zh-CN"/>
        </w:rPr>
        <w:t>13909142887</w:t>
      </w:r>
    </w:p>
    <w:p w14:paraId="3DD9EBDD">
      <w:pPr>
        <w:pStyle w:val="4"/>
        <w:spacing w:line="520" w:lineRule="exact"/>
        <w:ind w:left="105" w:leftChars="5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地址：陕西省商洛市商州区沙河子镇陕西锌业公司</w:t>
      </w:r>
      <w:r>
        <w:rPr>
          <w:rFonts w:hint="eastAsia"/>
          <w:sz w:val="28"/>
          <w:szCs w:val="28"/>
          <w:lang w:eastAsia="zh-CN"/>
        </w:rPr>
        <w:t>营销中心</w:t>
      </w:r>
    </w:p>
    <w:p w14:paraId="6BCFEB9C">
      <w:pPr>
        <w:spacing w:line="520" w:lineRule="exact"/>
        <w:ind w:left="105" w:leftChars="5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B361790">
      <w:pPr>
        <w:spacing w:line="520" w:lineRule="exact"/>
        <w:ind w:left="105" w:leftChars="5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14:paraId="32063D4C">
      <w:pPr>
        <w:spacing w:line="520" w:lineRule="exact"/>
        <w:ind w:left="105" w:leftChars="50"/>
        <w:rPr>
          <w:sz w:val="28"/>
          <w:szCs w:val="28"/>
        </w:rPr>
      </w:pPr>
    </w:p>
    <w:p w14:paraId="1C5A22B0">
      <w:pPr>
        <w:spacing w:line="520" w:lineRule="exact"/>
        <w:ind w:left="105" w:leftChars="5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方：陕西锌业有限公司</w:t>
      </w:r>
    </w:p>
    <w:p w14:paraId="2C440F6A">
      <w:pPr>
        <w:spacing w:line="520" w:lineRule="exact"/>
        <w:ind w:left="105" w:leftChars="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p w14:paraId="1A2F127A">
      <w:pPr>
        <w:spacing w:line="520" w:lineRule="exact"/>
        <w:rPr>
          <w:sz w:val="28"/>
          <w:szCs w:val="28"/>
        </w:rPr>
      </w:pPr>
    </w:p>
    <w:p w14:paraId="662B01C4"/>
    <w:p w14:paraId="6E2D5B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6B177"/>
    <w:multiLevelType w:val="singleLevel"/>
    <w:tmpl w:val="B296B177"/>
    <w:lvl w:ilvl="0" w:tentative="0">
      <w:start w:val="1"/>
      <w:numFmt w:val="decimal"/>
      <w:suff w:val="nothing"/>
      <w:lvlText w:val="%1、"/>
      <w:lvlJc w:val="left"/>
      <w:pPr>
        <w:ind w:left="142" w:firstLine="0"/>
      </w:pPr>
    </w:lvl>
  </w:abstractNum>
  <w:abstractNum w:abstractNumId="1">
    <w:nsid w:val="01631E16"/>
    <w:multiLevelType w:val="singleLevel"/>
    <w:tmpl w:val="01631E1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4A7E10A1"/>
    <w:multiLevelType w:val="multilevel"/>
    <w:tmpl w:val="4A7E10A1"/>
    <w:lvl w:ilvl="0" w:tentative="0">
      <w:start w:val="1"/>
      <w:numFmt w:val="decimal"/>
      <w:lvlText w:val="%1、"/>
      <w:lvlJc w:val="left"/>
      <w:pPr>
        <w:ind w:left="165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48C4ECF"/>
    <w:multiLevelType w:val="multilevel"/>
    <w:tmpl w:val="548C4ECF"/>
    <w:lvl w:ilvl="0" w:tentative="0">
      <w:start w:val="6"/>
      <w:numFmt w:val="japaneseCounting"/>
      <w:lvlText w:val="%1、"/>
      <w:lvlJc w:val="left"/>
      <w:pPr>
        <w:ind w:left="93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4A57AC6"/>
    <w:multiLevelType w:val="multilevel"/>
    <w:tmpl w:val="54A57AC6"/>
    <w:lvl w:ilvl="0" w:tentative="0">
      <w:start w:val="1"/>
      <w:numFmt w:val="decimal"/>
      <w:lvlText w:val="%1、"/>
      <w:lvlJc w:val="left"/>
      <w:pPr>
        <w:ind w:left="108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AF8D227"/>
    <w:multiLevelType w:val="singleLevel"/>
    <w:tmpl w:val="6AF8D227"/>
    <w:lvl w:ilvl="0" w:tentative="0">
      <w:start w:val="1"/>
      <w:numFmt w:val="decimal"/>
      <w:suff w:val="nothing"/>
      <w:lvlText w:val="%1、"/>
      <w:lvlJc w:val="left"/>
      <w:pPr>
        <w:ind w:left="210" w:firstLine="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N2Q5YTUyNmQ3YzIzZDIxMDI3ZWY3YmMwYTllNGUifQ=="/>
    <w:docVar w:name="KSO_WPS_MARK_KEY" w:val="8f453898-2648-469e-a221-b1b71d5ce79e"/>
  </w:docVars>
  <w:rsids>
    <w:rsidRoot w:val="31855C7F"/>
    <w:rsid w:val="023C4E17"/>
    <w:rsid w:val="06344B45"/>
    <w:rsid w:val="0928685D"/>
    <w:rsid w:val="108A4FA0"/>
    <w:rsid w:val="10D40911"/>
    <w:rsid w:val="209239FD"/>
    <w:rsid w:val="209B4FA7"/>
    <w:rsid w:val="22820F68"/>
    <w:rsid w:val="2ABE3D6C"/>
    <w:rsid w:val="2C4E5F9E"/>
    <w:rsid w:val="2DB85EEA"/>
    <w:rsid w:val="30041A89"/>
    <w:rsid w:val="31855C7F"/>
    <w:rsid w:val="340F504C"/>
    <w:rsid w:val="38DD3F57"/>
    <w:rsid w:val="42C41CE4"/>
    <w:rsid w:val="49587C60"/>
    <w:rsid w:val="50E918C0"/>
    <w:rsid w:val="5B6F512B"/>
    <w:rsid w:val="5F9A4326"/>
    <w:rsid w:val="6BE47727"/>
    <w:rsid w:val="7148395C"/>
    <w:rsid w:val="72F10D92"/>
    <w:rsid w:val="748C3B60"/>
    <w:rsid w:val="7696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1351</Words>
  <Characters>1418</Characters>
  <Lines>0</Lines>
  <Paragraphs>0</Paragraphs>
  <TotalTime>24</TotalTime>
  <ScaleCrop>false</ScaleCrop>
  <LinksUpToDate>false</LinksUpToDate>
  <CharactersWithSpaces>1499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2025-05-12T05:54:00Z</dcterms:created>
  <dc:creator>风清月朗1386306908</dc:creator>
  <cp:lastModifiedBy>李晶</cp:lastModifiedBy>
  <cp:lastPrinted>2025-05-12T07:13:00Z</cp:lastPrinted>
  <dcterms:modified xsi:type="dcterms:W3CDTF">2026-02-04T03:13:48Z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3F9DA81CE2D84B3BB0A57A223676DFDE_13</vt:lpwstr>
  </property>
  <property fmtid="{D5CDD505-2E9C-101B-9397-08002B2CF9AE}" pid="4" name="KSOTemplateDocerSaveRecord">
    <vt:lpwstr>eyJoZGlkIjoiYjQ1ZjI3ZWYwY2FkMmY4Mjc1MzFmZGViM2U0ZDQ4YmYiLCJ1c2VySWQiOiI2Mjg3MjA1MDUifQ==</vt:lpwstr>
  </property>
</Properties>
</file>