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2026年第二季度（100UFMB）泵配件采购项目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2026年第二季度（100UFMB）</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（100UFMB）</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100UFMB</w:t>
      </w:r>
      <w:r>
        <w:rPr>
          <w:rFonts w:hint="eastAsia" w:ascii="国标仿宋" w:hAnsi="国标仿宋" w:eastAsia="国标仿宋" w:cs="国标仿宋"/>
          <w:b/>
          <w:bCs/>
          <w:color w:val="auto"/>
          <w:sz w:val="32"/>
          <w:szCs w:val="32"/>
          <w:lang w:eastAsia="zh-CN"/>
        </w:rPr>
        <w:t>）</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17"/>
        <w:gridCol w:w="3450"/>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71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45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1717"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电机端联轴器</w:t>
            </w:r>
          </w:p>
        </w:tc>
        <w:tc>
          <w:tcPr>
            <w:tcW w:w="3450"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100UFMB-50/60-40-UD-CH，30KW，宜兴瑞丰</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1717"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出口管</w:t>
            </w:r>
          </w:p>
        </w:tc>
        <w:tc>
          <w:tcPr>
            <w:tcW w:w="3450"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1717"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轴承盖</w:t>
            </w:r>
          </w:p>
        </w:tc>
        <w:tc>
          <w:tcPr>
            <w:tcW w:w="3450"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5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579E6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1717" w:type="dxa"/>
            <w:vAlign w:val="center"/>
          </w:tcPr>
          <w:p w14:paraId="0E59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450" w:type="dxa"/>
            <w:vAlign w:val="center"/>
          </w:tcPr>
          <w:p w14:paraId="094DB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29223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97A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130A6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EF8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CE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BC113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1717" w:type="dxa"/>
            <w:vAlign w:val="center"/>
          </w:tcPr>
          <w:p w14:paraId="14386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  套</w:t>
            </w:r>
          </w:p>
        </w:tc>
        <w:tc>
          <w:tcPr>
            <w:tcW w:w="3450" w:type="dxa"/>
            <w:vAlign w:val="center"/>
          </w:tcPr>
          <w:p w14:paraId="409D0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0AA86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3C0B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E714A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C9FA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EF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7CB2A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6</w:t>
            </w:r>
          </w:p>
        </w:tc>
        <w:tc>
          <w:tcPr>
            <w:tcW w:w="1717" w:type="dxa"/>
            <w:vAlign w:val="center"/>
          </w:tcPr>
          <w:p w14:paraId="53B12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  轮</w:t>
            </w:r>
          </w:p>
        </w:tc>
        <w:tc>
          <w:tcPr>
            <w:tcW w:w="3450" w:type="dxa"/>
            <w:vAlign w:val="center"/>
          </w:tcPr>
          <w:p w14:paraId="043D5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19516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6165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D0FC9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434BB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57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447CF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7</w:t>
            </w:r>
          </w:p>
        </w:tc>
        <w:tc>
          <w:tcPr>
            <w:tcW w:w="1717" w:type="dxa"/>
            <w:vAlign w:val="center"/>
          </w:tcPr>
          <w:p w14:paraId="14787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后夹板</w:t>
            </w:r>
          </w:p>
        </w:tc>
        <w:tc>
          <w:tcPr>
            <w:tcW w:w="3450" w:type="dxa"/>
            <w:vAlign w:val="center"/>
          </w:tcPr>
          <w:p w14:paraId="2C3AC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2F465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76E6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E3F9B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EAB8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717"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450"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61508598"/>
      <w:bookmarkStart w:id="14" w:name="_Toc144974510"/>
      <w:bookmarkStart w:id="15" w:name="_Toc352691486"/>
      <w:bookmarkStart w:id="16" w:name="_Toc300834963"/>
      <w:bookmarkStart w:id="17" w:name="_Toc25772"/>
      <w:bookmarkStart w:id="18" w:name="_Toc247527567"/>
      <w:bookmarkStart w:id="19" w:name="_Toc369531529"/>
      <w:bookmarkStart w:id="20" w:name="_Toc247513966"/>
      <w:bookmarkStart w:id="21" w:name="_Toc384308223"/>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152042319"/>
      <w:bookmarkStart w:id="25" w:name="_Toc15242"/>
      <w:bookmarkStart w:id="26" w:name="_Toc384308224"/>
      <w:bookmarkStart w:id="27" w:name="_Toc352691487"/>
      <w:bookmarkStart w:id="28" w:name="_Toc247513967"/>
      <w:bookmarkStart w:id="29" w:name="_Toc144974511"/>
      <w:bookmarkStart w:id="30" w:name="_Toc300834964"/>
      <w:bookmarkStart w:id="31" w:name="_Toc369531530"/>
      <w:bookmarkStart w:id="32" w:name="_Toc247527568"/>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61508602"/>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52045546"/>
      <w:bookmarkStart w:id="41" w:name="_Toc247513970"/>
      <w:bookmarkStart w:id="42" w:name="_Toc384308228"/>
      <w:bookmarkStart w:id="43" w:name="_Toc300834967"/>
      <w:bookmarkStart w:id="44" w:name="_Toc14751"/>
      <w:bookmarkStart w:id="45" w:name="_Toc369531534"/>
      <w:bookmarkStart w:id="46" w:name="_Toc152042322"/>
      <w:bookmarkStart w:id="47" w:name="_Toc247527571"/>
      <w:bookmarkStart w:id="48" w:name="_Toc144974514"/>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152042323"/>
      <w:bookmarkStart w:id="52" w:name="_Toc17952"/>
      <w:bookmarkStart w:id="53" w:name="_Toc369531535"/>
      <w:bookmarkStart w:id="54" w:name="_Toc152045547"/>
      <w:bookmarkStart w:id="55" w:name="_Toc247513971"/>
      <w:bookmarkStart w:id="56" w:name="_Toc352691492"/>
      <w:bookmarkStart w:id="57" w:name="_Toc361508604"/>
      <w:bookmarkStart w:id="58" w:name="_Toc384308229"/>
      <w:bookmarkStart w:id="59" w:name="_Toc14497451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14027"/>
      <w:bookmarkStart w:id="67" w:name="_Toc144974570"/>
      <w:bookmarkStart w:id="68" w:name="_Toc384308277"/>
      <w:bookmarkStart w:id="69" w:name="_Toc247527628"/>
      <w:bookmarkStart w:id="70" w:name="_Toc300835013"/>
      <w:bookmarkStart w:id="71" w:name="_Toc152042380"/>
      <w:bookmarkStart w:id="72" w:name="_Toc352691538"/>
      <w:bookmarkStart w:id="73" w:name="_Toc152045603"/>
      <w:bookmarkStart w:id="74" w:name="_Toc361508651"/>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247513985"/>
      <w:bookmarkStart w:id="97" w:name="_Toc247527586"/>
      <w:bookmarkStart w:id="98" w:name="_Toc152045561"/>
      <w:bookmarkStart w:id="99" w:name="_Toc384308243"/>
      <w:bookmarkStart w:id="100" w:name="_Toc30095"/>
      <w:bookmarkStart w:id="101" w:name="_Toc361508618"/>
      <w:bookmarkStart w:id="102" w:name="_Toc352691505"/>
      <w:bookmarkStart w:id="103" w:name="_Toc300834982"/>
      <w:bookmarkStart w:id="104" w:name="_Toc152042337"/>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00834983"/>
      <w:bookmarkStart w:id="120" w:name="_Toc5668"/>
      <w:bookmarkStart w:id="121" w:name="_Toc384308244"/>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152045564"/>
      <w:bookmarkStart w:id="134" w:name="_Toc352691509"/>
      <w:bookmarkStart w:id="135" w:name="_Toc247513988"/>
      <w:bookmarkStart w:id="136" w:name="_Toc144974532"/>
      <w:bookmarkStart w:id="137" w:name="_Toc152042340"/>
      <w:bookmarkStart w:id="138" w:name="_Toc300834986"/>
      <w:bookmarkStart w:id="139" w:name="_Toc361508622"/>
      <w:bookmarkStart w:id="140" w:name="_Toc369531553"/>
      <w:bookmarkStart w:id="141" w:name="_Toc247527589"/>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152045565"/>
      <w:bookmarkStart w:id="145" w:name="_Toc361508623"/>
      <w:bookmarkStart w:id="146" w:name="_Toc369531554"/>
      <w:bookmarkStart w:id="147" w:name="_Toc247513989"/>
      <w:bookmarkStart w:id="148" w:name="_Toc352691510"/>
      <w:bookmarkStart w:id="149" w:name="_Toc152042341"/>
      <w:bookmarkStart w:id="150" w:name="_Toc300834987"/>
      <w:bookmarkStart w:id="151" w:name="_Toc247527590"/>
      <w:bookmarkStart w:id="152" w:name="_Toc18247"/>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152045568"/>
      <w:bookmarkStart w:id="159" w:name="_Toc247513992"/>
      <w:bookmarkStart w:id="160" w:name="_Toc144974536"/>
      <w:bookmarkStart w:id="161" w:name="_Toc300834991"/>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52691515"/>
      <w:bookmarkStart w:id="168" w:name="_Toc369531559"/>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50C5AF3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FC8B512">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486DB8A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C457075">
      <w:pPr>
        <w:pStyle w:val="2"/>
        <w:ind w:firstLine="8312" w:firstLineChars="2300"/>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2026年第二季度（100UFMB）</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56F8C6B3">
      <w:pPr>
        <w:rPr>
          <w:rFonts w:hint="eastAsia" w:ascii="仿宋" w:hAnsi="仿宋" w:eastAsia="仿宋" w:cs="仿宋"/>
          <w:color w:val="auto"/>
          <w:sz w:val="32"/>
          <w:szCs w:val="32"/>
        </w:rPr>
      </w:pPr>
    </w:p>
    <w:p w14:paraId="7D204D91">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361508754"/>
      <w:bookmarkStart w:id="187" w:name="_Toc247514248"/>
      <w:bookmarkStart w:id="188" w:name="_Toc15573"/>
      <w:bookmarkStart w:id="189" w:name="_Toc300835211"/>
      <w:bookmarkStart w:id="190" w:name="_Toc384308377"/>
      <w:bookmarkStart w:id="191" w:name="_Toc352691663"/>
      <w:bookmarkStart w:id="192" w:name="_Toc247527829"/>
      <w:bookmarkStart w:id="193" w:name="_Toc144974858"/>
      <w:bookmarkStart w:id="194" w:name="_Toc152042578"/>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2026年第二季度（100UFMB）</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17"/>
        <w:gridCol w:w="3450"/>
        <w:gridCol w:w="630"/>
        <w:gridCol w:w="480"/>
        <w:gridCol w:w="765"/>
        <w:gridCol w:w="961"/>
      </w:tblGrid>
      <w:tr w14:paraId="115F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1E2D9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717" w:type="dxa"/>
            <w:vAlign w:val="center"/>
          </w:tcPr>
          <w:p w14:paraId="63340338">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450" w:type="dxa"/>
            <w:vAlign w:val="center"/>
          </w:tcPr>
          <w:p w14:paraId="50E25B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F4D71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C4D09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1895F8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FB81F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520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6CE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1717" w:type="dxa"/>
            <w:vAlign w:val="center"/>
          </w:tcPr>
          <w:p w14:paraId="63450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电机端联轴器</w:t>
            </w:r>
          </w:p>
        </w:tc>
        <w:tc>
          <w:tcPr>
            <w:tcW w:w="3450" w:type="dxa"/>
            <w:vAlign w:val="center"/>
          </w:tcPr>
          <w:p w14:paraId="32517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100UFMB-50/60-40-UD-CH，30KW，宜兴瑞丰</w:t>
            </w:r>
          </w:p>
        </w:tc>
        <w:tc>
          <w:tcPr>
            <w:tcW w:w="630" w:type="dxa"/>
            <w:vAlign w:val="center"/>
          </w:tcPr>
          <w:p w14:paraId="4D96E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E750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32CD4C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FACD4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07B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75986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1717" w:type="dxa"/>
            <w:vAlign w:val="center"/>
          </w:tcPr>
          <w:p w14:paraId="68F20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出口管</w:t>
            </w:r>
          </w:p>
        </w:tc>
        <w:tc>
          <w:tcPr>
            <w:tcW w:w="3450" w:type="dxa"/>
            <w:vAlign w:val="center"/>
          </w:tcPr>
          <w:p w14:paraId="0A463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7D31E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E85B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6F05A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1EDB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228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DA82A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1717" w:type="dxa"/>
            <w:vAlign w:val="center"/>
          </w:tcPr>
          <w:p w14:paraId="64B14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轴承盖</w:t>
            </w:r>
          </w:p>
        </w:tc>
        <w:tc>
          <w:tcPr>
            <w:tcW w:w="3450" w:type="dxa"/>
            <w:vAlign w:val="center"/>
          </w:tcPr>
          <w:p w14:paraId="28EDC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32D41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72EC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1ED65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F03D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2BB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271A62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1717" w:type="dxa"/>
            <w:vAlign w:val="center"/>
          </w:tcPr>
          <w:p w14:paraId="2A184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450" w:type="dxa"/>
            <w:vAlign w:val="center"/>
          </w:tcPr>
          <w:p w14:paraId="60C8E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33585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062F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75ECC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E661D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91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D81BD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1717" w:type="dxa"/>
            <w:vAlign w:val="center"/>
          </w:tcPr>
          <w:p w14:paraId="01FAF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  套</w:t>
            </w:r>
          </w:p>
        </w:tc>
        <w:tc>
          <w:tcPr>
            <w:tcW w:w="3450" w:type="dxa"/>
            <w:vAlign w:val="center"/>
          </w:tcPr>
          <w:p w14:paraId="373C8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7A5D9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80CB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8D596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E8EA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CF3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44031E">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6</w:t>
            </w:r>
          </w:p>
        </w:tc>
        <w:tc>
          <w:tcPr>
            <w:tcW w:w="1717" w:type="dxa"/>
            <w:vAlign w:val="center"/>
          </w:tcPr>
          <w:p w14:paraId="36393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  轮</w:t>
            </w:r>
          </w:p>
        </w:tc>
        <w:tc>
          <w:tcPr>
            <w:tcW w:w="3450" w:type="dxa"/>
            <w:vAlign w:val="center"/>
          </w:tcPr>
          <w:p w14:paraId="6DE14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793C4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2E034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B3903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83B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FC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82F21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7</w:t>
            </w:r>
          </w:p>
        </w:tc>
        <w:tc>
          <w:tcPr>
            <w:tcW w:w="1717" w:type="dxa"/>
            <w:vAlign w:val="center"/>
          </w:tcPr>
          <w:p w14:paraId="1155D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后夹板</w:t>
            </w:r>
          </w:p>
        </w:tc>
        <w:tc>
          <w:tcPr>
            <w:tcW w:w="3450" w:type="dxa"/>
            <w:vAlign w:val="center"/>
          </w:tcPr>
          <w:p w14:paraId="38D4C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100UFMB-50/60-40-UD；宜兴瑞丰</w:t>
            </w:r>
          </w:p>
        </w:tc>
        <w:tc>
          <w:tcPr>
            <w:tcW w:w="630" w:type="dxa"/>
            <w:vAlign w:val="center"/>
          </w:tcPr>
          <w:p w14:paraId="4D0F3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DDFF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05E18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52FE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9BC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B697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717" w:type="dxa"/>
            <w:vAlign w:val="center"/>
          </w:tcPr>
          <w:p w14:paraId="54CA3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450" w:type="dxa"/>
            <w:vAlign w:val="top"/>
          </w:tcPr>
          <w:p w14:paraId="7C202A9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A2C4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E3A0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C7D8B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1607D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04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8CE1D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56AECE3A">
      <w:pPr>
        <w:pStyle w:val="3"/>
        <w:spacing w:after="0"/>
        <w:jc w:val="both"/>
        <w:rPr>
          <w:rFonts w:hint="eastAsia" w:ascii="Times New Roman" w:hAnsi="Times New Roman"/>
          <w:color w:val="auto"/>
          <w:lang w:eastAsia="zh-CN"/>
        </w:rPr>
      </w:pPr>
    </w:p>
    <w:p w14:paraId="55E74A5A">
      <w:pPr>
        <w:pStyle w:val="3"/>
        <w:spacing w:after="0"/>
        <w:jc w:val="both"/>
        <w:rPr>
          <w:rFonts w:hint="eastAsia" w:ascii="Times New Roman" w:hAnsi="Times New Roman"/>
          <w:color w:val="auto"/>
          <w:lang w:eastAsia="zh-CN"/>
        </w:rPr>
      </w:pPr>
    </w:p>
    <w:p w14:paraId="4C4D76AD">
      <w:pPr>
        <w:pStyle w:val="3"/>
        <w:spacing w:after="0"/>
        <w:jc w:val="both"/>
        <w:rPr>
          <w:rFonts w:hint="eastAsia" w:ascii="Times New Roman" w:hAnsi="Times New Roman"/>
          <w:color w:val="auto"/>
          <w:lang w:eastAsia="zh-CN"/>
        </w:rPr>
      </w:pPr>
    </w:p>
    <w:p w14:paraId="59D0A363">
      <w:pPr>
        <w:rPr>
          <w:rFonts w:hint="eastAsia" w:ascii="Times New Roman" w:hAnsi="Times New Roman"/>
          <w:color w:val="auto"/>
          <w:lang w:eastAsia="zh-CN"/>
        </w:rPr>
      </w:pPr>
    </w:p>
    <w:p w14:paraId="08982FF8">
      <w:pPr>
        <w:rPr>
          <w:rFonts w:hint="eastAsia" w:ascii="Times New Roman" w:hAnsi="Times New Roman"/>
          <w:color w:val="auto"/>
          <w:lang w:eastAsia="zh-CN"/>
        </w:rPr>
      </w:pPr>
    </w:p>
    <w:p w14:paraId="14CF3C72">
      <w:pPr>
        <w:rPr>
          <w:rFonts w:hint="eastAsia" w:ascii="Times New Roman" w:hAnsi="Times New Roman"/>
          <w:color w:val="auto"/>
          <w:lang w:eastAsia="zh-CN"/>
        </w:rPr>
      </w:pPr>
      <w:bookmarkStart w:id="207" w:name="_GoBack"/>
      <w:bookmarkEnd w:id="207"/>
    </w:p>
    <w:p w14:paraId="485BE169">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EB2E04-ADF3-4CD5-8DA3-F639CDFA18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1530B4E-AEBD-452E-B3F7-9E63125275D9}"/>
  </w:font>
  <w:font w:name="方正小标宋简体">
    <w:altName w:val="方正舒体"/>
    <w:panose1 w:val="02000000000000000000"/>
    <w:charset w:val="86"/>
    <w:family w:val="auto"/>
    <w:pitch w:val="default"/>
    <w:sig w:usb0="00000000" w:usb1="00000000" w:usb2="00000012" w:usb3="00000000" w:csb0="00040001" w:csb1="00000000"/>
    <w:embedRegular r:id="rId3" w:fontKey="{6F0FF40D-2A92-4CDA-A532-19EF0C17B3DC}"/>
  </w:font>
  <w:font w:name="方正小标宋_GBK">
    <w:altName w:val="微软雅黑"/>
    <w:panose1 w:val="02000000000000000000"/>
    <w:charset w:val="86"/>
    <w:family w:val="auto"/>
    <w:pitch w:val="default"/>
    <w:sig w:usb0="00000000" w:usb1="00000000" w:usb2="00000000" w:usb3="00000000" w:csb0="00040000" w:csb1="00000000"/>
    <w:embedRegular r:id="rId4" w:fontKey="{E6DE21EC-3741-45C8-8CC6-BB1000A3E5F0}"/>
  </w:font>
  <w:font w:name="国标仿宋">
    <w:altName w:val="仿宋"/>
    <w:panose1 w:val="02000500000000000000"/>
    <w:charset w:val="86"/>
    <w:family w:val="auto"/>
    <w:pitch w:val="default"/>
    <w:sig w:usb0="00000000" w:usb1="00000000" w:usb2="00000016" w:usb3="00000000" w:csb0="00040000" w:csb1="00000000"/>
    <w:embedRegular r:id="rId5" w:fontKey="{E668B664-064D-4752-B61D-71EFD7304F5C}"/>
  </w:font>
  <w:font w:name="微软雅黑">
    <w:panose1 w:val="020B0503020204020204"/>
    <w:charset w:val="86"/>
    <w:family w:val="auto"/>
    <w:pitch w:val="default"/>
    <w:sig w:usb0="80000287" w:usb1="2ACF3C50" w:usb2="00000016" w:usb3="00000000" w:csb0="0004001F" w:csb1="00000000"/>
    <w:embedRegular r:id="rId6" w:fontKey="{5386A8D6-6647-4D2C-8AB4-B52D7422AD1D}"/>
  </w:font>
  <w:font w:name="国标黑体">
    <w:altName w:val="黑体"/>
    <w:panose1 w:val="02000500000000000000"/>
    <w:charset w:val="86"/>
    <w:family w:val="auto"/>
    <w:pitch w:val="default"/>
    <w:sig w:usb0="00000000" w:usb1="00000000" w:usb2="00000000" w:usb3="00000000" w:csb0="00040000" w:csb1="00000000"/>
    <w:embedRegular r:id="rId7" w:fontKey="{6F16FB75-3E65-4E78-A222-682EF784439F}"/>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DAF9670"/>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7FED798"/>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5629B7"/>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390486"/>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FCF7E26"/>
    <w:rsid w:val="BFF7AC82"/>
    <w:rsid w:val="D7FE4134"/>
    <w:rsid w:val="DDD76FCC"/>
    <w:rsid w:val="EE25D673"/>
    <w:rsid w:val="FF5F9C90"/>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6466</Words>
  <Characters>6825</Characters>
  <Lines>0</Lines>
  <Paragraphs>0</Paragraphs>
  <TotalTime>5</TotalTime>
  <ScaleCrop>false</ScaleCrop>
  <LinksUpToDate>false</LinksUpToDate>
  <CharactersWithSpaces>7117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2025-02-20T23:34:00Z</dcterms:created>
  <dc:creator>雷建军</dc:creator>
  <cp:lastModifiedBy>把风吹落</cp:lastModifiedBy>
  <dcterms:modified xsi:type="dcterms:W3CDTF">2026-04-10T08:24:44Z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