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413</w:t>
      </w:r>
      <w:r>
        <w:rPr>
          <w:rFonts w:hint="eastAsia" w:ascii="Times New Roman" w:hAnsi="Times New Roman" w:eastAsia="黑体"/>
          <w:color w:val="auto"/>
          <w:sz w:val="28"/>
          <w:szCs w:val="28"/>
          <w:highlight w:val="none"/>
          <w:lang w:val="en-US" w:eastAsia="zh-CN"/>
        </w:rPr>
        <w:t>-07</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2026年二季度感应体等采购项目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负责人：孙成刚</w:t>
      </w:r>
      <w:bookmarkStart w:id="207" w:name="_GoBack"/>
      <w:bookmarkEnd w:id="207"/>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月十三日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2026年二季度感应体等采购项目</w:t>
      </w:r>
    </w:p>
    <w:p w14:paraId="4295D6B9">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cstheme="minorEastAsia"/>
          <w:b/>
          <w:bCs/>
          <w:i w:val="0"/>
          <w:iCs w:val="0"/>
          <w:caps w:val="0"/>
          <w:color w:val="000000"/>
          <w:spacing w:val="0"/>
          <w:sz w:val="32"/>
          <w:szCs w:val="32"/>
          <w:lang w:val="en-US" w:eastAsia="zh-CN"/>
        </w:rPr>
        <w:t>感应体等</w:t>
      </w:r>
      <w:r>
        <w:rPr>
          <w:rFonts w:hint="eastAsia" w:ascii="宋体" w:hAnsi="宋体" w:eastAsia="宋体" w:cs="宋体"/>
          <w:b/>
          <w:bCs/>
          <w:i w:val="0"/>
          <w:iCs w:val="0"/>
          <w:caps w:val="0"/>
          <w:color w:val="000000"/>
          <w:spacing w:val="0"/>
          <w:sz w:val="32"/>
          <w:szCs w:val="32"/>
          <w:lang w:val="en-US" w:eastAsia="zh-CN"/>
        </w:rPr>
        <w:t>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4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20230"/>
      <w:bookmarkStart w:id="2" w:name="_Toc14440"/>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4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33795776"/>
      <w:bookmarkStart w:id="6" w:name="_Toc7037"/>
      <w:bookmarkStart w:id="7" w:name="_Toc14565"/>
      <w:r>
        <w:rPr>
          <w:rFonts w:hint="eastAsia" w:ascii="仿宋" w:hAnsi="仿宋" w:eastAsia="仿宋" w:cs="仿宋"/>
          <w:color w:val="auto"/>
          <w:sz w:val="32"/>
          <w:szCs w:val="32"/>
          <w:lang w:eastAsia="zh-CN"/>
        </w:rPr>
        <w:t>陕西锌业有限公司</w:t>
      </w:r>
      <w:r>
        <w:rPr>
          <w:rFonts w:hint="eastAsia" w:ascii="国标仿宋" w:hAnsi="国标仿宋" w:eastAsia="国标仿宋" w:cs="国标仿宋"/>
          <w:b/>
          <w:bCs/>
          <w:color w:val="auto"/>
          <w:sz w:val="32"/>
          <w:szCs w:val="32"/>
          <w:lang w:eastAsia="zh-CN"/>
        </w:rPr>
        <w:t>二季度感应体等</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4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3A3D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A149F5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编号</w:t>
            </w:r>
          </w:p>
        </w:tc>
        <w:tc>
          <w:tcPr>
            <w:tcW w:w="2092" w:type="dxa"/>
            <w:vAlign w:val="center"/>
          </w:tcPr>
          <w:p w14:paraId="26F891C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货物</w:t>
            </w:r>
            <w:r>
              <w:rPr>
                <w:rFonts w:hint="eastAsia" w:asciiTheme="majorEastAsia" w:hAnsiTheme="majorEastAsia" w:eastAsiaTheme="majorEastAsia" w:cstheme="majorEastAsia"/>
                <w:color w:val="auto"/>
                <w:sz w:val="21"/>
                <w:szCs w:val="21"/>
                <w:highlight w:val="none"/>
              </w:rPr>
              <w:t>名称</w:t>
            </w:r>
          </w:p>
        </w:tc>
        <w:tc>
          <w:tcPr>
            <w:tcW w:w="3075" w:type="dxa"/>
            <w:vAlign w:val="center"/>
          </w:tcPr>
          <w:p w14:paraId="7D7F526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规格型号</w:t>
            </w:r>
          </w:p>
        </w:tc>
        <w:tc>
          <w:tcPr>
            <w:tcW w:w="630" w:type="dxa"/>
            <w:vAlign w:val="center"/>
          </w:tcPr>
          <w:p w14:paraId="204FAC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highlight w:val="none"/>
              </w:rPr>
              <w:t>数量</w:t>
            </w:r>
          </w:p>
        </w:tc>
        <w:tc>
          <w:tcPr>
            <w:tcW w:w="480" w:type="dxa"/>
            <w:vAlign w:val="center"/>
          </w:tcPr>
          <w:p w14:paraId="57C4D1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单位</w:t>
            </w:r>
          </w:p>
        </w:tc>
        <w:tc>
          <w:tcPr>
            <w:tcW w:w="765" w:type="dxa"/>
            <w:vAlign w:val="center"/>
          </w:tcPr>
          <w:p w14:paraId="5195AB5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单</w:t>
            </w:r>
            <w:r>
              <w:rPr>
                <w:rFonts w:hint="eastAsia" w:asciiTheme="majorEastAsia" w:hAnsiTheme="majorEastAsia" w:eastAsiaTheme="majorEastAsia" w:cstheme="majorEastAsia"/>
                <w:color w:val="auto"/>
                <w:sz w:val="21"/>
                <w:szCs w:val="21"/>
                <w:highlight w:val="none"/>
              </w:rPr>
              <w:t>价</w:t>
            </w:r>
            <w:r>
              <w:rPr>
                <w:rFonts w:hint="eastAsia" w:asciiTheme="majorEastAsia" w:hAnsiTheme="majorEastAsia" w:eastAsiaTheme="majorEastAsia" w:cstheme="majorEastAsia"/>
                <w:color w:val="auto"/>
                <w:sz w:val="21"/>
                <w:szCs w:val="21"/>
                <w:highlight w:val="none"/>
                <w:lang w:val="en-US" w:eastAsia="zh-CN"/>
              </w:rPr>
              <w:t xml:space="preserve"> （元）</w:t>
            </w:r>
          </w:p>
        </w:tc>
        <w:tc>
          <w:tcPr>
            <w:tcW w:w="961" w:type="dxa"/>
            <w:vAlign w:val="center"/>
          </w:tcPr>
          <w:p w14:paraId="22E9167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金额（元）</w:t>
            </w:r>
          </w:p>
        </w:tc>
      </w:tr>
      <w:tr w14:paraId="3FEE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F77C77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1</w:t>
            </w:r>
          </w:p>
        </w:tc>
        <w:tc>
          <w:tcPr>
            <w:tcW w:w="2092" w:type="dxa"/>
            <w:vAlign w:val="center"/>
          </w:tcPr>
          <w:p w14:paraId="7A32CB8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感应体</w:t>
            </w:r>
          </w:p>
        </w:tc>
        <w:tc>
          <w:tcPr>
            <w:tcW w:w="3075" w:type="dxa"/>
            <w:vAlign w:val="center"/>
          </w:tcPr>
          <w:p w14:paraId="78A75A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300KW    西安同欣</w:t>
            </w:r>
          </w:p>
        </w:tc>
        <w:tc>
          <w:tcPr>
            <w:tcW w:w="630" w:type="dxa"/>
            <w:vAlign w:val="center"/>
          </w:tcPr>
          <w:p w14:paraId="743FAA4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480" w:type="dxa"/>
            <w:vAlign w:val="center"/>
          </w:tcPr>
          <w:p w14:paraId="5AC0A55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765" w:type="dxa"/>
            <w:vAlign w:val="center"/>
          </w:tcPr>
          <w:p w14:paraId="445C57C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438A283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15DD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045BA9A">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2</w:t>
            </w:r>
          </w:p>
        </w:tc>
        <w:tc>
          <w:tcPr>
            <w:tcW w:w="2092" w:type="dxa"/>
            <w:vAlign w:val="center"/>
          </w:tcPr>
          <w:p w14:paraId="35642B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多阀控制器总成</w:t>
            </w:r>
          </w:p>
        </w:tc>
        <w:tc>
          <w:tcPr>
            <w:tcW w:w="3075" w:type="dxa"/>
            <w:vAlign w:val="center"/>
          </w:tcPr>
          <w:p w14:paraId="181DB7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钠离子交换器用 HY一502带远程控接口多阀控制器总成，宜兴洁明环保</w:t>
            </w:r>
          </w:p>
        </w:tc>
        <w:tc>
          <w:tcPr>
            <w:tcW w:w="630" w:type="dxa"/>
            <w:vAlign w:val="center"/>
          </w:tcPr>
          <w:p w14:paraId="6F82E3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480" w:type="dxa"/>
            <w:vAlign w:val="center"/>
          </w:tcPr>
          <w:p w14:paraId="2DA8DE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765" w:type="dxa"/>
            <w:vAlign w:val="center"/>
          </w:tcPr>
          <w:p w14:paraId="1ECD7C3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0B9A78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5F58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4A3A76E">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3</w:t>
            </w:r>
          </w:p>
        </w:tc>
        <w:tc>
          <w:tcPr>
            <w:tcW w:w="2092" w:type="dxa"/>
            <w:vAlign w:val="center"/>
          </w:tcPr>
          <w:p w14:paraId="42D6B9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锌液包旋转轮</w:t>
            </w:r>
          </w:p>
        </w:tc>
        <w:tc>
          <w:tcPr>
            <w:tcW w:w="3075" w:type="dxa"/>
            <w:vAlign w:val="center"/>
          </w:tcPr>
          <w:p w14:paraId="68B6A1D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HQXSB-3T-I  山东恒启重工机械</w:t>
            </w:r>
          </w:p>
        </w:tc>
        <w:tc>
          <w:tcPr>
            <w:tcW w:w="630" w:type="dxa"/>
            <w:vAlign w:val="center"/>
          </w:tcPr>
          <w:p w14:paraId="7C79BF5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6</w:t>
            </w:r>
          </w:p>
        </w:tc>
        <w:tc>
          <w:tcPr>
            <w:tcW w:w="480" w:type="dxa"/>
            <w:vAlign w:val="center"/>
          </w:tcPr>
          <w:p w14:paraId="6E13D8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套</w:t>
            </w:r>
          </w:p>
        </w:tc>
        <w:tc>
          <w:tcPr>
            <w:tcW w:w="765" w:type="dxa"/>
            <w:vAlign w:val="center"/>
          </w:tcPr>
          <w:p w14:paraId="54430A3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7BFAEB4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2C5E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2736426">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4</w:t>
            </w:r>
          </w:p>
        </w:tc>
        <w:tc>
          <w:tcPr>
            <w:tcW w:w="2092" w:type="dxa"/>
            <w:vAlign w:val="center"/>
          </w:tcPr>
          <w:p w14:paraId="302EB9B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防磁防热无线电子吊钩秤</w:t>
            </w:r>
          </w:p>
        </w:tc>
        <w:tc>
          <w:tcPr>
            <w:tcW w:w="3075" w:type="dxa"/>
            <w:vAlign w:val="center"/>
          </w:tcPr>
          <w:p w14:paraId="3BD3977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防磁防热吊钩秤OCS-5Fir-XD(PCA565)</w:t>
            </w:r>
          </w:p>
        </w:tc>
        <w:tc>
          <w:tcPr>
            <w:tcW w:w="630" w:type="dxa"/>
            <w:vAlign w:val="center"/>
          </w:tcPr>
          <w:p w14:paraId="5030E12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480" w:type="dxa"/>
            <w:vAlign w:val="center"/>
          </w:tcPr>
          <w:p w14:paraId="647403E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套</w:t>
            </w:r>
          </w:p>
        </w:tc>
        <w:tc>
          <w:tcPr>
            <w:tcW w:w="765" w:type="dxa"/>
            <w:vAlign w:val="center"/>
          </w:tcPr>
          <w:p w14:paraId="5A93523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0853FC9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0B5B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CD387D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合计</w:t>
            </w:r>
          </w:p>
        </w:tc>
        <w:tc>
          <w:tcPr>
            <w:tcW w:w="2092" w:type="dxa"/>
            <w:vAlign w:val="center"/>
          </w:tcPr>
          <w:p w14:paraId="3E83A5C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3075" w:type="dxa"/>
            <w:vAlign w:val="top"/>
          </w:tcPr>
          <w:p w14:paraId="28527EC2">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630" w:type="dxa"/>
            <w:vAlign w:val="center"/>
          </w:tcPr>
          <w:p w14:paraId="2099948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480" w:type="dxa"/>
            <w:vAlign w:val="center"/>
          </w:tcPr>
          <w:p w14:paraId="144BA8E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765" w:type="dxa"/>
            <w:vAlign w:val="center"/>
          </w:tcPr>
          <w:p w14:paraId="0FFA1D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0BC18B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4C3C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350DF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sz w:val="21"/>
                <w:szCs w:val="21"/>
              </w:rPr>
              <w:t>备注：</w:t>
            </w:r>
            <w:r>
              <w:rPr>
                <w:rFonts w:hint="eastAsia" w:asciiTheme="majorEastAsia" w:hAnsiTheme="majorEastAsia" w:eastAsiaTheme="majorEastAsia" w:cstheme="majorEastAsia"/>
                <w:color w:val="auto"/>
                <w:sz w:val="21"/>
                <w:szCs w:val="21"/>
                <w:vertAlign w:val="baseline"/>
                <w:lang w:val="en-US" w:eastAsia="zh-CN"/>
              </w:rPr>
              <w:t>按要求报价，否则报价无效</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29895"/>
      <w:bookmarkStart w:id="10" w:name="_Toc14196"/>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44974510"/>
      <w:bookmarkStart w:id="13" w:name="_Toc247513966"/>
      <w:bookmarkStart w:id="14" w:name="_Toc369531529"/>
      <w:bookmarkStart w:id="15" w:name="_Toc384308223"/>
      <w:bookmarkStart w:id="16" w:name="_Toc25772"/>
      <w:bookmarkStart w:id="17" w:name="_Toc352691486"/>
      <w:bookmarkStart w:id="18" w:name="_Toc152045542"/>
      <w:bookmarkStart w:id="19" w:name="_Toc300834963"/>
      <w:bookmarkStart w:id="20" w:name="_Toc152042318"/>
      <w:bookmarkStart w:id="21" w:name="_Toc361508598"/>
      <w:bookmarkStart w:id="22" w:name="_Toc247527567"/>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52691487"/>
      <w:bookmarkStart w:id="24" w:name="_Toc247527568"/>
      <w:bookmarkStart w:id="25" w:name="_Toc361508599"/>
      <w:bookmarkStart w:id="26" w:name="_Toc152042319"/>
      <w:bookmarkStart w:id="27" w:name="_Toc15242"/>
      <w:bookmarkStart w:id="28" w:name="_Toc152045543"/>
      <w:bookmarkStart w:id="29" w:name="_Toc247513967"/>
      <w:bookmarkStart w:id="30" w:name="_Toc300834964"/>
      <w:bookmarkStart w:id="31" w:name="_Toc369531530"/>
      <w:bookmarkStart w:id="32" w:name="_Toc384308224"/>
      <w:bookmarkStart w:id="33" w:name="_Toc144974511"/>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384308227"/>
      <w:bookmarkStart w:id="36" w:name="_Toc361508602"/>
      <w:bookmarkStart w:id="37" w:name="_Toc29025"/>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247513970"/>
      <w:bookmarkStart w:id="40" w:name="_Toc247527571"/>
      <w:bookmarkStart w:id="41" w:name="_Toc384308228"/>
      <w:bookmarkStart w:id="42" w:name="_Toc300834967"/>
      <w:bookmarkStart w:id="43" w:name="_Toc352691491"/>
      <w:bookmarkStart w:id="44" w:name="_Toc361508603"/>
      <w:bookmarkStart w:id="45" w:name="_Toc369531534"/>
      <w:bookmarkStart w:id="46" w:name="_Toc144974514"/>
      <w:bookmarkStart w:id="47" w:name="_Toc152042322"/>
      <w:bookmarkStart w:id="48" w:name="_Toc14751"/>
      <w:bookmarkStart w:id="49" w:name="_Toc152045546"/>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69531535"/>
      <w:bookmarkStart w:id="51" w:name="_Toc247513971"/>
      <w:bookmarkStart w:id="52" w:name="_Toc300834968"/>
      <w:bookmarkStart w:id="53" w:name="_Toc384308229"/>
      <w:bookmarkStart w:id="54" w:name="_Toc247527572"/>
      <w:bookmarkStart w:id="55" w:name="_Toc144974515"/>
      <w:bookmarkStart w:id="56" w:name="_Toc152042323"/>
      <w:bookmarkStart w:id="57" w:name="_Toc152045547"/>
      <w:bookmarkStart w:id="58" w:name="_Toc361508604"/>
      <w:bookmarkStart w:id="59" w:name="_Toc17952"/>
      <w:bookmarkStart w:id="60" w:name="_Toc35269149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320" w:firstLineChars="100"/>
        <w:jc w:val="both"/>
        <w:rPr>
          <w:rFonts w:hint="eastAsia" w:ascii="仿宋" w:hAnsi="仿宋" w:eastAsia="仿宋" w:cs="仿宋"/>
          <w:color w:val="auto"/>
          <w:sz w:val="32"/>
          <w:szCs w:val="32"/>
        </w:rPr>
      </w:pPr>
      <w:bookmarkStart w:id="61" w:name="_Toc24514"/>
      <w:bookmarkStart w:id="62" w:name="_Toc33795794"/>
      <w:bookmarkStart w:id="63" w:name="_Toc21871"/>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4月17日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4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17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4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47514027"/>
      <w:bookmarkStart w:id="66" w:name="_Toc152045603"/>
      <w:bookmarkStart w:id="67" w:name="_Toc352691538"/>
      <w:bookmarkStart w:id="68" w:name="_Toc384308277"/>
      <w:bookmarkStart w:id="69" w:name="_Toc300835013"/>
      <w:bookmarkStart w:id="70" w:name="_Toc361508651"/>
      <w:bookmarkStart w:id="71" w:name="_Toc2907"/>
      <w:bookmarkStart w:id="72" w:name="_Toc152042380"/>
      <w:bookmarkStart w:id="73" w:name="_Toc247527628"/>
      <w:bookmarkStart w:id="74" w:name="_Toc369531582"/>
      <w:bookmarkStart w:id="75" w:name="_Toc144974570"/>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29291"/>
      <w:bookmarkStart w:id="78" w:name="_Toc13563"/>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366"/>
      <w:bookmarkStart w:id="82" w:name="_Toc32669"/>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9481"/>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7" w:name="_Toc33795808"/>
      <w:bookmarkStart w:id="88" w:name="_Toc16094"/>
      <w:bookmarkStart w:id="89" w:name="_Toc21093"/>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33795809"/>
      <w:bookmarkStart w:id="93" w:name="_Toc7018"/>
      <w:bookmarkStart w:id="94"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84308243"/>
      <w:bookmarkStart w:id="96" w:name="_Toc152045561"/>
      <w:bookmarkStart w:id="97" w:name="_Toc30095"/>
      <w:bookmarkStart w:id="98" w:name="_Toc369531549"/>
      <w:bookmarkStart w:id="99" w:name="_Toc247513985"/>
      <w:bookmarkStart w:id="100" w:name="_Toc361508618"/>
      <w:bookmarkStart w:id="101" w:name="_Toc352691505"/>
      <w:bookmarkStart w:id="102" w:name="_Toc144974529"/>
      <w:bookmarkStart w:id="103" w:name="_Toc152042337"/>
      <w:bookmarkStart w:id="104" w:name="_Toc300834982"/>
      <w:bookmarkStart w:id="105" w:name="_Toc247527586"/>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06" w:name="_Toc28756"/>
      <w:bookmarkStart w:id="107" w:name="_Toc25590"/>
      <w:bookmarkStart w:id="108" w:name="_Toc33795810"/>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val="en-US"/>
        </w:rPr>
      </w:pPr>
      <w:bookmarkStart w:id="110" w:name="_Toc24665"/>
      <w:bookmarkStart w:id="111" w:name="_Toc19470"/>
      <w:bookmarkStart w:id="112" w:name="_Toc33795811"/>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14" w:name="_Toc6928"/>
      <w:bookmarkStart w:id="115" w:name="_Toc10813"/>
      <w:bookmarkStart w:id="116" w:name="_Toc31681"/>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00834983"/>
      <w:bookmarkStart w:id="119" w:name="_Toc384308244"/>
      <w:bookmarkStart w:id="120" w:name="_Toc352691506"/>
      <w:bookmarkStart w:id="121" w:name="_Toc5668"/>
      <w:bookmarkStart w:id="122" w:name="_Toc361508619"/>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24" w:name="_Toc4342"/>
      <w:bookmarkStart w:id="125" w:name="_Toc33795813"/>
      <w:bookmarkStart w:id="126" w:name="_Toc21613"/>
      <w:bookmarkStart w:id="127" w:name="_Toc3070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bookmarkStart w:id="128" w:name="_Toc33795814"/>
      <w:bookmarkStart w:id="129" w:name="_Toc11183"/>
      <w:bookmarkStart w:id="130" w:name="_Toc3671"/>
      <w:bookmarkStart w:id="131" w:name="_Toc14362"/>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52045564"/>
      <w:bookmarkStart w:id="133" w:name="_Toc4656"/>
      <w:bookmarkStart w:id="134" w:name="_Toc300834986"/>
      <w:bookmarkStart w:id="135" w:name="_Toc247513988"/>
      <w:bookmarkStart w:id="136" w:name="_Toc144974532"/>
      <w:bookmarkStart w:id="137" w:name="_Toc152042340"/>
      <w:bookmarkStart w:id="138" w:name="_Toc369531553"/>
      <w:bookmarkStart w:id="139" w:name="_Toc384308247"/>
      <w:bookmarkStart w:id="140" w:name="_Toc247527589"/>
      <w:bookmarkStart w:id="141" w:name="_Toc361508622"/>
      <w:bookmarkStart w:id="142" w:name="_Toc352691509"/>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52042341"/>
      <w:bookmarkStart w:id="144" w:name="_Toc247513989"/>
      <w:bookmarkStart w:id="145" w:name="_Toc152045565"/>
      <w:bookmarkStart w:id="146" w:name="_Toc144974533"/>
      <w:bookmarkStart w:id="147" w:name="_Toc247527590"/>
      <w:bookmarkStart w:id="148" w:name="_Toc352691510"/>
      <w:bookmarkStart w:id="149" w:name="_Toc369531554"/>
      <w:bookmarkStart w:id="150" w:name="_Toc384308248"/>
      <w:bookmarkStart w:id="151" w:name="_Toc18247"/>
      <w:bookmarkStart w:id="152" w:name="_Toc361508623"/>
      <w:bookmarkStart w:id="153" w:name="_Toc300834987"/>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361508627"/>
      <w:bookmarkStart w:id="156" w:name="_Toc24067"/>
      <w:bookmarkStart w:id="157" w:name="_Toc152042344"/>
      <w:bookmarkStart w:id="158" w:name="_Toc144974536"/>
      <w:bookmarkStart w:id="159" w:name="_Toc152045568"/>
      <w:bookmarkStart w:id="160" w:name="_Toc247513992"/>
      <w:bookmarkStart w:id="161" w:name="_Toc247527593"/>
      <w:bookmarkStart w:id="162" w:name="_Toc300834991"/>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3" w:firstLineChars="200"/>
        <w:jc w:val="both"/>
        <w:rPr>
          <w:rFonts w:hint="eastAsia" w:ascii="仿宋" w:hAnsi="仿宋" w:eastAsia="仿宋" w:cs="仿宋"/>
          <w:color w:val="auto"/>
          <w:sz w:val="32"/>
          <w:szCs w:val="32"/>
        </w:rPr>
      </w:pPr>
      <w:bookmarkStart w:id="163" w:name="_Toc33795815"/>
      <w:bookmarkStart w:id="164" w:name="_Toc25347"/>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84308253"/>
      <w:bookmarkStart w:id="167" w:name="_Toc352691515"/>
      <w:bookmarkStart w:id="168" w:name="_Toc361508628"/>
      <w:bookmarkStart w:id="169" w:name="_Toc369531559"/>
      <w:bookmarkStart w:id="170" w:name="_Toc13644"/>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bookmarkStart w:id="171" w:name="_Toc22294"/>
      <w:bookmarkStart w:id="172" w:name="_Toc18070"/>
      <w:bookmarkStart w:id="173" w:name="_Toc33795820"/>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75EF52E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2026年4月13日</w:t>
      </w:r>
    </w:p>
    <w:p w14:paraId="2C72F6ED">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59BD0E64">
      <w:pPr>
        <w:pStyle w:val="2"/>
        <w:pageBreakBefore w:val="0"/>
        <w:kinsoku/>
        <w:wordWrap/>
        <w:topLinePunct w:val="0"/>
        <w:autoSpaceDE/>
        <w:autoSpaceDN/>
        <w:bidi w:val="0"/>
        <w:snapToGrid/>
        <w:spacing w:line="440" w:lineRule="exact"/>
        <w:ind w:firstLine="8312" w:firstLineChars="2300"/>
        <w:jc w:val="both"/>
        <w:rPr>
          <w:rFonts w:hint="eastAsia" w:cs="宋体"/>
          <w:color w:val="auto"/>
          <w:sz w:val="36"/>
          <w:szCs w:val="36"/>
          <w:lang w:val="en-US" w:eastAsia="zh-CN"/>
        </w:rPr>
      </w:pPr>
      <w:r>
        <w:rPr>
          <w:rFonts w:hint="eastAsia" w:cs="宋体"/>
          <w:color w:val="auto"/>
          <w:sz w:val="36"/>
          <w:szCs w:val="36"/>
          <w:lang w:val="en-US" w:eastAsia="zh-CN"/>
        </w:rPr>
        <w:t xml:space="preserve"> </w:t>
      </w:r>
    </w:p>
    <w:p w14:paraId="1EDC98E7">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3B434B8E">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747C02C4">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D5AB82E">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25C93954">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79C46241">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0E7F7E67">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3EAC30DD">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70698B">
      <w:pPr>
        <w:pStyle w:val="2"/>
        <w:pageBreakBefore w:val="0"/>
        <w:kinsoku/>
        <w:wordWrap/>
        <w:topLinePunct w:val="0"/>
        <w:autoSpaceDE/>
        <w:autoSpaceDN/>
        <w:bidi w:val="0"/>
        <w:snapToGrid/>
        <w:spacing w:line="440" w:lineRule="exact"/>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XB20260413-07</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2026年二季度感应体等</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27897"/>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52691663"/>
      <w:bookmarkStart w:id="186" w:name="_Toc15573"/>
      <w:bookmarkStart w:id="187" w:name="_Toc247514248"/>
      <w:bookmarkStart w:id="188" w:name="_Toc152042578"/>
      <w:bookmarkStart w:id="189" w:name="_Toc144974858"/>
      <w:bookmarkStart w:id="190" w:name="_Toc152045789"/>
      <w:bookmarkStart w:id="191" w:name="_Toc369531699"/>
      <w:bookmarkStart w:id="192" w:name="_Toc361508754"/>
      <w:bookmarkStart w:id="193" w:name="_Toc300835211"/>
      <w:bookmarkStart w:id="194" w:name="_Toc247527829"/>
      <w:bookmarkStart w:id="195" w:name="_Toc384308377"/>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2026年二季度感应体等</w:t>
      </w:r>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65EA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16C3FC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编号</w:t>
            </w:r>
          </w:p>
        </w:tc>
        <w:tc>
          <w:tcPr>
            <w:tcW w:w="2092" w:type="dxa"/>
            <w:vAlign w:val="center"/>
          </w:tcPr>
          <w:p w14:paraId="77872D80">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货物</w:t>
            </w:r>
            <w:r>
              <w:rPr>
                <w:rFonts w:hint="eastAsia" w:asciiTheme="majorEastAsia" w:hAnsiTheme="majorEastAsia" w:eastAsiaTheme="majorEastAsia" w:cstheme="majorEastAsia"/>
                <w:color w:val="auto"/>
                <w:sz w:val="21"/>
                <w:szCs w:val="21"/>
                <w:highlight w:val="none"/>
              </w:rPr>
              <w:t>名称</w:t>
            </w:r>
          </w:p>
        </w:tc>
        <w:tc>
          <w:tcPr>
            <w:tcW w:w="3075" w:type="dxa"/>
            <w:vAlign w:val="center"/>
          </w:tcPr>
          <w:p w14:paraId="2AF6974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规格型号</w:t>
            </w:r>
          </w:p>
        </w:tc>
        <w:tc>
          <w:tcPr>
            <w:tcW w:w="630" w:type="dxa"/>
            <w:vAlign w:val="center"/>
          </w:tcPr>
          <w:p w14:paraId="3CF949E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highlight w:val="none"/>
              </w:rPr>
              <w:t>数量</w:t>
            </w:r>
          </w:p>
        </w:tc>
        <w:tc>
          <w:tcPr>
            <w:tcW w:w="480" w:type="dxa"/>
            <w:vAlign w:val="center"/>
          </w:tcPr>
          <w:p w14:paraId="75F5125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单位</w:t>
            </w:r>
          </w:p>
        </w:tc>
        <w:tc>
          <w:tcPr>
            <w:tcW w:w="765" w:type="dxa"/>
            <w:vAlign w:val="center"/>
          </w:tcPr>
          <w:p w14:paraId="4245712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单</w:t>
            </w:r>
            <w:r>
              <w:rPr>
                <w:rFonts w:hint="eastAsia" w:asciiTheme="majorEastAsia" w:hAnsiTheme="majorEastAsia" w:eastAsiaTheme="majorEastAsia" w:cstheme="majorEastAsia"/>
                <w:color w:val="auto"/>
                <w:sz w:val="21"/>
                <w:szCs w:val="21"/>
                <w:highlight w:val="none"/>
              </w:rPr>
              <w:t>价</w:t>
            </w:r>
            <w:r>
              <w:rPr>
                <w:rFonts w:hint="eastAsia" w:asciiTheme="majorEastAsia" w:hAnsiTheme="majorEastAsia" w:eastAsiaTheme="majorEastAsia" w:cstheme="majorEastAsia"/>
                <w:color w:val="auto"/>
                <w:sz w:val="21"/>
                <w:szCs w:val="21"/>
                <w:highlight w:val="none"/>
                <w:lang w:val="en-US" w:eastAsia="zh-CN"/>
              </w:rPr>
              <w:t xml:space="preserve"> （元）</w:t>
            </w:r>
          </w:p>
        </w:tc>
        <w:tc>
          <w:tcPr>
            <w:tcW w:w="961" w:type="dxa"/>
            <w:vAlign w:val="center"/>
          </w:tcPr>
          <w:p w14:paraId="4984B31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金额（元）</w:t>
            </w:r>
          </w:p>
        </w:tc>
      </w:tr>
      <w:tr w14:paraId="740C9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21BCDCD">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1</w:t>
            </w:r>
          </w:p>
        </w:tc>
        <w:tc>
          <w:tcPr>
            <w:tcW w:w="2092" w:type="dxa"/>
            <w:vAlign w:val="center"/>
          </w:tcPr>
          <w:p w14:paraId="22008B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感应体</w:t>
            </w:r>
          </w:p>
        </w:tc>
        <w:tc>
          <w:tcPr>
            <w:tcW w:w="3075" w:type="dxa"/>
            <w:vAlign w:val="center"/>
          </w:tcPr>
          <w:p w14:paraId="3F3F0D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300KW    西安同欣</w:t>
            </w:r>
          </w:p>
        </w:tc>
        <w:tc>
          <w:tcPr>
            <w:tcW w:w="630" w:type="dxa"/>
            <w:vAlign w:val="center"/>
          </w:tcPr>
          <w:p w14:paraId="2BCCD3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480" w:type="dxa"/>
            <w:vAlign w:val="center"/>
          </w:tcPr>
          <w:p w14:paraId="0F3476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765" w:type="dxa"/>
            <w:vAlign w:val="center"/>
          </w:tcPr>
          <w:p w14:paraId="3E3A11A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390DCC5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350EB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963A23A">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2</w:t>
            </w:r>
          </w:p>
        </w:tc>
        <w:tc>
          <w:tcPr>
            <w:tcW w:w="2092" w:type="dxa"/>
            <w:vAlign w:val="center"/>
          </w:tcPr>
          <w:p w14:paraId="1DDDB5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多阀控制器总成</w:t>
            </w:r>
          </w:p>
        </w:tc>
        <w:tc>
          <w:tcPr>
            <w:tcW w:w="3075" w:type="dxa"/>
            <w:vAlign w:val="center"/>
          </w:tcPr>
          <w:p w14:paraId="08D3D1E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钠离子交换器用 HY一502带远程控接口多阀控制器总成，宜兴洁明环保</w:t>
            </w:r>
          </w:p>
        </w:tc>
        <w:tc>
          <w:tcPr>
            <w:tcW w:w="630" w:type="dxa"/>
            <w:vAlign w:val="center"/>
          </w:tcPr>
          <w:p w14:paraId="4059497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480" w:type="dxa"/>
            <w:vAlign w:val="center"/>
          </w:tcPr>
          <w:p w14:paraId="6120A87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765" w:type="dxa"/>
            <w:vAlign w:val="center"/>
          </w:tcPr>
          <w:p w14:paraId="7335106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7A5BE69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44CC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8597519">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3</w:t>
            </w:r>
          </w:p>
        </w:tc>
        <w:tc>
          <w:tcPr>
            <w:tcW w:w="2092" w:type="dxa"/>
            <w:vAlign w:val="center"/>
          </w:tcPr>
          <w:p w14:paraId="634535D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锌液包旋转轮</w:t>
            </w:r>
          </w:p>
        </w:tc>
        <w:tc>
          <w:tcPr>
            <w:tcW w:w="3075" w:type="dxa"/>
            <w:vAlign w:val="center"/>
          </w:tcPr>
          <w:p w14:paraId="4F193F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 xml:space="preserve">  HQXSB-3T-I  山东恒启重工机械</w:t>
            </w:r>
          </w:p>
        </w:tc>
        <w:tc>
          <w:tcPr>
            <w:tcW w:w="630" w:type="dxa"/>
            <w:vAlign w:val="center"/>
          </w:tcPr>
          <w:p w14:paraId="13795BA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6</w:t>
            </w:r>
          </w:p>
        </w:tc>
        <w:tc>
          <w:tcPr>
            <w:tcW w:w="480" w:type="dxa"/>
            <w:vAlign w:val="center"/>
          </w:tcPr>
          <w:p w14:paraId="1F1085E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套</w:t>
            </w:r>
          </w:p>
        </w:tc>
        <w:tc>
          <w:tcPr>
            <w:tcW w:w="765" w:type="dxa"/>
            <w:vAlign w:val="center"/>
          </w:tcPr>
          <w:p w14:paraId="476901D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1AAACBD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03277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8626DB8">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4</w:t>
            </w:r>
          </w:p>
        </w:tc>
        <w:tc>
          <w:tcPr>
            <w:tcW w:w="2092" w:type="dxa"/>
            <w:vAlign w:val="center"/>
          </w:tcPr>
          <w:p w14:paraId="22E6C8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防磁防热无线电子吊钩秤</w:t>
            </w:r>
          </w:p>
        </w:tc>
        <w:tc>
          <w:tcPr>
            <w:tcW w:w="3075" w:type="dxa"/>
            <w:vAlign w:val="center"/>
          </w:tcPr>
          <w:p w14:paraId="1A16CB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防磁防热吊钩秤OCS-5Fir-XD(PCA565)</w:t>
            </w:r>
          </w:p>
        </w:tc>
        <w:tc>
          <w:tcPr>
            <w:tcW w:w="630" w:type="dxa"/>
            <w:vAlign w:val="center"/>
          </w:tcPr>
          <w:p w14:paraId="52F75A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480" w:type="dxa"/>
            <w:vAlign w:val="center"/>
          </w:tcPr>
          <w:p w14:paraId="30EFC3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套</w:t>
            </w:r>
          </w:p>
        </w:tc>
        <w:tc>
          <w:tcPr>
            <w:tcW w:w="765" w:type="dxa"/>
            <w:vAlign w:val="center"/>
          </w:tcPr>
          <w:p w14:paraId="7DC64DF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12BAFC2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76D1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21596CA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合计</w:t>
            </w:r>
          </w:p>
        </w:tc>
        <w:tc>
          <w:tcPr>
            <w:tcW w:w="2092" w:type="dxa"/>
            <w:vAlign w:val="center"/>
          </w:tcPr>
          <w:p w14:paraId="470DDFE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3075" w:type="dxa"/>
            <w:vAlign w:val="top"/>
          </w:tcPr>
          <w:p w14:paraId="40DB42D8">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630" w:type="dxa"/>
            <w:vAlign w:val="center"/>
          </w:tcPr>
          <w:p w14:paraId="3D7C3B9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480" w:type="dxa"/>
            <w:vAlign w:val="center"/>
          </w:tcPr>
          <w:p w14:paraId="5009A31B">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765" w:type="dxa"/>
            <w:vAlign w:val="center"/>
          </w:tcPr>
          <w:p w14:paraId="585C65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1E2E016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52CD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C703B4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sz w:val="21"/>
                <w:szCs w:val="21"/>
              </w:rPr>
              <w:t>备注：</w:t>
            </w:r>
            <w:r>
              <w:rPr>
                <w:rFonts w:hint="eastAsia" w:asciiTheme="majorEastAsia" w:hAnsiTheme="majorEastAsia" w:eastAsiaTheme="majorEastAsia" w:cstheme="majorEastAsia"/>
                <w:color w:val="auto"/>
                <w:sz w:val="21"/>
                <w:szCs w:val="21"/>
                <w:vertAlign w:val="baseline"/>
                <w:lang w:val="en-US" w:eastAsia="zh-CN"/>
              </w:rPr>
              <w:t>按要求报价，否则报价无效</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5C35731C">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1D3BF342">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248E6F7A">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4B07D37E">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r>
        <w:rPr>
          <w:rFonts w:hint="eastAsia" w:ascii="Times New Roman" w:hAnsi="Times New Roman"/>
          <w:color w:val="auto"/>
          <w:lang w:val="en-US" w:eastAsia="zh-CN"/>
        </w:rPr>
        <w:t xml:space="preserve">                                                                 </w:t>
      </w:r>
    </w:p>
    <w:p w14:paraId="0D65D117">
      <w:pPr>
        <w:pStyle w:val="3"/>
        <w:spacing w:after="0"/>
        <w:jc w:val="both"/>
        <w:rPr>
          <w:rFonts w:hint="eastAsia" w:ascii="Times New Roman" w:hAnsi="Times New Roman"/>
          <w:color w:val="auto"/>
          <w:lang w:val="en-US" w:eastAsia="zh-CN"/>
        </w:rPr>
      </w:pPr>
    </w:p>
    <w:p w14:paraId="5E70A4FF">
      <w:pPr>
        <w:rPr>
          <w:rFonts w:hint="eastAsia" w:ascii="Times New Roman" w:hAnsi="Times New Roman"/>
          <w:color w:val="auto"/>
          <w:lang w:val="en-US" w:eastAsia="zh-CN"/>
        </w:rPr>
      </w:pPr>
    </w:p>
    <w:p w14:paraId="126DDDC8">
      <w:pPr>
        <w:rPr>
          <w:rFonts w:hint="eastAsia" w:ascii="Times New Roman" w:hAnsi="Times New Roman"/>
          <w:color w:val="auto"/>
          <w:lang w:val="en-US" w:eastAsia="zh-CN"/>
        </w:rPr>
      </w:pPr>
    </w:p>
    <w:p w14:paraId="2EB16F6F">
      <w:pPr>
        <w:pStyle w:val="3"/>
        <w:spacing w:after="0"/>
        <w:jc w:val="both"/>
        <w:rPr>
          <w:rFonts w:hint="eastAsia" w:ascii="Times New Roman" w:hAnsi="Times New Roman"/>
          <w:color w:val="auto"/>
          <w:lang w:val="en-US" w:eastAsia="zh-CN"/>
        </w:rPr>
      </w:pPr>
    </w:p>
    <w:p w14:paraId="7FE95CF1">
      <w:pPr>
        <w:pStyle w:val="3"/>
        <w:spacing w:after="0"/>
        <w:jc w:val="both"/>
        <w:rPr>
          <w:rFonts w:hint="eastAsia" w:ascii="Times New Roman" w:hAnsi="Times New Roman"/>
          <w:color w:val="auto"/>
          <w:lang w:val="en-US" w:eastAsia="zh-CN"/>
        </w:rPr>
      </w:pPr>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021D57EC">
      <w:pPr>
        <w:spacing w:line="360" w:lineRule="auto"/>
        <w:ind w:firstLine="480" w:firstLineChars="200"/>
        <w:rPr>
          <w:b/>
          <w:color w:val="auto"/>
          <w:sz w:val="28"/>
          <w:szCs w:val="28"/>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国标黑体">
    <w:panose1 w:val="020005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BBBD59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51BB22"/>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3F72C8"/>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7F65C2"/>
    <w:rsid w:val="7BF73FB5"/>
    <w:rsid w:val="7C4B2553"/>
    <w:rsid w:val="7D33726F"/>
    <w:rsid w:val="7D8E0949"/>
    <w:rsid w:val="7E3C65F7"/>
    <w:rsid w:val="7F06435D"/>
    <w:rsid w:val="7F0D7F93"/>
    <w:rsid w:val="7F442849"/>
    <w:rsid w:val="7F7EA0A0"/>
    <w:rsid w:val="7FBB179D"/>
    <w:rsid w:val="7FD01E11"/>
    <w:rsid w:val="7FD12D6F"/>
    <w:rsid w:val="7FFDD135"/>
    <w:rsid w:val="B3CBBA5E"/>
    <w:rsid w:val="BFCF7E26"/>
    <w:rsid w:val="BFF7AC82"/>
    <w:rsid w:val="C6DB2A2A"/>
    <w:rsid w:val="D7FE4134"/>
    <w:rsid w:val="DDD76FCC"/>
    <w:rsid w:val="DF4DC98D"/>
    <w:rsid w:val="DFFF0ADC"/>
    <w:rsid w:val="E5C7466E"/>
    <w:rsid w:val="E7FF1E36"/>
    <w:rsid w:val="E9BFF2DD"/>
    <w:rsid w:val="EE25D673"/>
    <w:rsid w:val="F7FBC241"/>
    <w:rsid w:val="FDBD2985"/>
    <w:rsid w:val="FF73DA40"/>
    <w:rsid w:val="FFAE5EA4"/>
    <w:rsid w:val="FFC7B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5481</Words>
  <Characters>6039</Characters>
  <Lines>0</Lines>
  <Paragraphs>0</Paragraphs>
  <TotalTime>7</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2025-02-24T07:34:00Z</dcterms:created>
  <dc:creator>雷建军</dc:creator>
  <cp:lastModifiedBy>缘生</cp:lastModifiedBy>
  <cp:lastPrinted>2026-04-13T15:30:06Z</cp:lastPrinted>
  <dcterms:modified xsi:type="dcterms:W3CDTF">2026-04-13T15:30:34Z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