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-12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2026年二季度粉碎机配件采购项目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2026年二季度粉碎机配件采购项目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粉碎</w:t>
      </w:r>
      <w:r>
        <w:rPr>
          <w:rFonts w:hint="eastAsia" w:asciiTheme="minorEastAsia" w:hAnsiTheme="minorEastAsia" w:cstheme="minorEastAsia"/>
          <w:b/>
          <w:bCs/>
          <w:i w:val="0"/>
          <w:iCs w:val="0"/>
          <w:caps w:val="0"/>
          <w:color w:val="000000"/>
          <w:spacing w:val="0"/>
          <w:sz w:val="32"/>
          <w:szCs w:val="32"/>
          <w:lang w:val="en-US" w:eastAsia="zh-CN"/>
        </w:rPr>
        <w:t>机配件</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粉碎机配件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皮带上调整架</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TDY75-650 南通仝鼎</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皮带下调整架</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TDY75-650 南通仝鼎</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46E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4544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粉碎机甩锤</w:t>
            </w:r>
          </w:p>
        </w:tc>
        <w:tc>
          <w:tcPr>
            <w:tcW w:w="3075" w:type="dxa"/>
            <w:vAlign w:val="center"/>
          </w:tcPr>
          <w:p w14:paraId="6C37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PC400×400 延河洪福密</w:t>
            </w:r>
          </w:p>
        </w:tc>
        <w:tc>
          <w:tcPr>
            <w:tcW w:w="630" w:type="dxa"/>
            <w:vAlign w:val="center"/>
          </w:tcPr>
          <w:p w14:paraId="15A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7C3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A7F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373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粉碎机皮带轮</w:t>
            </w:r>
          </w:p>
        </w:tc>
        <w:tc>
          <w:tcPr>
            <w:tcW w:w="3075" w:type="dxa"/>
            <w:vAlign w:val="center"/>
          </w:tcPr>
          <w:p w14:paraId="5A801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PW80 南通仝鼎</w:t>
            </w:r>
          </w:p>
        </w:tc>
        <w:tc>
          <w:tcPr>
            <w:tcW w:w="630" w:type="dxa"/>
            <w:vAlign w:val="center"/>
          </w:tcPr>
          <w:p w14:paraId="459E9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44D3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个 </w:t>
            </w:r>
          </w:p>
        </w:tc>
        <w:tc>
          <w:tcPr>
            <w:tcW w:w="765" w:type="dxa"/>
            <w:vAlign w:val="center"/>
          </w:tcPr>
          <w:p w14:paraId="3AB1D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8DB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144974510"/>
      <w:bookmarkStart w:id="14" w:name="_Toc25772"/>
      <w:bookmarkStart w:id="15" w:name="_Toc247527567"/>
      <w:bookmarkStart w:id="16" w:name="_Toc352691486"/>
      <w:bookmarkStart w:id="17" w:name="_Toc384308223"/>
      <w:bookmarkStart w:id="18" w:name="_Toc361508598"/>
      <w:bookmarkStart w:id="19" w:name="_Toc300834963"/>
      <w:bookmarkStart w:id="20" w:name="_Toc247513966"/>
      <w:bookmarkStart w:id="21" w:name="_Toc152042318"/>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00834964"/>
      <w:bookmarkStart w:id="25" w:name="_Toc247527568"/>
      <w:bookmarkStart w:id="26" w:name="_Toc384308224"/>
      <w:bookmarkStart w:id="27" w:name="_Toc369531530"/>
      <w:bookmarkStart w:id="28" w:name="_Toc361508599"/>
      <w:bookmarkStart w:id="29" w:name="_Toc152045543"/>
      <w:bookmarkStart w:id="30" w:name="_Toc152042319"/>
      <w:bookmarkStart w:id="31" w:name="_Toc144974511"/>
      <w:bookmarkStart w:id="32" w:name="_Toc247513967"/>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52691490"/>
      <w:bookmarkStart w:id="37" w:name="_Toc29025"/>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14751"/>
      <w:bookmarkStart w:id="41" w:name="_Toc361508603"/>
      <w:bookmarkStart w:id="42" w:name="_Toc369531534"/>
      <w:bookmarkStart w:id="43" w:name="_Toc352691491"/>
      <w:bookmarkStart w:id="44" w:name="_Toc152045546"/>
      <w:bookmarkStart w:id="45" w:name="_Toc247527571"/>
      <w:bookmarkStart w:id="46" w:name="_Toc300834967"/>
      <w:bookmarkStart w:id="47" w:name="_Toc247513970"/>
      <w:bookmarkStart w:id="48" w:name="_Toc144974514"/>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361508604"/>
      <w:bookmarkStart w:id="52" w:name="_Toc152045547"/>
      <w:bookmarkStart w:id="53" w:name="_Toc247527572"/>
      <w:bookmarkStart w:id="54" w:name="_Toc17952"/>
      <w:bookmarkStart w:id="55" w:name="_Toc300834968"/>
      <w:bookmarkStart w:id="56" w:name="_Toc369531535"/>
      <w:bookmarkStart w:id="57" w:name="_Toc144974515"/>
      <w:bookmarkStart w:id="58" w:name="_Toc247513971"/>
      <w:bookmarkStart w:id="59" w:name="_Toc352691492"/>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4514"/>
      <w:bookmarkStart w:id="62" w:name="_Toc21871"/>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w:t>
      </w:r>
      <w:bookmarkStart w:id="207" w:name="_GoBack"/>
      <w:bookmarkEnd w:id="207"/>
      <w:r>
        <w:rPr>
          <w:rFonts w:hint="eastAsia" w:ascii="仿宋" w:hAnsi="仿宋" w:eastAsia="仿宋" w:cs="仿宋"/>
          <w:color w:val="auto"/>
          <w:sz w:val="32"/>
          <w:szCs w:val="32"/>
          <w:lang w:val="en-US" w:eastAsia="zh-CN"/>
        </w:rPr>
        <w:t>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2907"/>
      <w:bookmarkStart w:id="67" w:name="_Toc361508651"/>
      <w:bookmarkStart w:id="68" w:name="_Toc152042380"/>
      <w:bookmarkStart w:id="69" w:name="_Toc352691538"/>
      <w:bookmarkStart w:id="70" w:name="_Toc247527628"/>
      <w:bookmarkStart w:id="71" w:name="_Toc144974570"/>
      <w:bookmarkStart w:id="72" w:name="_Toc369531582"/>
      <w:bookmarkStart w:id="73" w:name="_Toc152045603"/>
      <w:bookmarkStart w:id="74" w:name="_Toc247514027"/>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6955"/>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152042337"/>
      <w:bookmarkStart w:id="97" w:name="_Toc352691505"/>
      <w:bookmarkStart w:id="98" w:name="_Toc300834982"/>
      <w:bookmarkStart w:id="99" w:name="_Toc144974529"/>
      <w:bookmarkStart w:id="100" w:name="_Toc247527586"/>
      <w:bookmarkStart w:id="101" w:name="_Toc369531549"/>
      <w:bookmarkStart w:id="102" w:name="_Toc384308243"/>
      <w:bookmarkStart w:id="103" w:name="_Toc247513985"/>
      <w:bookmarkStart w:id="104" w:name="_Toc152045561"/>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5590"/>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10813"/>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5668"/>
      <w:bookmarkStart w:id="120" w:name="_Toc352691506"/>
      <w:bookmarkStart w:id="121" w:name="_Toc300834983"/>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14362"/>
      <w:bookmarkStart w:id="130" w:name="_Toc33795814"/>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247527589"/>
      <w:bookmarkStart w:id="134" w:name="_Toc247513988"/>
      <w:bookmarkStart w:id="135" w:name="_Toc4656"/>
      <w:bookmarkStart w:id="136" w:name="_Toc300834986"/>
      <w:bookmarkStart w:id="137" w:name="_Toc384308247"/>
      <w:bookmarkStart w:id="138" w:name="_Toc352691509"/>
      <w:bookmarkStart w:id="139" w:name="_Toc361508622"/>
      <w:bookmarkStart w:id="140" w:name="_Toc152042340"/>
      <w:bookmarkStart w:id="141" w:name="_Toc152045564"/>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369531554"/>
      <w:bookmarkStart w:id="145" w:name="_Toc247513989"/>
      <w:bookmarkStart w:id="146" w:name="_Toc152042341"/>
      <w:bookmarkStart w:id="147" w:name="_Toc18247"/>
      <w:bookmarkStart w:id="148" w:name="_Toc361508623"/>
      <w:bookmarkStart w:id="149" w:name="_Toc384308248"/>
      <w:bookmarkStart w:id="150" w:name="_Toc152045565"/>
      <w:bookmarkStart w:id="151" w:name="_Toc144974533"/>
      <w:bookmarkStart w:id="152" w:name="_Toc352691510"/>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300834991"/>
      <w:bookmarkStart w:id="158" w:name="_Toc144974536"/>
      <w:bookmarkStart w:id="159" w:name="_Toc247513992"/>
      <w:bookmarkStart w:id="160" w:name="_Toc152045568"/>
      <w:bookmarkStart w:id="161" w:name="_Toc152042344"/>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384308253"/>
      <w:bookmarkStart w:id="169" w:name="_Toc13644"/>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2026年4月13日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EDC98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B434B8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47C02C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3EAF539">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4822B9FC">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D60D218">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132D9BC">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5E08EBD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A03A6B9">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XB20260413-12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2026年二季度粉碎机配件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352691663"/>
      <w:bookmarkStart w:id="187" w:name="_Toc247514248"/>
      <w:bookmarkStart w:id="188" w:name="_Toc152042578"/>
      <w:bookmarkStart w:id="189" w:name="_Toc152045789"/>
      <w:bookmarkStart w:id="190" w:name="_Toc144974858"/>
      <w:bookmarkStart w:id="191" w:name="_Toc361508754"/>
      <w:bookmarkStart w:id="192" w:name="_Toc369531699"/>
      <w:bookmarkStart w:id="193" w:name="_Toc384308377"/>
      <w:bookmarkStart w:id="194" w:name="_Toc15573"/>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2026年二季度粉碎机配件</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657E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173006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3CFFB22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441D0CE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57A15ED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337359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2804E5E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C11C4B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4172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B028A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6CD59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皮带上调整架</w:t>
            </w:r>
          </w:p>
        </w:tc>
        <w:tc>
          <w:tcPr>
            <w:tcW w:w="3075" w:type="dxa"/>
            <w:vAlign w:val="center"/>
          </w:tcPr>
          <w:p w14:paraId="0872F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TDY75-650 南通仝鼎</w:t>
            </w:r>
          </w:p>
        </w:tc>
        <w:tc>
          <w:tcPr>
            <w:tcW w:w="630" w:type="dxa"/>
            <w:vAlign w:val="center"/>
          </w:tcPr>
          <w:p w14:paraId="15CC8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4F7E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4D00E7D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5C0923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464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9FEA9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71FA5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皮带下调整架</w:t>
            </w:r>
          </w:p>
        </w:tc>
        <w:tc>
          <w:tcPr>
            <w:tcW w:w="3075" w:type="dxa"/>
            <w:vAlign w:val="center"/>
          </w:tcPr>
          <w:p w14:paraId="5D8A7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TDY75-650 南通仝鼎</w:t>
            </w:r>
          </w:p>
        </w:tc>
        <w:tc>
          <w:tcPr>
            <w:tcW w:w="630" w:type="dxa"/>
            <w:vAlign w:val="center"/>
          </w:tcPr>
          <w:p w14:paraId="7CB0A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A4DE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396A71B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4A1B56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AC3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86E2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24048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粉碎机甩锤</w:t>
            </w:r>
          </w:p>
        </w:tc>
        <w:tc>
          <w:tcPr>
            <w:tcW w:w="3075" w:type="dxa"/>
            <w:vAlign w:val="center"/>
          </w:tcPr>
          <w:p w14:paraId="3CFB0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PC400×400 延河洪福密</w:t>
            </w:r>
          </w:p>
        </w:tc>
        <w:tc>
          <w:tcPr>
            <w:tcW w:w="630" w:type="dxa"/>
            <w:vAlign w:val="center"/>
          </w:tcPr>
          <w:p w14:paraId="72FBE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A920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CF4773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57776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79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58E7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59A4D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粉碎机皮带轮</w:t>
            </w:r>
          </w:p>
        </w:tc>
        <w:tc>
          <w:tcPr>
            <w:tcW w:w="3075" w:type="dxa"/>
            <w:vAlign w:val="center"/>
          </w:tcPr>
          <w:p w14:paraId="7C6EB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PW80 南通仝鼎</w:t>
            </w:r>
          </w:p>
        </w:tc>
        <w:tc>
          <w:tcPr>
            <w:tcW w:w="630" w:type="dxa"/>
            <w:vAlign w:val="center"/>
          </w:tcPr>
          <w:p w14:paraId="0E536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8391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个 </w:t>
            </w:r>
          </w:p>
        </w:tc>
        <w:tc>
          <w:tcPr>
            <w:tcW w:w="765" w:type="dxa"/>
            <w:vAlign w:val="center"/>
          </w:tcPr>
          <w:p w14:paraId="5FD6A1B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90689D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35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39A382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67CD7CA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4BB532FC">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79C1FF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29ECCB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6FB3B6A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82034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BAA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230619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1D3BF342">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34E15324">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eastAsia="zh-CN"/>
        </w:rPr>
      </w:pPr>
      <w:r>
        <w:rPr>
          <w:rFonts w:hint="eastAsia" w:ascii="Times New Roman" w:hAnsi="Times New Roman"/>
          <w:color w:val="auto"/>
          <w:lang w:val="en-US" w:eastAsia="zh-CN"/>
        </w:rPr>
        <w:t xml:space="preserve">                                                                 </w:t>
      </w:r>
    </w:p>
    <w:p w14:paraId="1473BE6C">
      <w:pPr>
        <w:pStyle w:val="3"/>
        <w:spacing w:after="0"/>
        <w:jc w:val="both"/>
        <w:rPr>
          <w:rFonts w:hint="eastAsia" w:ascii="Times New Roman" w:hAnsi="Times New Roman"/>
          <w:color w:val="auto"/>
          <w:lang w:eastAsia="zh-CN"/>
        </w:rPr>
      </w:pPr>
    </w:p>
    <w:p w14:paraId="3B122A4B">
      <w:pPr>
        <w:rPr>
          <w:rFonts w:hint="eastAsia" w:ascii="Times New Roman" w:hAnsi="Times New Roman"/>
          <w:color w:val="auto"/>
          <w:lang w:eastAsia="zh-CN"/>
        </w:rPr>
      </w:pPr>
    </w:p>
    <w:p w14:paraId="1F14C3B7">
      <w:pPr>
        <w:rPr>
          <w:rFonts w:hint="eastAsia" w:ascii="Times New Roman" w:hAnsi="Times New Roman"/>
          <w:color w:val="auto"/>
          <w:lang w:eastAsia="zh-CN"/>
        </w:rPr>
      </w:pPr>
    </w:p>
    <w:p w14:paraId="6F0A8DD8">
      <w:pPr>
        <w:rPr>
          <w:rFonts w:hint="eastAsia" w:ascii="Times New Roman" w:hAnsi="Times New Roman"/>
          <w:color w:val="auto"/>
          <w:lang w:eastAsia="zh-CN"/>
        </w:rPr>
      </w:pPr>
    </w:p>
    <w:p w14:paraId="642FD1E0">
      <w:pPr>
        <w:rPr>
          <w:rFonts w:hint="eastAsia" w:ascii="Times New Roman" w:hAnsi="Times New Roman"/>
          <w:color w:val="auto"/>
          <w:lang w:eastAsia="zh-CN"/>
        </w:rPr>
      </w:pPr>
    </w:p>
    <w:p w14:paraId="42CF4D5D">
      <w:pPr>
        <w:rPr>
          <w:rFonts w:hint="eastAsia" w:ascii="Times New Roman" w:hAnsi="Times New Roman"/>
          <w:color w:val="auto"/>
          <w:lang w:eastAsia="zh-CN"/>
        </w:rPr>
      </w:pPr>
    </w:p>
    <w:p w14:paraId="02925242">
      <w:pPr>
        <w:rPr>
          <w:rFonts w:hint="eastAsia"/>
          <w:lang w:eastAsia="zh-CN"/>
        </w:rPr>
      </w:pPr>
    </w:p>
    <w:p w14:paraId="02379F88">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B8F6D0A"/>
    <w:rsid w:val="BFCF7E26"/>
    <w:rsid w:val="BFF7AC82"/>
    <w:rsid w:val="C6DB2A2A"/>
    <w:rsid w:val="D7FE4134"/>
    <w:rsid w:val="DDD76FCC"/>
    <w:rsid w:val="DF4DC98D"/>
    <w:rsid w:val="DFECEF6F"/>
    <w:rsid w:val="DFFF0ADC"/>
    <w:rsid w:val="E5C7466E"/>
    <w:rsid w:val="E7FF1E36"/>
    <w:rsid w:val="E9BFF2DD"/>
    <w:rsid w:val="EE25D673"/>
    <w:rsid w:val="F5FF660B"/>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8</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2025-02-25T07:34:00Z</dcterms:created>
  <dc:creator>雷建军</dc:creator>
  <cp:lastModifiedBy>缘生</cp:lastModifiedBy>
  <dcterms:modified xsi:type="dcterms:W3CDTF">2026-04-13T16:16:42Z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