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w:t>
      </w:r>
      <w:r>
        <w:rPr>
          <w:rFonts w:hint="eastAsia" w:ascii="Times New Roman" w:hAnsi="Times New Roman" w:eastAsia="黑体"/>
          <w:color w:val="auto"/>
          <w:sz w:val="28"/>
          <w:szCs w:val="28"/>
          <w:highlight w:val="none"/>
          <w:lang w:val="en-US" w:eastAsia="zh-CN"/>
        </w:rPr>
        <w:t>0-14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2026年第二季度（100UFMB-35）泵配件采购项目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2026年第二季度（100UFMB-35）</w:t>
      </w:r>
      <w:r>
        <w:rPr>
          <w:rStyle w:val="12"/>
          <w:rFonts w:hint="eastAsia" w:ascii="方正小标宋_GBK" w:hAnsi="方正小标宋_GBK" w:eastAsia="方正小标宋_GBK" w:cs="方正小标宋_GBK"/>
          <w:b/>
          <w:bCs w:val="0"/>
          <w:i w:val="0"/>
          <w:iCs w:val="0"/>
          <w:caps w:val="0"/>
          <w:color w:val="000000"/>
          <w:spacing w:val="0"/>
          <w:sz w:val="36"/>
          <w:szCs w:val="36"/>
          <w:lang w:val="en-US" w:eastAsia="zh-CN"/>
        </w:rPr>
        <w:t>泵配件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（100UFMB-35）</w:t>
      </w:r>
      <w:r>
        <w:rPr>
          <w:rFonts w:hint="eastAsia" w:ascii="宋体" w:hAnsi="宋体" w:eastAsia="宋体" w:cs="宋体"/>
          <w:b/>
          <w:bCs/>
          <w:i w:val="0"/>
          <w:iCs w:val="0"/>
          <w:caps w:val="0"/>
          <w:color w:val="000000"/>
          <w:spacing w:val="0"/>
          <w:sz w:val="32"/>
          <w:szCs w:val="32"/>
          <w:lang w:val="en-US" w:eastAsia="zh-CN"/>
        </w:rPr>
        <w:t>泵配件一批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第二季度（</w:t>
      </w:r>
      <w:r>
        <w:rPr>
          <w:rFonts w:hint="eastAsia" w:ascii="国标仿宋" w:hAnsi="国标仿宋" w:eastAsia="国标仿宋" w:cs="国标仿宋"/>
          <w:b/>
          <w:bCs/>
          <w:color w:val="auto"/>
          <w:sz w:val="32"/>
          <w:szCs w:val="32"/>
          <w:lang w:val="en-US" w:eastAsia="zh-CN"/>
        </w:rPr>
        <w:t>100UFMB-35</w:t>
      </w:r>
      <w:r>
        <w:rPr>
          <w:rFonts w:hint="eastAsia" w:ascii="国标仿宋" w:hAnsi="国标仿宋" w:eastAsia="国标仿宋" w:cs="国标仿宋"/>
          <w:b/>
          <w:bCs/>
          <w:color w:val="auto"/>
          <w:sz w:val="32"/>
          <w:szCs w:val="32"/>
          <w:lang w:eastAsia="zh-CN"/>
        </w:rPr>
        <w:t>）</w:t>
      </w:r>
      <w:r>
        <w:rPr>
          <w:rFonts w:hint="eastAsia" w:ascii="国标仿宋" w:hAnsi="国标仿宋" w:eastAsia="国标仿宋" w:cs="国标仿宋"/>
          <w:b/>
          <w:bCs/>
          <w:color w:val="auto"/>
          <w:sz w:val="32"/>
          <w:szCs w:val="32"/>
          <w:lang w:val="en-US" w:eastAsia="zh-CN"/>
        </w:rPr>
        <w:t>泵配件采购项目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A247B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B287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塑料泵壳</w:t>
            </w:r>
          </w:p>
        </w:tc>
        <w:tc>
          <w:tcPr>
            <w:tcW w:w="2715" w:type="dxa"/>
            <w:vAlign w:val="center"/>
          </w:tcPr>
          <w:p w14:paraId="510F16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190EE1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31AF7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66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DFB6C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2BB13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轴中锁丝</w:t>
            </w:r>
          </w:p>
        </w:tc>
        <w:tc>
          <w:tcPr>
            <w:tcW w:w="2715" w:type="dxa"/>
            <w:vAlign w:val="center"/>
          </w:tcPr>
          <w:p w14:paraId="533E9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100UFMB-S-35；材质：316L，宜兴瑞丰</w:t>
            </w:r>
          </w:p>
        </w:tc>
        <w:tc>
          <w:tcPr>
            <w:tcW w:w="630" w:type="dxa"/>
            <w:vAlign w:val="center"/>
          </w:tcPr>
          <w:p w14:paraId="295EE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1805C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A5E39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24CAF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主联轴器</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55912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302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58A5D2">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316D5D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轴垫圈</w:t>
            </w:r>
          </w:p>
        </w:tc>
        <w:tc>
          <w:tcPr>
            <w:tcW w:w="2715" w:type="dxa"/>
            <w:vAlign w:val="center"/>
          </w:tcPr>
          <w:p w14:paraId="44810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3206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1FA9D5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184546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17861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F7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4D5B7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452" w:type="dxa"/>
            <w:vAlign w:val="center"/>
          </w:tcPr>
          <w:p w14:paraId="7028A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套垫圈</w:t>
            </w:r>
          </w:p>
        </w:tc>
        <w:tc>
          <w:tcPr>
            <w:tcW w:w="2715" w:type="dxa"/>
            <w:vAlign w:val="center"/>
          </w:tcPr>
          <w:p w14:paraId="5CD1D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4D41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51965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1A2A2A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8425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778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8C1004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452" w:type="dxa"/>
            <w:vAlign w:val="center"/>
          </w:tcPr>
          <w:p w14:paraId="4D8FBB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拼垫圈</w:t>
            </w:r>
          </w:p>
        </w:tc>
        <w:tc>
          <w:tcPr>
            <w:tcW w:w="2715" w:type="dxa"/>
            <w:vAlign w:val="center"/>
          </w:tcPr>
          <w:p w14:paraId="1474F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0BB93A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7CD6D3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89B038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C4EAE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67D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1908E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2452" w:type="dxa"/>
            <w:vAlign w:val="center"/>
          </w:tcPr>
          <w:p w14:paraId="082B0A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叶轮拼帽</w:t>
            </w:r>
          </w:p>
        </w:tc>
        <w:tc>
          <w:tcPr>
            <w:tcW w:w="2715" w:type="dxa"/>
            <w:vAlign w:val="center"/>
          </w:tcPr>
          <w:p w14:paraId="61825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1D17DE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480" w:type="dxa"/>
            <w:vAlign w:val="center"/>
          </w:tcPr>
          <w:p w14:paraId="0B783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6261C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81E9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33795778"/>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300834963"/>
      <w:bookmarkStart w:id="14" w:name="_Toc247527567"/>
      <w:bookmarkStart w:id="15" w:name="_Toc369531529"/>
      <w:bookmarkStart w:id="16" w:name="_Toc144974510"/>
      <w:bookmarkStart w:id="17" w:name="_Toc25772"/>
      <w:bookmarkStart w:id="18" w:name="_Toc352691486"/>
      <w:bookmarkStart w:id="19" w:name="_Toc247513966"/>
      <w:bookmarkStart w:id="20" w:name="_Toc152045542"/>
      <w:bookmarkStart w:id="21" w:name="_Toc384308223"/>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152042319"/>
      <w:bookmarkStart w:id="25" w:name="_Toc361508599"/>
      <w:bookmarkStart w:id="26" w:name="_Toc369531530"/>
      <w:bookmarkStart w:id="27" w:name="_Toc247527568"/>
      <w:bookmarkStart w:id="28" w:name="_Toc152045543"/>
      <w:bookmarkStart w:id="29" w:name="_Toc352691487"/>
      <w:bookmarkStart w:id="30" w:name="_Toc384308224"/>
      <w:bookmarkStart w:id="31" w:name="_Toc300834964"/>
      <w:bookmarkStart w:id="32" w:name="_Toc144974511"/>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69531533"/>
      <w:bookmarkStart w:id="37" w:name="_Toc352691490"/>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247513970"/>
      <w:bookmarkStart w:id="41" w:name="_Toc144974514"/>
      <w:bookmarkStart w:id="42" w:name="_Toc300834967"/>
      <w:bookmarkStart w:id="43" w:name="_Toc361508603"/>
      <w:bookmarkStart w:id="44" w:name="_Toc369531534"/>
      <w:bookmarkStart w:id="45" w:name="_Toc152042322"/>
      <w:bookmarkStart w:id="46" w:name="_Toc152045546"/>
      <w:bookmarkStart w:id="47" w:name="_Toc14751"/>
      <w:bookmarkStart w:id="48" w:name="_Toc247527571"/>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61508604"/>
      <w:bookmarkStart w:id="52" w:name="_Toc369531535"/>
      <w:bookmarkStart w:id="53" w:name="_Toc144974515"/>
      <w:bookmarkStart w:id="54" w:name="_Toc152045547"/>
      <w:bookmarkStart w:id="55" w:name="_Toc384308229"/>
      <w:bookmarkStart w:id="56" w:name="_Toc17952"/>
      <w:bookmarkStart w:id="57" w:name="_Toc352691492"/>
      <w:bookmarkStart w:id="58" w:name="_Toc247513971"/>
      <w:bookmarkStart w:id="59" w:name="_Toc152042323"/>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1871"/>
      <w:bookmarkStart w:id="63" w:name="_Toc28216"/>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widowControl/>
        <w:suppressLineNumbers w:val="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widowControl/>
        <w:suppressLineNumbers w:val="0"/>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47527628"/>
      <w:bookmarkStart w:id="66" w:name="_Toc361508651"/>
      <w:bookmarkStart w:id="67" w:name="_Toc144974570"/>
      <w:bookmarkStart w:id="68" w:name="_Toc2907"/>
      <w:bookmarkStart w:id="69" w:name="_Toc152042380"/>
      <w:bookmarkStart w:id="70" w:name="_Toc369531582"/>
      <w:bookmarkStart w:id="71" w:name="_Toc352691538"/>
      <w:bookmarkStart w:id="72" w:name="_Toc152045603"/>
      <w:bookmarkStart w:id="73" w:name="_Toc384308277"/>
      <w:bookmarkStart w:id="74" w:name="_Toc300835013"/>
      <w:bookmarkStart w:id="75" w:name="_Toc24751402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3563"/>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16094"/>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247513985"/>
      <w:bookmarkStart w:id="97" w:name="_Toc352691505"/>
      <w:bookmarkStart w:id="98" w:name="_Toc300834982"/>
      <w:bookmarkStart w:id="99" w:name="_Toc152042337"/>
      <w:bookmarkStart w:id="100" w:name="_Toc30095"/>
      <w:bookmarkStart w:id="101" w:name="_Toc361508618"/>
      <w:bookmarkStart w:id="102" w:name="_Toc152045561"/>
      <w:bookmarkStart w:id="103" w:name="_Toc369531549"/>
      <w:bookmarkStart w:id="104" w:name="_Toc247527586"/>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9531550"/>
      <w:bookmarkStart w:id="120" w:name="_Toc361508619"/>
      <w:bookmarkStart w:id="121" w:name="_Toc300834983"/>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247527589"/>
      <w:bookmarkStart w:id="134" w:name="_Toc352691509"/>
      <w:bookmarkStart w:id="135" w:name="_Toc369531553"/>
      <w:bookmarkStart w:id="136" w:name="_Toc361508622"/>
      <w:bookmarkStart w:id="137" w:name="_Toc247513988"/>
      <w:bookmarkStart w:id="138" w:name="_Toc144974532"/>
      <w:bookmarkStart w:id="139" w:name="_Toc152042340"/>
      <w:bookmarkStart w:id="140" w:name="_Toc4656"/>
      <w:bookmarkStart w:id="141" w:name="_Toc300834986"/>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44974533"/>
      <w:bookmarkStart w:id="145" w:name="_Toc152045565"/>
      <w:bookmarkStart w:id="146" w:name="_Toc300834987"/>
      <w:bookmarkStart w:id="147" w:name="_Toc369531554"/>
      <w:bookmarkStart w:id="148" w:name="_Toc384308248"/>
      <w:bookmarkStart w:id="149" w:name="_Toc18247"/>
      <w:bookmarkStart w:id="150" w:name="_Toc361508623"/>
      <w:bookmarkStart w:id="151" w:name="_Toc247513989"/>
      <w:bookmarkStart w:id="152" w:name="_Toc247527590"/>
      <w:bookmarkStart w:id="153" w:name="_Toc152042341"/>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247527593"/>
      <w:bookmarkStart w:id="159" w:name="_Toc300834991"/>
      <w:bookmarkStart w:id="160" w:name="_Toc144974536"/>
      <w:bookmarkStart w:id="161" w:name="_Toc152042344"/>
      <w:bookmarkStart w:id="162" w:name="_Toc152045568"/>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61508628"/>
      <w:bookmarkStart w:id="168" w:name="_Toc369531559"/>
      <w:bookmarkStart w:id="169" w:name="_Toc384308253"/>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22294"/>
      <w:bookmarkStart w:id="173" w:name="_Toc24957"/>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2026年4月17日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6444C77">
      <w:pPr>
        <w:pStyle w:val="2"/>
        <w:ind w:firstLine="8312" w:firstLineChars="2300"/>
        <w:jc w:val="both"/>
        <w:rPr>
          <w:rFonts w:hint="eastAsia" w:cs="宋体"/>
          <w:color w:val="auto"/>
          <w:sz w:val="36"/>
          <w:szCs w:val="36"/>
          <w:lang w:val="en-US" w:eastAsia="zh-CN"/>
        </w:rPr>
      </w:pPr>
    </w:p>
    <w:p w14:paraId="23EF235F">
      <w:pPr>
        <w:pStyle w:val="2"/>
        <w:jc w:val="both"/>
        <w:rPr>
          <w:rFonts w:hint="eastAsia"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XB20260410-14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2026年第二季度（100UFMB-35）</w:t>
      </w:r>
      <w:r>
        <w:rPr>
          <w:rFonts w:hint="eastAsia" w:ascii="Times New Roman" w:hAnsi="Times New Roman" w:eastAsia="黑体"/>
          <w:b/>
          <w:bCs/>
          <w:color w:val="auto"/>
          <w:sz w:val="44"/>
          <w:szCs w:val="44"/>
          <w:highlight w:val="none"/>
          <w:lang w:val="en-US" w:eastAsia="zh-CN"/>
        </w:rPr>
        <w:t>泵配件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84308377"/>
      <w:bookmarkStart w:id="187" w:name="_Toc152042578"/>
      <w:bookmarkStart w:id="188" w:name="_Toc361508754"/>
      <w:bookmarkStart w:id="189" w:name="_Toc247527829"/>
      <w:bookmarkStart w:id="190" w:name="_Toc15573"/>
      <w:bookmarkStart w:id="191" w:name="_Toc152045789"/>
      <w:bookmarkStart w:id="192" w:name="_Toc144974858"/>
      <w:bookmarkStart w:id="193" w:name="_Toc300835211"/>
      <w:bookmarkStart w:id="194" w:name="_Toc352691663"/>
      <w:bookmarkStart w:id="195" w:name="_Toc36953169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2026年第二季度（100UFMB-35）</w:t>
      </w:r>
      <w:r>
        <w:rPr>
          <w:rFonts w:hint="eastAsia" w:ascii="Times New Roman" w:hAnsi="Times New Roman" w:eastAsia="黑体"/>
          <w:color w:val="auto"/>
          <w:sz w:val="28"/>
          <w:szCs w:val="28"/>
          <w:highlight w:val="none"/>
          <w:lang w:val="en-US" w:eastAsia="zh-CN"/>
        </w:rPr>
        <w:t>泵配件二次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5F80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48D354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25B9492E">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2F426B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4F02D4F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B6A92B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41573F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67FEA9C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D1AA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628A8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269C44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塑料泵壳</w:t>
            </w:r>
          </w:p>
        </w:tc>
        <w:tc>
          <w:tcPr>
            <w:tcW w:w="2715" w:type="dxa"/>
            <w:vAlign w:val="center"/>
          </w:tcPr>
          <w:p w14:paraId="17378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0BA63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20320A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8A42D7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3323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851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9956B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452" w:type="dxa"/>
            <w:vAlign w:val="center"/>
          </w:tcPr>
          <w:p w14:paraId="77EFB5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轴中锁丝</w:t>
            </w:r>
          </w:p>
        </w:tc>
        <w:tc>
          <w:tcPr>
            <w:tcW w:w="2715" w:type="dxa"/>
            <w:vAlign w:val="center"/>
          </w:tcPr>
          <w:p w14:paraId="50DD4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100UFMB-S-35；材质：316L，宜兴瑞丰</w:t>
            </w:r>
          </w:p>
        </w:tc>
        <w:tc>
          <w:tcPr>
            <w:tcW w:w="630" w:type="dxa"/>
            <w:vAlign w:val="center"/>
          </w:tcPr>
          <w:p w14:paraId="5875A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480" w:type="dxa"/>
            <w:vAlign w:val="center"/>
          </w:tcPr>
          <w:p w14:paraId="6F87FC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587457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8EBA8D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AC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1B1CDD43">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452" w:type="dxa"/>
            <w:vAlign w:val="center"/>
          </w:tcPr>
          <w:p w14:paraId="75A6C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主联轴器</w:t>
            </w:r>
          </w:p>
        </w:tc>
        <w:tc>
          <w:tcPr>
            <w:tcW w:w="2715" w:type="dxa"/>
            <w:vAlign w:val="center"/>
          </w:tcPr>
          <w:p w14:paraId="227B5F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100UFMB-S-35；宜兴瑞丰</w:t>
            </w:r>
          </w:p>
        </w:tc>
        <w:tc>
          <w:tcPr>
            <w:tcW w:w="630" w:type="dxa"/>
            <w:vAlign w:val="center"/>
          </w:tcPr>
          <w:p w14:paraId="37EC4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480" w:type="dxa"/>
            <w:vAlign w:val="center"/>
          </w:tcPr>
          <w:p w14:paraId="1C1388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32DBE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E9A04E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D96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D48AFB">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452" w:type="dxa"/>
            <w:vAlign w:val="center"/>
          </w:tcPr>
          <w:p w14:paraId="0C7936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轴垫圈</w:t>
            </w:r>
          </w:p>
        </w:tc>
        <w:tc>
          <w:tcPr>
            <w:tcW w:w="2715" w:type="dxa"/>
            <w:vAlign w:val="center"/>
          </w:tcPr>
          <w:p w14:paraId="4C8D37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11793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4CBB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C1294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992A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3F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F5AF7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452" w:type="dxa"/>
            <w:vAlign w:val="center"/>
          </w:tcPr>
          <w:p w14:paraId="525DE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套垫圈</w:t>
            </w:r>
          </w:p>
        </w:tc>
        <w:tc>
          <w:tcPr>
            <w:tcW w:w="2715" w:type="dxa"/>
            <w:vAlign w:val="center"/>
          </w:tcPr>
          <w:p w14:paraId="74EAB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73E80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12CE41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70DE7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AF675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8C1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6546D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6</w:t>
            </w:r>
          </w:p>
        </w:tc>
        <w:tc>
          <w:tcPr>
            <w:tcW w:w="2452" w:type="dxa"/>
            <w:vAlign w:val="center"/>
          </w:tcPr>
          <w:p w14:paraId="5EA4E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拼垫圈</w:t>
            </w:r>
          </w:p>
        </w:tc>
        <w:tc>
          <w:tcPr>
            <w:tcW w:w="2715" w:type="dxa"/>
            <w:vAlign w:val="center"/>
          </w:tcPr>
          <w:p w14:paraId="3DE3CE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7E39B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480" w:type="dxa"/>
            <w:vAlign w:val="center"/>
          </w:tcPr>
          <w:p w14:paraId="6C555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CCFA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DC1FA4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1A3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DB8569">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7</w:t>
            </w:r>
          </w:p>
        </w:tc>
        <w:tc>
          <w:tcPr>
            <w:tcW w:w="2452" w:type="dxa"/>
            <w:vAlign w:val="center"/>
          </w:tcPr>
          <w:p w14:paraId="0311C5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叶轮拼帽</w:t>
            </w:r>
          </w:p>
        </w:tc>
        <w:tc>
          <w:tcPr>
            <w:tcW w:w="2715" w:type="dxa"/>
            <w:vAlign w:val="center"/>
          </w:tcPr>
          <w:p w14:paraId="322B8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100UFMB-35；宜兴瑞丰</w:t>
            </w:r>
          </w:p>
        </w:tc>
        <w:tc>
          <w:tcPr>
            <w:tcW w:w="630" w:type="dxa"/>
            <w:vAlign w:val="center"/>
          </w:tcPr>
          <w:p w14:paraId="25D97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480" w:type="dxa"/>
            <w:vAlign w:val="center"/>
          </w:tcPr>
          <w:p w14:paraId="757C7D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81274D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00AA03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FE3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FB961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57F03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1CC155DE">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34A33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1B25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0C86F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60C5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8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AAAE95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EA28FC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90F1463">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6EEE3B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5E7EE5D0">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78EDE71F">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FFD1371">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60B6E915">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4DE635F6">
      <w:pPr>
        <w:pStyle w:val="3"/>
        <w:spacing w:after="0"/>
        <w:jc w:val="both"/>
        <w:rPr>
          <w:rFonts w:hint="eastAsia" w:ascii="Times New Roman" w:hAnsi="Times New Roman"/>
          <w:color w:val="auto"/>
          <w:kern w:val="0"/>
          <w:sz w:val="21"/>
          <w:szCs w:val="21"/>
          <w:lang w:val="en-US" w:eastAsia="zh-CN"/>
        </w:rPr>
      </w:pPr>
    </w:p>
    <w:p w14:paraId="007A09ED">
      <w:pPr>
        <w:pStyle w:val="3"/>
        <w:spacing w:after="0"/>
        <w:jc w:val="both"/>
        <w:rPr>
          <w:rFonts w:hint="eastAsia" w:ascii="Times New Roman" w:hAnsi="Times New Roman"/>
          <w:color w:val="auto"/>
          <w:kern w:val="0"/>
          <w:sz w:val="21"/>
          <w:szCs w:val="21"/>
          <w:lang w:val="en-US" w:eastAsia="zh-CN"/>
        </w:rPr>
      </w:pPr>
      <w:r>
        <w:rPr>
          <w:rFonts w:hint="eastAsia" w:ascii="Times New Roman" w:hAnsi="Times New Roman"/>
          <w:color w:val="auto"/>
          <w:kern w:val="0"/>
          <w:sz w:val="21"/>
          <w:szCs w:val="21"/>
          <w:lang w:val="en-US" w:eastAsia="zh-CN"/>
        </w:rPr>
        <w:t xml:space="preserve"> </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77764"/>
    <w:rsid w:val="7FFDD135"/>
    <w:rsid w:val="B3CBBA5E"/>
    <w:rsid w:val="BFCF7E26"/>
    <w:rsid w:val="BFF7AC82"/>
    <w:rsid w:val="D7FE4134"/>
    <w:rsid w:val="DDD76FCC"/>
    <w:rsid w:val="DF4DC98D"/>
    <w:rsid w:val="DFFF0ADC"/>
    <w:rsid w:val="E7FF1E36"/>
    <w:rsid w:val="E9BFF2DD"/>
    <w:rsid w:val="EE25D673"/>
    <w:rsid w:val="F37F8760"/>
    <w:rsid w:val="FA7BC283"/>
    <w:rsid w:val="FF73DA40"/>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2025-02-22T23:34:00Z</dcterms:created>
  <dc:creator>雷建军</dc:creator>
  <cp:lastModifiedBy>缘生</cp:lastModifiedBy>
  <dcterms:modified xsi:type="dcterms:W3CDTF">2026-04-16T17:05:41Z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