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9"/>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2"/>
          <w:rFonts w:hint="eastAsia" w:ascii="方正粗黑宋简体" w:hAnsi="方正粗黑宋简体" w:eastAsia="方正粗黑宋简体" w:cs="方正粗黑宋简体"/>
          <w:i w:val="0"/>
          <w:iCs w:val="0"/>
          <w:caps w:val="0"/>
          <w:color w:val="000000"/>
          <w:spacing w:val="0"/>
          <w:sz w:val="32"/>
          <w:szCs w:val="32"/>
        </w:rPr>
      </w:pPr>
      <w:r>
        <w:rPr>
          <w:rStyle w:val="12"/>
          <w:rFonts w:hint="eastAsia" w:ascii="方正粗黑宋简体" w:hAnsi="方正粗黑宋简体" w:eastAsia="方正粗黑宋简体" w:cs="方正粗黑宋简体"/>
          <w:i w:val="0"/>
          <w:iCs w:val="0"/>
          <w:caps w:val="0"/>
          <w:color w:val="000000"/>
          <w:spacing w:val="0"/>
          <w:sz w:val="32"/>
          <w:szCs w:val="32"/>
        </w:rPr>
        <w:t>陕西锌业有限公司</w:t>
      </w:r>
    </w:p>
    <w:p w14:paraId="1EC36912">
      <w:pPr>
        <w:pStyle w:val="9"/>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仿宋" w:hAnsi="仿宋" w:eastAsia="方正粗黑宋简体" w:cs="仿宋"/>
          <w:i w:val="0"/>
          <w:iCs w:val="0"/>
          <w:caps w:val="0"/>
          <w:color w:val="000000"/>
          <w:spacing w:val="0"/>
          <w:sz w:val="32"/>
          <w:szCs w:val="32"/>
          <w:lang w:val="en-US" w:eastAsia="zh-CN"/>
        </w:rPr>
      </w:pPr>
      <w:r>
        <w:rPr>
          <w:rStyle w:val="12"/>
          <w:rFonts w:hint="eastAsia" w:ascii="方正粗黑宋简体" w:hAnsi="方正粗黑宋简体" w:eastAsia="方正粗黑宋简体" w:cs="方正粗黑宋简体"/>
          <w:i w:val="0"/>
          <w:iCs w:val="0"/>
          <w:caps w:val="0"/>
          <w:color w:val="000000"/>
          <w:spacing w:val="0"/>
          <w:sz w:val="32"/>
          <w:szCs w:val="32"/>
        </w:rPr>
        <w:t>特种车辆大修及配件服务项目询比采购</w:t>
      </w:r>
      <w:r>
        <w:rPr>
          <w:rStyle w:val="12"/>
          <w:rFonts w:hint="eastAsia" w:ascii="方正粗黑宋简体" w:hAnsi="方正粗黑宋简体" w:eastAsia="方正粗黑宋简体" w:cs="方正粗黑宋简体"/>
          <w:i w:val="0"/>
          <w:iCs w:val="0"/>
          <w:caps w:val="0"/>
          <w:color w:val="000000"/>
          <w:spacing w:val="0"/>
          <w:sz w:val="32"/>
          <w:szCs w:val="32"/>
          <w:lang w:val="en-US" w:eastAsia="zh-CN"/>
        </w:rPr>
        <w:t>文件</w:t>
      </w:r>
    </w:p>
    <w:p w14:paraId="7016CCC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一、询比要求</w:t>
      </w:r>
    </w:p>
    <w:p w14:paraId="59F3DA6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（一）服务商资格要求</w:t>
      </w:r>
    </w:p>
    <w:p w14:paraId="4DFE3B5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1.具有独立承担民事责任能力的法人或非法人组织，持有合法有效的营业执照，经营范围包含特种车辆维修或工程机械维修相关内容。</w:t>
      </w:r>
    </w:p>
    <w:p w14:paraId="319A8E6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2.具备叉车、铲车、挖机、</w:t>
      </w:r>
      <w:r>
        <w:rPr>
          <w:rFonts w:hint="eastAsia" w:ascii="仿宋" w:hAnsi="仿宋" w:eastAsia="仿宋" w:cs="仿宋"/>
          <w:b w:val="0"/>
          <w:bCs w:val="0"/>
          <w:color w:val="0000FF"/>
          <w:sz w:val="28"/>
          <w:szCs w:val="28"/>
          <w:lang w:val="en-US" w:eastAsia="zh-CN"/>
        </w:rPr>
        <w:t>工程汽车</w:t>
      </w:r>
      <w:r>
        <w:rPr>
          <w:rFonts w:hint="eastAsia" w:ascii="仿宋" w:hAnsi="仿宋" w:eastAsia="仿宋" w:cs="仿宋"/>
          <w:b w:val="0"/>
          <w:bCs w:val="0"/>
          <w:color w:val="auto"/>
          <w:sz w:val="28"/>
          <w:szCs w:val="28"/>
          <w:lang w:val="en-US" w:eastAsia="zh-CN"/>
        </w:rPr>
        <w:t>等特种车辆维修服务能力与配件供应能力。</w:t>
      </w:r>
    </w:p>
    <w:p w14:paraId="2DADFCD7">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3.近3年内具有特种车辆维修及配件供应类似业绩不少于3项。（维修业绩少于2项业或有效业绩不足3项绩报价无效、）</w:t>
      </w:r>
    </w:p>
    <w:p w14:paraId="7345917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4.拥有固定维修场地、专业维修人员、常用配件仓储及快速配送能力。</w:t>
      </w:r>
    </w:p>
    <w:p w14:paraId="68CD54F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5.商业信誉良好，无重大违法违规、无失信被执行记录。</w:t>
      </w:r>
    </w:p>
    <w:p w14:paraId="2F16DBA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6.能够提供合格正品配件，承诺质量保证与售后服务。</w:t>
      </w:r>
    </w:p>
    <w:p w14:paraId="148BBF9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7.本项目不接受联合体响应。</w:t>
      </w:r>
    </w:p>
    <w:p w14:paraId="749D49D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（二）服务内容与技术要求</w:t>
      </w:r>
    </w:p>
    <w:p w14:paraId="74D9B21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1.服务范围</w:t>
      </w:r>
    </w:p>
    <w:p w14:paraId="256B86F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公司25台特种车辆（叉车12辆、铲车6辆、挖机2台、小型汽车5辆）大修服务。发动机、变速箱、八字轮、刹车、轮边、液压系统、离合器等总成大修。无库存急需配件供应+更换一体化服务。</w:t>
      </w:r>
    </w:p>
    <w:p w14:paraId="7D99FFE4">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2.计价与结算原则</w:t>
      </w:r>
    </w:p>
    <w:p w14:paraId="418D019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所有维修服务及配件供应实行统一基准价结算。</w:t>
      </w:r>
    </w:p>
    <w:p w14:paraId="09DC0FF7">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服务商报价为：相对于公司基准价的统一下浮率。</w:t>
      </w:r>
    </w:p>
    <w:p w14:paraId="3C97A99F">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结算价=公司基准价×(1−统一下浮率)。</w:t>
      </w:r>
    </w:p>
    <w:p w14:paraId="45ECB5F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所有报价均含工时费+配件费+税费+运输费+安装费，为包干含税总价，无其他任何费用。</w:t>
      </w:r>
    </w:p>
    <w:p w14:paraId="039F7FF4">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3.公司基准价（含税、含工时+配件）</w:t>
      </w:r>
    </w:p>
    <w:p w14:paraId="2A487920">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单位：元/台/车/轮/套</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6"/>
        <w:gridCol w:w="3878"/>
        <w:gridCol w:w="1167"/>
        <w:gridCol w:w="2335"/>
      </w:tblGrid>
      <w:tr w14:paraId="7BB1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41FA74">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D5F6680">
            <w:pPr>
              <w:keepNext w:val="0"/>
              <w:keepLines w:val="0"/>
              <w:widowControl/>
              <w:suppressLineNumbers w:val="0"/>
              <w:jc w:val="left"/>
              <w:rPr>
                <w:b/>
                <w:bCs/>
              </w:rPr>
            </w:pPr>
            <w:r>
              <w:rPr>
                <w:rFonts w:ascii="宋体" w:hAnsi="宋体" w:eastAsia="宋体" w:cs="宋体"/>
                <w:b/>
                <w:bCs/>
                <w:kern w:val="0"/>
                <w:sz w:val="24"/>
                <w:szCs w:val="24"/>
                <w:lang w:val="en-US" w:eastAsia="zh-CN" w:bidi="ar"/>
              </w:rPr>
              <w:t>维修项目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E79E70">
            <w:pPr>
              <w:keepNext w:val="0"/>
              <w:keepLines w:val="0"/>
              <w:widowControl/>
              <w:suppressLineNumbers w:val="0"/>
              <w:jc w:val="left"/>
              <w:rPr>
                <w:b/>
                <w:bCs/>
              </w:rPr>
            </w:pPr>
            <w:r>
              <w:rPr>
                <w:rFonts w:ascii="宋体" w:hAnsi="宋体" w:eastAsia="宋体" w:cs="宋体"/>
                <w:b/>
                <w:bCs/>
                <w:kern w:val="0"/>
                <w:sz w:val="24"/>
                <w:szCs w:val="24"/>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036F09">
            <w:pPr>
              <w:keepNext w:val="0"/>
              <w:keepLines w:val="0"/>
              <w:widowControl/>
              <w:suppressLineNumbers w:val="0"/>
              <w:jc w:val="left"/>
              <w:rPr>
                <w:b/>
                <w:bCs/>
              </w:rPr>
            </w:pPr>
            <w:r>
              <w:rPr>
                <w:rFonts w:ascii="宋体" w:hAnsi="宋体" w:eastAsia="宋体" w:cs="宋体"/>
                <w:b/>
                <w:bCs/>
                <w:kern w:val="0"/>
                <w:sz w:val="24"/>
                <w:szCs w:val="24"/>
                <w:lang w:val="en-US" w:eastAsia="zh-CN" w:bidi="ar"/>
              </w:rPr>
              <w:t>公司基准价</w:t>
            </w:r>
          </w:p>
        </w:tc>
      </w:tr>
      <w:tr w14:paraId="5937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B3EC07">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FF30F9">
            <w:pPr>
              <w:keepNext w:val="0"/>
              <w:keepLines w:val="0"/>
              <w:widowControl/>
              <w:suppressLineNumbers w:val="0"/>
              <w:jc w:val="center"/>
            </w:pPr>
            <w:r>
              <w:rPr>
                <w:rFonts w:hint="eastAsia" w:ascii="宋体" w:hAnsi="宋体" w:eastAsia="宋体" w:cs="宋体"/>
                <w:kern w:val="0"/>
                <w:sz w:val="24"/>
                <w:szCs w:val="24"/>
                <w:lang w:val="en-US" w:eastAsia="zh-CN" w:bidi="ar"/>
              </w:rPr>
              <w:t>55</w:t>
            </w:r>
            <w:r>
              <w:rPr>
                <w:rFonts w:ascii="宋体" w:hAnsi="宋体" w:eastAsia="宋体" w:cs="宋体"/>
                <w:kern w:val="0"/>
                <w:sz w:val="24"/>
                <w:szCs w:val="24"/>
                <w:lang w:val="en-US" w:eastAsia="zh-CN" w:bidi="ar"/>
              </w:rPr>
              <w:t>挖机发动机大修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0E32F2">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94316B">
            <w:pPr>
              <w:keepNext w:val="0"/>
              <w:keepLines w:val="0"/>
              <w:widowControl/>
              <w:suppressLineNumbers w:val="0"/>
              <w:jc w:val="center"/>
            </w:pPr>
            <w:r>
              <w:rPr>
                <w:rFonts w:ascii="宋体" w:hAnsi="宋体" w:eastAsia="宋体" w:cs="宋体"/>
                <w:kern w:val="0"/>
                <w:sz w:val="24"/>
                <w:szCs w:val="24"/>
                <w:lang w:val="en-US" w:eastAsia="zh-CN" w:bidi="ar"/>
              </w:rPr>
              <w:t>26000</w:t>
            </w:r>
          </w:p>
        </w:tc>
      </w:tr>
      <w:tr w14:paraId="6B1D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19EEC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2D237B">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200</w:t>
            </w:r>
            <w:r>
              <w:rPr>
                <w:rFonts w:ascii="宋体" w:hAnsi="宋体" w:eastAsia="宋体" w:cs="宋体"/>
                <w:kern w:val="0"/>
                <w:sz w:val="24"/>
                <w:szCs w:val="24"/>
                <w:lang w:val="en-US" w:eastAsia="zh-CN" w:bidi="ar"/>
              </w:rPr>
              <w:t>挖机发动机大</w:t>
            </w:r>
            <w:r>
              <w:rPr>
                <w:rFonts w:hint="eastAsia" w:ascii="宋体" w:hAnsi="宋体" w:eastAsia="宋体" w:cs="宋体"/>
                <w:kern w:val="0"/>
                <w:sz w:val="24"/>
                <w:szCs w:val="24"/>
                <w:lang w:val="en-US" w:eastAsia="zh-CN" w:bidi="ar"/>
              </w:rPr>
              <w:t>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768437">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72C74E">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43000</w:t>
            </w:r>
          </w:p>
        </w:tc>
      </w:tr>
      <w:tr w14:paraId="79E7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4117F0">
            <w:pPr>
              <w:keepNext w:val="0"/>
              <w:keepLines w:val="0"/>
              <w:widowControl/>
              <w:suppressLineNumbers w:val="0"/>
              <w:jc w:val="center"/>
            </w:pPr>
            <w:r>
              <w:rPr>
                <w:rFonts w:hint="eastAsia"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5BB47A">
            <w:pPr>
              <w:keepNext w:val="0"/>
              <w:keepLines w:val="0"/>
              <w:widowControl/>
              <w:suppressLineNumbers w:val="0"/>
              <w:jc w:val="center"/>
            </w:pPr>
            <w:r>
              <w:rPr>
                <w:rFonts w:ascii="宋体" w:hAnsi="宋体" w:eastAsia="宋体" w:cs="宋体"/>
                <w:kern w:val="0"/>
                <w:sz w:val="24"/>
                <w:szCs w:val="24"/>
                <w:lang w:val="en-US" w:eastAsia="zh-CN" w:bidi="ar"/>
              </w:rPr>
              <w:t>铲车发动机大修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0BCE34">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05F9E3">
            <w:pPr>
              <w:keepNext w:val="0"/>
              <w:keepLines w:val="0"/>
              <w:widowControl/>
              <w:suppressLineNumbers w:val="0"/>
              <w:jc w:val="center"/>
            </w:pPr>
            <w:r>
              <w:rPr>
                <w:rFonts w:ascii="宋体" w:hAnsi="宋体" w:eastAsia="宋体" w:cs="宋体"/>
                <w:kern w:val="0"/>
                <w:sz w:val="24"/>
                <w:szCs w:val="24"/>
                <w:lang w:val="en-US" w:eastAsia="zh-CN" w:bidi="ar"/>
              </w:rPr>
              <w:t>16000</w:t>
            </w:r>
          </w:p>
        </w:tc>
      </w:tr>
      <w:tr w14:paraId="07E8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8FBBD97">
            <w:pPr>
              <w:keepNext w:val="0"/>
              <w:keepLines w:val="0"/>
              <w:widowControl/>
              <w:suppressLineNumbers w:val="0"/>
              <w:jc w:val="center"/>
            </w:pPr>
            <w:r>
              <w:rPr>
                <w:rFonts w:hint="eastAsia"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CAD33E">
            <w:pPr>
              <w:keepNext w:val="0"/>
              <w:keepLines w:val="0"/>
              <w:widowControl/>
              <w:suppressLineNumbers w:val="0"/>
              <w:jc w:val="center"/>
            </w:pPr>
            <w:r>
              <w:rPr>
                <w:rFonts w:ascii="宋体" w:hAnsi="宋体" w:eastAsia="宋体" w:cs="宋体"/>
                <w:kern w:val="0"/>
                <w:sz w:val="24"/>
                <w:szCs w:val="24"/>
                <w:lang w:val="en-US" w:eastAsia="zh-CN" w:bidi="ar"/>
              </w:rPr>
              <w:t>铲车变速箱大修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FCCA68">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895B23">
            <w:pPr>
              <w:keepNext w:val="0"/>
              <w:keepLines w:val="0"/>
              <w:widowControl/>
              <w:suppressLineNumbers w:val="0"/>
              <w:jc w:val="center"/>
            </w:pPr>
            <w:r>
              <w:rPr>
                <w:rFonts w:ascii="宋体" w:hAnsi="宋体" w:eastAsia="宋体" w:cs="宋体"/>
                <w:kern w:val="0"/>
                <w:sz w:val="24"/>
                <w:szCs w:val="24"/>
                <w:lang w:val="en-US" w:eastAsia="zh-CN" w:bidi="ar"/>
              </w:rPr>
              <w:t>13000</w:t>
            </w:r>
          </w:p>
        </w:tc>
      </w:tr>
      <w:tr w14:paraId="339D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25F040">
            <w:pPr>
              <w:keepNext w:val="0"/>
              <w:keepLines w:val="0"/>
              <w:widowControl/>
              <w:suppressLineNumbers w:val="0"/>
              <w:jc w:val="center"/>
            </w:pPr>
            <w:r>
              <w:rPr>
                <w:rFonts w:hint="eastAsia"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FFEC91">
            <w:pPr>
              <w:keepNext w:val="0"/>
              <w:keepLines w:val="0"/>
              <w:widowControl/>
              <w:suppressLineNumbers w:val="0"/>
              <w:jc w:val="center"/>
            </w:pPr>
            <w:r>
              <w:rPr>
                <w:rFonts w:ascii="宋体" w:hAnsi="宋体" w:eastAsia="宋体" w:cs="宋体"/>
                <w:kern w:val="0"/>
                <w:sz w:val="24"/>
                <w:szCs w:val="24"/>
                <w:lang w:val="en-US" w:eastAsia="zh-CN" w:bidi="ar"/>
              </w:rPr>
              <w:t>铲车八字轮大修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1FCC1B">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93CF8C">
            <w:pPr>
              <w:keepNext w:val="0"/>
              <w:keepLines w:val="0"/>
              <w:widowControl/>
              <w:suppressLineNumbers w:val="0"/>
              <w:jc w:val="center"/>
            </w:pPr>
            <w:r>
              <w:rPr>
                <w:rFonts w:ascii="宋体" w:hAnsi="宋体" w:eastAsia="宋体" w:cs="宋体"/>
                <w:kern w:val="0"/>
                <w:sz w:val="24"/>
                <w:szCs w:val="24"/>
                <w:lang w:val="en-US" w:eastAsia="zh-CN" w:bidi="ar"/>
              </w:rPr>
              <w:t>2800</w:t>
            </w:r>
          </w:p>
        </w:tc>
      </w:tr>
      <w:tr w14:paraId="7182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59CD3E4">
            <w:pPr>
              <w:keepNext w:val="0"/>
              <w:keepLines w:val="0"/>
              <w:widowControl/>
              <w:suppressLineNumbers w:val="0"/>
              <w:jc w:val="center"/>
            </w:pPr>
            <w:r>
              <w:rPr>
                <w:rFonts w:hint="eastAsia"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7C695C">
            <w:pPr>
              <w:keepNext w:val="0"/>
              <w:keepLines w:val="0"/>
              <w:widowControl/>
              <w:suppressLineNumbers w:val="0"/>
              <w:jc w:val="center"/>
            </w:pPr>
            <w:r>
              <w:rPr>
                <w:rFonts w:ascii="宋体" w:hAnsi="宋体" w:eastAsia="宋体" w:cs="宋体"/>
                <w:kern w:val="0"/>
                <w:sz w:val="24"/>
                <w:szCs w:val="24"/>
                <w:lang w:val="en-US" w:eastAsia="zh-CN" w:bidi="ar"/>
              </w:rPr>
              <w:t>铲车单边刹车维修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C295C2">
            <w:pPr>
              <w:keepNext w:val="0"/>
              <w:keepLines w:val="0"/>
              <w:widowControl/>
              <w:suppressLineNumbers w:val="0"/>
              <w:jc w:val="center"/>
            </w:pPr>
            <w:r>
              <w:rPr>
                <w:rFonts w:ascii="宋体" w:hAnsi="宋体" w:eastAsia="宋体" w:cs="宋体"/>
                <w:kern w:val="0"/>
                <w:sz w:val="24"/>
                <w:szCs w:val="24"/>
                <w:lang w:val="en-US" w:eastAsia="zh-CN" w:bidi="ar"/>
              </w:rPr>
              <w:t>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7669EA">
            <w:pPr>
              <w:keepNext w:val="0"/>
              <w:keepLines w:val="0"/>
              <w:widowControl/>
              <w:suppressLineNumbers w:val="0"/>
              <w:jc w:val="center"/>
            </w:pPr>
            <w:r>
              <w:rPr>
                <w:rFonts w:ascii="宋体" w:hAnsi="宋体" w:eastAsia="宋体" w:cs="宋体"/>
                <w:kern w:val="0"/>
                <w:sz w:val="24"/>
                <w:szCs w:val="24"/>
                <w:lang w:val="en-US" w:eastAsia="zh-CN" w:bidi="ar"/>
              </w:rPr>
              <w:t>1000</w:t>
            </w:r>
          </w:p>
        </w:tc>
      </w:tr>
      <w:tr w14:paraId="35D6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08A583">
            <w:pPr>
              <w:keepNext w:val="0"/>
              <w:keepLines w:val="0"/>
              <w:widowControl/>
              <w:suppressLineNumbers w:val="0"/>
              <w:jc w:val="center"/>
            </w:pPr>
            <w:r>
              <w:rPr>
                <w:rFonts w:hint="eastAsia"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DF32A6">
            <w:pPr>
              <w:keepNext w:val="0"/>
              <w:keepLines w:val="0"/>
              <w:widowControl/>
              <w:suppressLineNumbers w:val="0"/>
              <w:jc w:val="center"/>
            </w:pPr>
            <w:r>
              <w:rPr>
                <w:rFonts w:ascii="宋体" w:hAnsi="宋体" w:eastAsia="宋体" w:cs="宋体"/>
                <w:kern w:val="0"/>
                <w:sz w:val="24"/>
                <w:szCs w:val="24"/>
                <w:lang w:val="en-US" w:eastAsia="zh-CN" w:bidi="ar"/>
              </w:rPr>
              <w:t>铲车轮边维修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D5460A">
            <w:pPr>
              <w:keepNext w:val="0"/>
              <w:keepLines w:val="0"/>
              <w:widowControl/>
              <w:suppressLineNumbers w:val="0"/>
              <w:jc w:val="center"/>
            </w:pPr>
            <w:r>
              <w:rPr>
                <w:rFonts w:ascii="宋体" w:hAnsi="宋体" w:eastAsia="宋体" w:cs="宋体"/>
                <w:kern w:val="0"/>
                <w:sz w:val="24"/>
                <w:szCs w:val="24"/>
                <w:lang w:val="en-US" w:eastAsia="zh-CN" w:bidi="ar"/>
              </w:rPr>
              <w:t>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CED1CC">
            <w:pPr>
              <w:keepNext w:val="0"/>
              <w:keepLines w:val="0"/>
              <w:widowControl/>
              <w:suppressLineNumbers w:val="0"/>
              <w:jc w:val="center"/>
            </w:pPr>
            <w:r>
              <w:rPr>
                <w:rFonts w:ascii="宋体" w:hAnsi="宋体" w:eastAsia="宋体" w:cs="宋体"/>
                <w:kern w:val="0"/>
                <w:sz w:val="24"/>
                <w:szCs w:val="24"/>
                <w:lang w:val="en-US" w:eastAsia="zh-CN" w:bidi="ar"/>
              </w:rPr>
              <w:t>1200</w:t>
            </w:r>
          </w:p>
        </w:tc>
      </w:tr>
      <w:tr w14:paraId="77B0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E685B9">
            <w:pPr>
              <w:keepNext w:val="0"/>
              <w:keepLines w:val="0"/>
              <w:widowControl/>
              <w:suppressLineNumbers w:val="0"/>
              <w:jc w:val="center"/>
            </w:pPr>
            <w:r>
              <w:rPr>
                <w:rFonts w:hint="eastAsia" w:ascii="宋体" w:hAnsi="宋体" w:eastAsia="宋体" w:cs="宋体"/>
                <w:kern w:val="0"/>
                <w:sz w:val="24"/>
                <w:szCs w:val="24"/>
                <w:lang w:val="en-US" w:eastAsia="zh-CN" w:bidi="ar"/>
              </w:rPr>
              <w:t>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0F8F54">
            <w:pPr>
              <w:keepNext w:val="0"/>
              <w:keepLines w:val="0"/>
              <w:widowControl/>
              <w:suppressLineNumbers w:val="0"/>
              <w:jc w:val="center"/>
            </w:pPr>
            <w:r>
              <w:rPr>
                <w:rFonts w:ascii="宋体" w:hAnsi="宋体" w:eastAsia="宋体" w:cs="宋体"/>
                <w:kern w:val="0"/>
                <w:sz w:val="24"/>
                <w:szCs w:val="24"/>
                <w:lang w:val="en-US" w:eastAsia="zh-CN" w:bidi="ar"/>
              </w:rPr>
              <w:t>铲车全车液压管制作</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DDF812">
            <w:pPr>
              <w:keepNext w:val="0"/>
              <w:keepLines w:val="0"/>
              <w:widowControl/>
              <w:suppressLineNumbers w:val="0"/>
              <w:jc w:val="center"/>
            </w:pPr>
            <w:r>
              <w:rPr>
                <w:rFonts w:ascii="宋体" w:hAnsi="宋体" w:eastAsia="宋体" w:cs="宋体"/>
                <w:kern w:val="0"/>
                <w:sz w:val="24"/>
                <w:szCs w:val="24"/>
                <w:lang w:val="en-US" w:eastAsia="zh-CN" w:bidi="ar"/>
              </w:rPr>
              <w:t>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C0E47B">
            <w:pPr>
              <w:keepNext w:val="0"/>
              <w:keepLines w:val="0"/>
              <w:widowControl/>
              <w:suppressLineNumbers w:val="0"/>
              <w:jc w:val="center"/>
            </w:pPr>
            <w:r>
              <w:rPr>
                <w:rFonts w:ascii="宋体" w:hAnsi="宋体" w:eastAsia="宋体" w:cs="宋体"/>
                <w:kern w:val="0"/>
                <w:sz w:val="24"/>
                <w:szCs w:val="24"/>
                <w:lang w:val="en-US" w:eastAsia="zh-CN" w:bidi="ar"/>
              </w:rPr>
              <w:t>8000</w:t>
            </w:r>
          </w:p>
        </w:tc>
      </w:tr>
      <w:tr w14:paraId="08C8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433153">
            <w:pPr>
              <w:keepNext w:val="0"/>
              <w:keepLines w:val="0"/>
              <w:widowControl/>
              <w:suppressLineNumbers w:val="0"/>
              <w:jc w:val="center"/>
            </w:pPr>
            <w:r>
              <w:rPr>
                <w:rFonts w:hint="eastAsia" w:ascii="宋体" w:hAnsi="宋体" w:eastAsia="宋体" w:cs="宋体"/>
                <w:kern w:val="0"/>
                <w:sz w:val="24"/>
                <w:szCs w:val="24"/>
                <w:lang w:val="en-US" w:eastAsia="zh-CN" w:bidi="ar"/>
              </w:rPr>
              <w:t>9</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3BED45">
            <w:pPr>
              <w:keepNext w:val="0"/>
              <w:keepLines w:val="0"/>
              <w:widowControl/>
              <w:suppressLineNumbers w:val="0"/>
              <w:jc w:val="center"/>
            </w:pPr>
            <w:r>
              <w:rPr>
                <w:rFonts w:ascii="宋体" w:hAnsi="宋体" w:eastAsia="宋体" w:cs="宋体"/>
                <w:kern w:val="0"/>
                <w:sz w:val="24"/>
                <w:szCs w:val="24"/>
                <w:lang w:val="en-US" w:eastAsia="zh-CN" w:bidi="ar"/>
              </w:rPr>
              <w:t>叉车发动机大修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210BF2">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AFEBCF">
            <w:pPr>
              <w:keepNext w:val="0"/>
              <w:keepLines w:val="0"/>
              <w:widowControl/>
              <w:suppressLineNumbers w:val="0"/>
              <w:jc w:val="center"/>
            </w:pPr>
            <w:r>
              <w:rPr>
                <w:rFonts w:ascii="宋体" w:hAnsi="宋体" w:eastAsia="宋体" w:cs="宋体"/>
                <w:kern w:val="0"/>
                <w:sz w:val="24"/>
                <w:szCs w:val="24"/>
                <w:lang w:val="en-US" w:eastAsia="zh-CN" w:bidi="ar"/>
              </w:rPr>
              <w:t>5600</w:t>
            </w:r>
          </w:p>
        </w:tc>
      </w:tr>
      <w:tr w14:paraId="6C81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F41075">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215CAB">
            <w:pPr>
              <w:keepNext w:val="0"/>
              <w:keepLines w:val="0"/>
              <w:widowControl/>
              <w:suppressLineNumbers w:val="0"/>
              <w:jc w:val="center"/>
            </w:pPr>
            <w:r>
              <w:rPr>
                <w:rFonts w:ascii="宋体" w:hAnsi="宋体" w:eastAsia="宋体" w:cs="宋体"/>
                <w:kern w:val="0"/>
                <w:sz w:val="24"/>
                <w:szCs w:val="24"/>
                <w:lang w:val="en-US" w:eastAsia="zh-CN" w:bidi="ar"/>
              </w:rPr>
              <w:t>叉车变速箱大修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A6035C">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1FDBAE">
            <w:pPr>
              <w:keepNext w:val="0"/>
              <w:keepLines w:val="0"/>
              <w:widowControl/>
              <w:suppressLineNumbers w:val="0"/>
              <w:jc w:val="center"/>
            </w:pPr>
            <w:r>
              <w:rPr>
                <w:rFonts w:ascii="宋体" w:hAnsi="宋体" w:eastAsia="宋体" w:cs="宋体"/>
                <w:kern w:val="0"/>
                <w:sz w:val="24"/>
                <w:szCs w:val="24"/>
                <w:lang w:val="en-US" w:eastAsia="zh-CN" w:bidi="ar"/>
              </w:rPr>
              <w:t>6500</w:t>
            </w:r>
          </w:p>
        </w:tc>
      </w:tr>
      <w:tr w14:paraId="1BBD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8D06D1">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42ACC6">
            <w:pPr>
              <w:keepNext w:val="0"/>
              <w:keepLines w:val="0"/>
              <w:widowControl/>
              <w:suppressLineNumbers w:val="0"/>
              <w:jc w:val="center"/>
            </w:pPr>
            <w:r>
              <w:rPr>
                <w:rFonts w:ascii="宋体" w:hAnsi="宋体" w:eastAsia="宋体" w:cs="宋体"/>
                <w:kern w:val="0"/>
                <w:sz w:val="24"/>
                <w:szCs w:val="24"/>
                <w:lang w:val="en-US" w:eastAsia="zh-CN" w:bidi="ar"/>
              </w:rPr>
              <w:t>叉车全车液压管制作</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4F3FE9">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667419">
            <w:pPr>
              <w:keepNext w:val="0"/>
              <w:keepLines w:val="0"/>
              <w:widowControl/>
              <w:suppressLineNumbers w:val="0"/>
              <w:jc w:val="center"/>
            </w:pPr>
            <w:r>
              <w:rPr>
                <w:rFonts w:ascii="宋体" w:hAnsi="宋体" w:eastAsia="宋体" w:cs="宋体"/>
                <w:kern w:val="0"/>
                <w:sz w:val="24"/>
                <w:szCs w:val="24"/>
                <w:lang w:val="en-US" w:eastAsia="zh-CN" w:bidi="ar"/>
              </w:rPr>
              <w:t>4000</w:t>
            </w:r>
          </w:p>
        </w:tc>
      </w:tr>
      <w:tr w14:paraId="720E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170C03">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A7E639">
            <w:pPr>
              <w:keepNext w:val="0"/>
              <w:keepLines w:val="0"/>
              <w:widowControl/>
              <w:suppressLineNumbers w:val="0"/>
              <w:jc w:val="center"/>
            </w:pPr>
            <w:r>
              <w:rPr>
                <w:rFonts w:ascii="宋体" w:hAnsi="宋体" w:eastAsia="宋体" w:cs="宋体"/>
                <w:kern w:val="0"/>
                <w:sz w:val="24"/>
                <w:szCs w:val="24"/>
                <w:lang w:val="en-US" w:eastAsia="zh-CN" w:bidi="ar"/>
              </w:rPr>
              <w:t>汽车发动机大修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86D128">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241652">
            <w:pPr>
              <w:keepNext w:val="0"/>
              <w:keepLines w:val="0"/>
              <w:widowControl/>
              <w:suppressLineNumbers w:val="0"/>
              <w:jc w:val="center"/>
            </w:pPr>
            <w:r>
              <w:rPr>
                <w:rFonts w:ascii="宋体" w:hAnsi="宋体" w:eastAsia="宋体" w:cs="宋体"/>
                <w:kern w:val="0"/>
                <w:sz w:val="24"/>
                <w:szCs w:val="24"/>
                <w:lang w:val="en-US" w:eastAsia="zh-CN" w:bidi="ar"/>
              </w:rPr>
              <w:t>5800</w:t>
            </w:r>
          </w:p>
        </w:tc>
      </w:tr>
      <w:tr w14:paraId="78F8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68AB26">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2A3C83">
            <w:pPr>
              <w:keepNext w:val="0"/>
              <w:keepLines w:val="0"/>
              <w:widowControl/>
              <w:suppressLineNumbers w:val="0"/>
              <w:jc w:val="center"/>
            </w:pPr>
            <w:r>
              <w:rPr>
                <w:rFonts w:ascii="宋体" w:hAnsi="宋体" w:eastAsia="宋体" w:cs="宋体"/>
                <w:kern w:val="0"/>
                <w:sz w:val="24"/>
                <w:szCs w:val="24"/>
                <w:lang w:val="en-US" w:eastAsia="zh-CN" w:bidi="ar"/>
              </w:rPr>
              <w:t>汽车离合器维修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25F9FC">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1741D8">
            <w:pPr>
              <w:keepNext w:val="0"/>
              <w:keepLines w:val="0"/>
              <w:widowControl/>
              <w:suppressLineNumbers w:val="0"/>
              <w:jc w:val="center"/>
            </w:pPr>
            <w:r>
              <w:rPr>
                <w:rFonts w:ascii="宋体" w:hAnsi="宋体" w:eastAsia="宋体" w:cs="宋体"/>
                <w:kern w:val="0"/>
                <w:sz w:val="24"/>
                <w:szCs w:val="24"/>
                <w:lang w:val="en-US" w:eastAsia="zh-CN" w:bidi="ar"/>
              </w:rPr>
              <w:t>1500</w:t>
            </w:r>
          </w:p>
        </w:tc>
      </w:tr>
      <w:tr w14:paraId="792A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04FC05">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28F21D9">
            <w:pPr>
              <w:keepNext w:val="0"/>
              <w:keepLines w:val="0"/>
              <w:widowControl/>
              <w:suppressLineNumbers w:val="0"/>
              <w:jc w:val="center"/>
            </w:pPr>
            <w:r>
              <w:rPr>
                <w:rFonts w:ascii="宋体" w:hAnsi="宋体" w:eastAsia="宋体" w:cs="宋体"/>
                <w:kern w:val="0"/>
                <w:sz w:val="24"/>
                <w:szCs w:val="24"/>
                <w:lang w:val="en-US" w:eastAsia="zh-CN" w:bidi="ar"/>
              </w:rPr>
              <w:t>汽车八字轮维修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15C750">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076ED2">
            <w:pPr>
              <w:keepNext w:val="0"/>
              <w:keepLines w:val="0"/>
              <w:widowControl/>
              <w:suppressLineNumbers w:val="0"/>
              <w:jc w:val="center"/>
            </w:pPr>
            <w:r>
              <w:rPr>
                <w:rFonts w:ascii="宋体" w:hAnsi="宋体" w:eastAsia="宋体" w:cs="宋体"/>
                <w:kern w:val="0"/>
                <w:sz w:val="24"/>
                <w:szCs w:val="24"/>
                <w:lang w:val="en-US" w:eastAsia="zh-CN" w:bidi="ar"/>
              </w:rPr>
              <w:t>1500</w:t>
            </w:r>
          </w:p>
        </w:tc>
      </w:tr>
    </w:tbl>
    <w:p w14:paraId="0608086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配件要求</w:t>
      </w:r>
    </w:p>
    <w:p w14:paraId="2776F61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全部使用全新合格配件，符合车辆原厂标准。</w:t>
      </w:r>
    </w:p>
    <w:p w14:paraId="12894D8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紧急配件需在24小时内送达并完成更换。</w:t>
      </w:r>
    </w:p>
    <w:p w14:paraId="13C773D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质量要求</w:t>
      </w:r>
    </w:p>
    <w:p w14:paraId="5578432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大修项目质保期不少于6个月。</w:t>
      </w:r>
    </w:p>
    <w:p w14:paraId="7BFEE310">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更换配件质保期不少于3个月。</w:t>
      </w:r>
    </w:p>
    <w:p w14:paraId="6D58B40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质保期内出现质量问题，无条件免费返修、免费更换配件。</w:t>
      </w:r>
    </w:p>
    <w:p w14:paraId="5762837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（三）服务周期</w:t>
      </w:r>
    </w:p>
    <w:p w14:paraId="38E6404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合同签订之日起1年。</w:t>
      </w:r>
    </w:p>
    <w:p w14:paraId="6CE23CC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（四）项目预算</w:t>
      </w:r>
    </w:p>
    <w:p w14:paraId="68CB16F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按实际发生结算，以公司基准价为计算基础，按统一下浮率执行，年度费用以实际维修及配件金额为准。</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1A409140">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0C81246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三、服务商响应</w:t>
      </w:r>
    </w:p>
    <w:p w14:paraId="6C5EAF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（一）响应报价</w:t>
      </w:r>
    </w:p>
    <w:p w14:paraId="48A4F4A8">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服务商仅需填报统一下浮率（例如：下浮 10%，即填写 10%）。下浮率代表服务商对所有维修项目及配件价格的整体优惠幅度。成交后，公司所有结算将统一按照该下浮率执行，无需逐项核算。报价为含税全包价，包含工时、配件、运输、安装、调试、售后等全部费用。</w:t>
      </w:r>
    </w:p>
    <w:p w14:paraId="7356023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（二）响应文件要求</w:t>
      </w:r>
    </w:p>
    <w:p w14:paraId="273BE1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营业执照副本复印件</w:t>
      </w:r>
    </w:p>
    <w:p w14:paraId="7BB9EB1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法定代表人身份证明及身份证复印件</w:t>
      </w:r>
    </w:p>
    <w:p w14:paraId="58A923A7">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授权委托书及委托代理人身份证复印件</w:t>
      </w:r>
    </w:p>
    <w:p w14:paraId="3BC4BB0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维修服务能力说明、设备清单、人员情况</w:t>
      </w:r>
    </w:p>
    <w:p w14:paraId="68FE243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近 3 年类似业绩合同复印件</w:t>
      </w:r>
    </w:p>
    <w:p w14:paraId="3CD618D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统一下浮率报价表（见附件）</w:t>
      </w:r>
    </w:p>
    <w:p w14:paraId="27800B9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服务方案、质量保障、售后承诺</w:t>
      </w:r>
    </w:p>
    <w:p w14:paraId="5286BE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服务商认为需要提供的其他材料</w:t>
      </w:r>
    </w:p>
    <w:p w14:paraId="214512F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29EDF9C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2000元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0" w:name="_Toc361508602"/>
      <w:bookmarkStart w:id="1" w:name="_Toc29025"/>
      <w:bookmarkStart w:id="2" w:name="_Toc352691490"/>
      <w:bookmarkStart w:id="3" w:name="_Toc369531533"/>
      <w:bookmarkStart w:id="4" w:name="_Toc384308227"/>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0"/>
      <w:bookmarkEnd w:id="1"/>
      <w:bookmarkEnd w:id="2"/>
      <w:bookmarkEnd w:id="3"/>
      <w:bookmarkEnd w:id="4"/>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5" w:name="_Toc369531534"/>
      <w:bookmarkStart w:id="6" w:name="_Toc247527571"/>
      <w:bookmarkStart w:id="7" w:name="_Toc300834967"/>
      <w:bookmarkStart w:id="8" w:name="_Toc14751"/>
      <w:bookmarkStart w:id="9" w:name="_Toc144974514"/>
      <w:bookmarkStart w:id="10" w:name="_Toc361508603"/>
      <w:bookmarkStart w:id="11" w:name="_Toc352691491"/>
      <w:bookmarkStart w:id="12" w:name="_Toc152045546"/>
      <w:bookmarkStart w:id="13" w:name="_Toc152042322"/>
      <w:bookmarkStart w:id="14" w:name="_Toc247513970"/>
      <w:bookmarkStart w:id="15" w:name="_Toc384308228"/>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5"/>
      <w:bookmarkEnd w:id="6"/>
      <w:bookmarkEnd w:id="7"/>
      <w:bookmarkEnd w:id="8"/>
      <w:bookmarkEnd w:id="9"/>
      <w:bookmarkEnd w:id="10"/>
      <w:bookmarkEnd w:id="11"/>
      <w:bookmarkEnd w:id="12"/>
      <w:bookmarkEnd w:id="13"/>
      <w:bookmarkEnd w:id="14"/>
      <w:bookmarkEnd w:id="15"/>
      <w:r>
        <w:rPr>
          <w:rFonts w:hint="eastAsia" w:ascii="仿宋" w:hAnsi="仿宋" w:eastAsia="仿宋" w:cs="仿宋"/>
          <w:color w:val="auto"/>
          <w:sz w:val="28"/>
          <w:szCs w:val="28"/>
        </w:rPr>
        <w:t>内</w:t>
      </w:r>
      <w:bookmarkStart w:id="16" w:name="_Toc152042323"/>
      <w:bookmarkStart w:id="17" w:name="_Toc152045547"/>
      <w:bookmarkStart w:id="18" w:name="_Toc17952"/>
      <w:bookmarkStart w:id="19" w:name="_Toc352691492"/>
      <w:bookmarkStart w:id="20" w:name="_Toc369531535"/>
      <w:bookmarkStart w:id="21" w:name="_Toc144974515"/>
      <w:bookmarkStart w:id="22" w:name="_Toc361508604"/>
      <w:bookmarkStart w:id="23" w:name="_Toc384308229"/>
      <w:bookmarkStart w:id="24" w:name="_Toc247527572"/>
      <w:bookmarkStart w:id="25" w:name="_Toc300834968"/>
      <w:bookmarkStart w:id="26" w:name="_Toc247513971"/>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16"/>
      <w:bookmarkEnd w:id="17"/>
      <w:bookmarkEnd w:id="18"/>
      <w:bookmarkEnd w:id="19"/>
      <w:bookmarkEnd w:id="20"/>
      <w:bookmarkEnd w:id="21"/>
      <w:bookmarkEnd w:id="22"/>
      <w:bookmarkEnd w:id="23"/>
      <w:bookmarkEnd w:id="24"/>
      <w:bookmarkEnd w:id="25"/>
      <w:bookmarkEnd w:id="2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339FD11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27" w:name="_Toc21871"/>
      <w:bookmarkStart w:id="28" w:name="_Toc33795794"/>
      <w:bookmarkStart w:id="29" w:name="_Toc24514"/>
      <w:bookmarkStart w:id="30" w:name="_Toc28216"/>
    </w:p>
    <w:p w14:paraId="447E34E9">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27"/>
      <w:bookmarkEnd w:id="28"/>
      <w:bookmarkEnd w:id="29"/>
      <w:bookmarkEnd w:id="30"/>
    </w:p>
    <w:p w14:paraId="7DD0501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1CD6794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02B55E68">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A8B499B">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4、线下响应文件需胶装密封，封面需注明参与项目名称及公司盖章。快递件不作为密封条件，以快递件内的密封胶装响应文件为准。</w:t>
      </w:r>
    </w:p>
    <w:p w14:paraId="73386500">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rPr>
      </w:pPr>
      <w:r>
        <w:rPr>
          <w:rFonts w:hint="eastAsia" w:ascii="仿宋" w:hAnsi="仿宋" w:eastAsia="仿宋" w:cs="仿宋"/>
          <w:color w:val="auto"/>
          <w:sz w:val="28"/>
          <w:szCs w:val="28"/>
          <w:lang w:val="en-US" w:eastAsia="zh-CN"/>
        </w:rPr>
        <w:t>5、资格审查不合格的报价无效。</w:t>
      </w:r>
    </w:p>
    <w:p w14:paraId="1360AE4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82979A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1.响应文件提交截止时间：2026年5月15日11时（北京时间）；</w:t>
      </w:r>
    </w:p>
    <w:p w14:paraId="09ACFE8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0D6BAD0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F5BE65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联系人：郭广平    电话：15309148899</w:t>
      </w:r>
    </w:p>
    <w:p w14:paraId="37C1302B">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2026年5月15</w:t>
      </w:r>
      <w:bookmarkStart w:id="153" w:name="_GoBack"/>
      <w:bookmarkEnd w:id="153"/>
      <w:r>
        <w:rPr>
          <w:rFonts w:hint="eastAsia" w:ascii="仿宋" w:hAnsi="仿宋" w:eastAsia="仿宋" w:cs="仿宋"/>
          <w:color w:val="auto"/>
          <w:spacing w:val="1"/>
          <w:sz w:val="28"/>
          <w:szCs w:val="28"/>
          <w:highlight w:val="none"/>
          <w:lang w:val="en-US" w:eastAsia="zh-CN"/>
        </w:rPr>
        <w:t>日14时</w:t>
      </w:r>
      <w:r>
        <w:rPr>
          <w:rFonts w:hint="eastAsia" w:ascii="仿宋" w:hAnsi="仿宋" w:eastAsia="仿宋" w:cs="仿宋"/>
          <w:color w:val="auto"/>
          <w:spacing w:val="1"/>
          <w:kern w:val="0"/>
          <w:sz w:val="28"/>
          <w:szCs w:val="28"/>
          <w:highlight w:val="none"/>
          <w:lang w:val="en-US" w:eastAsia="zh-CN" w:bidi="ar-SA"/>
        </w:rPr>
        <w:t>；</w:t>
      </w:r>
    </w:p>
    <w:p w14:paraId="54D5FB8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b/>
          <w:bCs/>
          <w:color w:val="auto"/>
          <w:spacing w:val="1"/>
          <w:sz w:val="28"/>
          <w:szCs w:val="28"/>
          <w:highlight w:val="none"/>
          <w:lang w:val="en-US" w:eastAsia="zh-CN"/>
        </w:rPr>
        <w:t>五、响应文件的评审</w:t>
      </w:r>
    </w:p>
    <w:p w14:paraId="0B2E7381">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（一）评审标准</w:t>
      </w:r>
    </w:p>
    <w:p w14:paraId="14526897">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1.资格合格前提下，仅评审服务商填报的统一下浮率。</w:t>
      </w:r>
    </w:p>
    <w:p w14:paraId="644A5DAA">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2.按照下浮率从高到低的原则进行排序。</w:t>
      </w:r>
    </w:p>
    <w:p w14:paraId="15D9FBA1">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3.下浮率最高的服务商为第一成交候选人，并直接确定为成交服务商。</w:t>
      </w:r>
    </w:p>
    <w:p w14:paraId="38365C0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（二）评审程序</w:t>
      </w:r>
    </w:p>
    <w:p w14:paraId="2C9EB109">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资格初审：审查资质、业绩、信誉等。</w:t>
      </w:r>
    </w:p>
    <w:p w14:paraId="771FC1C7">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响应性审查：核查下浮率报价、质保、响应承诺等。</w:t>
      </w:r>
    </w:p>
    <w:p w14:paraId="4CB7774B">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报价评审：按统一下浮率由高到低确定最终排名。</w:t>
      </w:r>
    </w:p>
    <w:p w14:paraId="5D0A96D5">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（三）否决响应情形</w:t>
      </w:r>
    </w:p>
    <w:p w14:paraId="2E76B6F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未按规定获取标书或信息不符。</w:t>
      </w:r>
    </w:p>
    <w:p w14:paraId="18ED06C2">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响应文件未盖章、未签字。</w:t>
      </w:r>
    </w:p>
    <w:p w14:paraId="7E50963E">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不满足资格要求。</w:t>
      </w:r>
    </w:p>
    <w:p w14:paraId="56122A6A">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未填报统一下浮率或报价无效。</w:t>
      </w:r>
    </w:p>
    <w:p w14:paraId="7505923C">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提供虚假材料、串通报价等违规行为。</w:t>
      </w:r>
    </w:p>
    <w:p w14:paraId="2917AEA3">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（四）报价修正</w:t>
      </w:r>
    </w:p>
    <w:p w14:paraId="2B79B2BF">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大写与小写不一致时，以大写金额为准。</w:t>
      </w:r>
    </w:p>
    <w:p w14:paraId="07BDA1A1">
      <w:pPr>
        <w:keepNext w:val="0"/>
        <w:keepLines w:val="0"/>
        <w:pageBreakBefore w:val="0"/>
        <w:shd w:val="clear" w:color="auto" w:fill="auto"/>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下浮率由高到低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37F184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31" w:name="_Toc33795807"/>
      <w:bookmarkStart w:id="32" w:name="_Toc9481"/>
      <w:bookmarkStart w:id="33" w:name="_Toc8518"/>
    </w:p>
    <w:p w14:paraId="749D9FBB">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31"/>
      <w:bookmarkEnd w:id="32"/>
      <w:bookmarkEnd w:id="33"/>
      <w:bookmarkStart w:id="34" w:name="_Toc30852"/>
      <w:bookmarkStart w:id="35" w:name="_Toc33795808"/>
      <w:bookmarkStart w:id="36" w:name="_Toc21093"/>
      <w:bookmarkStart w:id="37" w:name="_Toc16094"/>
    </w:p>
    <w:p w14:paraId="5DD0CD3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34"/>
      <w:bookmarkEnd w:id="35"/>
      <w:bookmarkEnd w:id="36"/>
      <w:bookmarkEnd w:id="37"/>
    </w:p>
    <w:p w14:paraId="295586D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bookmarkStart w:id="38" w:name="_Toc10372"/>
      <w:bookmarkStart w:id="39" w:name="_Toc7018"/>
      <w:bookmarkStart w:id="40" w:name="_Toc33795809"/>
      <w:bookmarkStart w:id="41" w:name="_Toc19079"/>
    </w:p>
    <w:p w14:paraId="536712F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38"/>
      <w:bookmarkEnd w:id="39"/>
      <w:bookmarkEnd w:id="40"/>
      <w:bookmarkEnd w:id="41"/>
    </w:p>
    <w:p w14:paraId="28E962B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42" w:name="_Toc300834982"/>
      <w:bookmarkStart w:id="43" w:name="_Toc30095"/>
      <w:bookmarkStart w:id="44" w:name="_Toc384308243"/>
      <w:bookmarkStart w:id="45" w:name="_Toc152042337"/>
      <w:bookmarkStart w:id="46" w:name="_Toc247527586"/>
      <w:bookmarkStart w:id="47" w:name="_Toc369531549"/>
      <w:bookmarkStart w:id="48" w:name="_Toc361508618"/>
      <w:bookmarkStart w:id="49" w:name="_Toc352691505"/>
      <w:bookmarkStart w:id="50" w:name="_Toc144974529"/>
      <w:bookmarkStart w:id="51" w:name="_Toc152045561"/>
      <w:bookmarkStart w:id="52" w:name="_Toc247513985"/>
      <w:r>
        <w:rPr>
          <w:rFonts w:hint="eastAsia" w:ascii="仿宋" w:hAnsi="仿宋" w:eastAsia="仿宋" w:cs="仿宋"/>
          <w:color w:val="auto"/>
          <w:sz w:val="28"/>
          <w:szCs w:val="28"/>
        </w:rPr>
        <w:t>害关系人对</w:t>
      </w:r>
      <w:bookmarkEnd w:id="42"/>
      <w:bookmarkEnd w:id="43"/>
      <w:bookmarkEnd w:id="44"/>
      <w:bookmarkEnd w:id="45"/>
      <w:bookmarkEnd w:id="46"/>
      <w:bookmarkEnd w:id="47"/>
      <w:bookmarkEnd w:id="48"/>
      <w:bookmarkEnd w:id="49"/>
      <w:bookmarkEnd w:id="50"/>
      <w:bookmarkEnd w:id="51"/>
      <w:bookmarkEnd w:id="52"/>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bookmarkStart w:id="53" w:name="_Toc21648"/>
      <w:bookmarkStart w:id="54" w:name="_Toc33795810"/>
      <w:bookmarkStart w:id="55" w:name="_Toc25590"/>
      <w:bookmarkStart w:id="56" w:name="_Toc28756"/>
    </w:p>
    <w:p w14:paraId="6516C05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53"/>
      <w:bookmarkEnd w:id="54"/>
      <w:bookmarkEnd w:id="55"/>
      <w:bookmarkEnd w:id="56"/>
    </w:p>
    <w:p w14:paraId="705778E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bookmarkStart w:id="57" w:name="_Toc19470"/>
      <w:bookmarkStart w:id="58" w:name="_Toc2191"/>
      <w:bookmarkStart w:id="59" w:name="_Toc24665"/>
      <w:bookmarkStart w:id="60" w:name="_Toc33795811"/>
    </w:p>
    <w:p w14:paraId="3747034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57"/>
      <w:bookmarkEnd w:id="58"/>
      <w:bookmarkEnd w:id="59"/>
      <w:bookmarkEnd w:id="60"/>
      <w:r>
        <w:rPr>
          <w:rFonts w:hint="eastAsia" w:ascii="仿宋" w:hAnsi="仿宋" w:eastAsia="仿宋" w:cs="仿宋"/>
          <w:color w:val="auto"/>
          <w:sz w:val="28"/>
          <w:szCs w:val="28"/>
          <w:lang w:val="en-US" w:eastAsia="zh-CN"/>
        </w:rPr>
        <w:t>确定成交人</w:t>
      </w:r>
    </w:p>
    <w:p w14:paraId="3713B5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61" w:name="_Toc6928"/>
      <w:bookmarkStart w:id="62" w:name="_Toc31681"/>
      <w:bookmarkStart w:id="63" w:name="_Toc33795812"/>
      <w:bookmarkStart w:id="64" w:name="_Toc10813"/>
    </w:p>
    <w:p w14:paraId="7115E858">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61"/>
      <w:bookmarkEnd w:id="62"/>
      <w:bookmarkEnd w:id="63"/>
      <w:bookmarkEnd w:id="64"/>
    </w:p>
    <w:p w14:paraId="741FE8D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65" w:name="_Toc352691506"/>
      <w:bookmarkStart w:id="66" w:name="_Toc369531550"/>
      <w:bookmarkStart w:id="67" w:name="_Toc5668"/>
      <w:bookmarkStart w:id="68" w:name="_Toc384308244"/>
      <w:bookmarkStart w:id="69" w:name="_Toc361508619"/>
      <w:bookmarkStart w:id="70"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65"/>
      <w:bookmarkEnd w:id="66"/>
      <w:bookmarkEnd w:id="67"/>
      <w:bookmarkEnd w:id="68"/>
      <w:bookmarkEnd w:id="69"/>
      <w:bookmarkEnd w:id="7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bookmarkStart w:id="71" w:name="_Toc4342"/>
      <w:bookmarkStart w:id="72" w:name="_Toc33795813"/>
      <w:bookmarkStart w:id="73" w:name="_Toc30705"/>
      <w:bookmarkStart w:id="74" w:name="_Toc21613"/>
    </w:p>
    <w:p w14:paraId="1D7155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71"/>
      <w:bookmarkEnd w:id="72"/>
      <w:bookmarkEnd w:id="73"/>
      <w:bookmarkEnd w:id="74"/>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7B9E250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bookmarkStart w:id="75" w:name="_Toc14362"/>
      <w:bookmarkStart w:id="76" w:name="_Toc11183"/>
      <w:bookmarkStart w:id="77" w:name="_Toc3671"/>
      <w:bookmarkStart w:id="78" w:name="_Toc33795814"/>
    </w:p>
    <w:p w14:paraId="29BA9A4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75"/>
      <w:bookmarkEnd w:id="76"/>
      <w:bookmarkEnd w:id="77"/>
      <w:bookmarkEnd w:id="78"/>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79" w:name="_Toc352691509"/>
      <w:bookmarkStart w:id="80" w:name="_Toc152042340"/>
      <w:bookmarkStart w:id="81" w:name="_Toc300834986"/>
      <w:bookmarkStart w:id="82" w:name="_Toc361508622"/>
      <w:bookmarkStart w:id="83" w:name="_Toc4656"/>
      <w:bookmarkStart w:id="84" w:name="_Toc369531553"/>
      <w:bookmarkStart w:id="85" w:name="_Toc247527589"/>
      <w:bookmarkStart w:id="86" w:name="_Toc384308247"/>
      <w:bookmarkStart w:id="87" w:name="_Toc144974532"/>
      <w:bookmarkStart w:id="88" w:name="_Toc152045564"/>
      <w:bookmarkStart w:id="89"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79"/>
      <w:bookmarkEnd w:id="80"/>
      <w:bookmarkEnd w:id="81"/>
      <w:bookmarkEnd w:id="82"/>
      <w:bookmarkEnd w:id="83"/>
      <w:bookmarkEnd w:id="84"/>
      <w:bookmarkEnd w:id="85"/>
      <w:bookmarkEnd w:id="86"/>
      <w:bookmarkEnd w:id="87"/>
      <w:bookmarkEnd w:id="88"/>
      <w:bookmarkEnd w:id="89"/>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90" w:name="_Toc384308248"/>
      <w:bookmarkStart w:id="91" w:name="_Toc300834987"/>
      <w:bookmarkStart w:id="92" w:name="_Toc18247"/>
      <w:bookmarkStart w:id="93" w:name="_Toc152045565"/>
      <w:bookmarkStart w:id="94" w:name="_Toc369531554"/>
      <w:bookmarkStart w:id="95" w:name="_Toc144974533"/>
      <w:bookmarkStart w:id="96" w:name="_Toc361508623"/>
      <w:bookmarkStart w:id="97" w:name="_Toc152042341"/>
      <w:bookmarkStart w:id="98" w:name="_Toc352691510"/>
      <w:bookmarkStart w:id="99" w:name="_Toc247527590"/>
      <w:bookmarkStart w:id="100" w:name="_Toc247513989"/>
      <w:r>
        <w:rPr>
          <w:rFonts w:hint="eastAsia" w:ascii="仿宋" w:hAnsi="仿宋" w:eastAsia="仿宋" w:cs="仿宋"/>
          <w:color w:val="auto"/>
          <w:sz w:val="28"/>
          <w:szCs w:val="28"/>
        </w:rPr>
        <w:t>当理由拒签合</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38D96C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01" w:name="_Toc33795815"/>
      <w:bookmarkStart w:id="102" w:name="_Toc14752"/>
      <w:bookmarkStart w:id="103" w:name="_Toc25347"/>
      <w:bookmarkStart w:id="104" w:name="_Toc152045568"/>
      <w:bookmarkStart w:id="105" w:name="_Toc300834991"/>
      <w:bookmarkStart w:id="106" w:name="_Toc247513992"/>
      <w:bookmarkStart w:id="107" w:name="_Toc144974536"/>
      <w:bookmarkStart w:id="108" w:name="_Toc152042344"/>
      <w:bookmarkStart w:id="109" w:name="_Toc247527593"/>
    </w:p>
    <w:p w14:paraId="5C60697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01"/>
      <w:bookmarkEnd w:id="102"/>
      <w:bookmarkEnd w:id="103"/>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72A078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10" w:name="_Toc384308253"/>
      <w:bookmarkStart w:id="111" w:name="_Toc361508628"/>
      <w:bookmarkStart w:id="112" w:name="_Toc13644"/>
      <w:bookmarkStart w:id="113" w:name="_Toc369531559"/>
      <w:bookmarkStart w:id="114" w:name="_Toc352691515"/>
      <w:r>
        <w:rPr>
          <w:rFonts w:hint="eastAsia" w:ascii="仿宋" w:hAnsi="仿宋" w:eastAsia="仿宋" w:cs="仿宋"/>
          <w:color w:val="auto"/>
          <w:sz w:val="28"/>
          <w:szCs w:val="28"/>
        </w:rPr>
        <w:t>和比较、</w:t>
      </w:r>
      <w:bookmarkEnd w:id="104"/>
      <w:bookmarkEnd w:id="105"/>
      <w:bookmarkEnd w:id="106"/>
      <w:bookmarkEnd w:id="107"/>
      <w:bookmarkEnd w:id="108"/>
      <w:bookmarkEnd w:id="109"/>
      <w:bookmarkEnd w:id="110"/>
      <w:bookmarkEnd w:id="111"/>
      <w:bookmarkEnd w:id="112"/>
      <w:bookmarkEnd w:id="113"/>
      <w:bookmarkEnd w:id="114"/>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bookmarkStart w:id="115" w:name="_Toc22294"/>
      <w:bookmarkStart w:id="116" w:name="_Toc18070"/>
      <w:bookmarkStart w:id="117" w:name="_Toc33795820"/>
      <w:bookmarkStart w:id="118" w:name="_Toc24957"/>
    </w:p>
    <w:p w14:paraId="240F81D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（三）异议</w:t>
      </w:r>
      <w:bookmarkEnd w:id="115"/>
      <w:bookmarkEnd w:id="116"/>
      <w:bookmarkEnd w:id="117"/>
      <w:bookmarkEnd w:id="118"/>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5013FDE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5873690F">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AA13676">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1B5028A">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2026年5月11日</w:t>
      </w:r>
    </w:p>
    <w:p w14:paraId="3B30ED2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78FB6642">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1A07300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77A392E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1DA88D3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760A490">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特种车辆大修及配件服务项目询比采购文</w:t>
      </w:r>
    </w:p>
    <w:p w14:paraId="1BA2605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19" w:name="_Toc3885"/>
      <w:bookmarkStart w:id="120"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19"/>
      <w:bookmarkEnd w:id="120"/>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71761D98">
      <w:pPr>
        <w:spacing w:line="54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七、其他补充材料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21" w:name="_Toc504488768"/>
      <w:bookmarkStart w:id="122" w:name="_Toc16531"/>
      <w:r>
        <w:rPr>
          <w:rFonts w:hint="eastAsia" w:ascii="黑体" w:hAnsi="黑体" w:eastAsia="黑体" w:cs="黑体"/>
          <w:b w:val="0"/>
          <w:bCs/>
          <w:color w:val="auto"/>
          <w:sz w:val="36"/>
          <w:szCs w:val="36"/>
        </w:rPr>
        <w:t>一、</w:t>
      </w:r>
      <w:bookmarkEnd w:id="121"/>
      <w:bookmarkEnd w:id="122"/>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76E05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1.陕西锌业有限公司：我方已仔细阅读并完全响应本询比文件全部内容，自愿参与报价，郑重承诺：</w:t>
      </w:r>
    </w:p>
    <w:p w14:paraId="0BDB20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我方所报价格为统一下浮率</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，结算价=公司基准价×(1−下浮率)，所有报价均包含工时费+配件费，为含税包干价，无其他任何费用。</w:t>
      </w:r>
    </w:p>
    <w:p w14:paraId="4F60AD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我方承诺严格遵守国家法律法规及公司管理制度，保证维修质量与配件品质，履行售后服务。</w:t>
      </w:r>
    </w:p>
    <w:p w14:paraId="42AF78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响应有效期内不撤销响应文件。</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成交后按约定签订合同，全年统一按此下浮率进行结算。</w:t>
      </w: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23" w:name="_Toc28734"/>
      <w:bookmarkStart w:id="124" w:name="_Toc504488769"/>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23"/>
      <w:bookmarkEnd w:id="124"/>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25" w:name="_Toc352691662"/>
      <w:bookmarkStart w:id="126" w:name="_Toc369531698"/>
      <w:bookmarkStart w:id="127"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25"/>
      <w:bookmarkEnd w:id="126"/>
      <w:bookmarkEnd w:id="127"/>
      <w:r>
        <w:rPr>
          <w:rFonts w:hint="eastAsia" w:ascii="仿宋" w:hAnsi="仿宋" w:eastAsia="仿宋" w:cs="仿宋"/>
          <w:color w:val="auto"/>
          <w:sz w:val="32"/>
          <w:szCs w:val="32"/>
        </w:rPr>
        <w:t>龄</w:t>
      </w:r>
      <w:bookmarkStart w:id="128" w:name="_Toc247514248"/>
      <w:bookmarkStart w:id="129" w:name="_Toc352691663"/>
      <w:bookmarkStart w:id="130" w:name="_Toc15573"/>
      <w:bookmarkStart w:id="131" w:name="_Toc361508754"/>
      <w:bookmarkStart w:id="132" w:name="_Toc300835211"/>
      <w:bookmarkStart w:id="133" w:name="_Toc152042578"/>
      <w:bookmarkStart w:id="134" w:name="_Toc369531699"/>
      <w:bookmarkStart w:id="135" w:name="_Toc384308377"/>
      <w:bookmarkStart w:id="136" w:name="_Toc247527829"/>
      <w:bookmarkStart w:id="137" w:name="_Toc152045789"/>
      <w:bookmarkStart w:id="138" w:name="_Toc144974858"/>
      <w:r>
        <w:rPr>
          <w:rFonts w:hint="eastAsia" w:ascii="仿宋" w:hAnsi="仿宋" w:eastAsia="仿宋" w:cs="仿宋"/>
          <w:color w:val="auto"/>
          <w:sz w:val="32"/>
          <w:szCs w:val="32"/>
        </w:rPr>
        <w:t>：</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39" w:name="_Toc504488770"/>
      <w:bookmarkStart w:id="140" w:name="_Toc2777"/>
      <w:r>
        <w:rPr>
          <w:rFonts w:hint="eastAsia" w:ascii="黑体" w:hAnsi="黑体" w:eastAsia="黑体" w:cs="黑体"/>
          <w:color w:val="auto"/>
          <w:sz w:val="36"/>
          <w:szCs w:val="36"/>
        </w:rPr>
        <w:t>二、授权委托书</w:t>
      </w:r>
      <w:bookmarkEnd w:id="139"/>
      <w:bookmarkEnd w:id="140"/>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41" w:name="_Toc504488772"/>
      <w:bookmarkStart w:id="142"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41"/>
      <w:bookmarkEnd w:id="142"/>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C5C77D5">
      <w:pPr>
        <w:rPr>
          <w:rFonts w:hint="eastAsia" w:ascii="Times New Roman" w:hAnsi="Times New Roman" w:eastAsia="宋体" w:cs="Times New Roman"/>
          <w:b/>
          <w:bCs/>
          <w:color w:val="auto"/>
          <w:kern w:val="2"/>
          <w:sz w:val="44"/>
          <w:szCs w:val="44"/>
          <w:lang w:val="en-US" w:eastAsia="zh-CN" w:bidi="ar-SA"/>
        </w:rPr>
      </w:pPr>
      <w:bookmarkStart w:id="143" w:name="_Toc1755"/>
      <w:bookmarkStart w:id="144" w:name="_Toc504488775"/>
      <w:r>
        <w:rPr>
          <w:rFonts w:hint="eastAsia" w:ascii="Times New Roman" w:hAnsi="Times New Roman" w:eastAsia="宋体" w:cs="Times New Roman"/>
          <w:b/>
          <w:bCs/>
          <w:color w:val="auto"/>
          <w:kern w:val="2"/>
          <w:sz w:val="44"/>
          <w:szCs w:val="44"/>
          <w:lang w:val="en-US" w:eastAsia="zh-CN" w:bidi="ar-SA"/>
        </w:rPr>
        <w:br w:type="page"/>
      </w:r>
    </w:p>
    <w:p w14:paraId="235DEE1C">
      <w:pPr>
        <w:rPr>
          <w:rFonts w:hint="eastAsia"/>
          <w:lang w:val="en-US" w:eastAsia="zh-CN"/>
        </w:rPr>
      </w:pPr>
    </w:p>
    <w:p w14:paraId="3B4012CF">
      <w:pPr>
        <w:pStyle w:val="3"/>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1166"/>
        <w:gridCol w:w="5156"/>
        <w:gridCol w:w="1572"/>
      </w:tblGrid>
      <w:tr w14:paraId="71D1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0BFB1F">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9C82A7">
            <w:pPr>
              <w:keepNext w:val="0"/>
              <w:keepLines w:val="0"/>
              <w:widowControl/>
              <w:suppressLineNumbers w:val="0"/>
              <w:jc w:val="left"/>
              <w:rPr>
                <w:b/>
                <w:bCs/>
              </w:rPr>
            </w:pPr>
            <w:r>
              <w:rPr>
                <w:rFonts w:ascii="宋体" w:hAnsi="宋体" w:eastAsia="宋体" w:cs="宋体"/>
                <w:b/>
                <w:bCs/>
                <w:kern w:val="0"/>
                <w:sz w:val="24"/>
                <w:szCs w:val="24"/>
                <w:lang w:val="en-US" w:eastAsia="zh-CN" w:bidi="ar"/>
              </w:rPr>
              <w:t>项目名称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126F10">
            <w:pPr>
              <w:keepNext w:val="0"/>
              <w:keepLines w:val="0"/>
              <w:widowControl/>
              <w:suppressLineNumbers w:val="0"/>
              <w:jc w:val="left"/>
              <w:rPr>
                <w:b/>
                <w:bCs/>
              </w:rPr>
            </w:pPr>
            <w:r>
              <w:rPr>
                <w:rFonts w:ascii="宋体" w:hAnsi="宋体" w:eastAsia="宋体" w:cs="宋体"/>
                <w:b/>
                <w:bCs/>
                <w:kern w:val="0"/>
                <w:sz w:val="24"/>
                <w:szCs w:val="24"/>
                <w:lang w:val="en-US" w:eastAsia="zh-CN" w:bidi="ar"/>
              </w:rPr>
              <w:t>说明</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ED1BA8">
            <w:pPr>
              <w:keepNext w:val="0"/>
              <w:keepLines w:val="0"/>
              <w:widowControl/>
              <w:suppressLineNumbers w:val="0"/>
              <w:jc w:val="left"/>
              <w:rPr>
                <w:b/>
                <w:bCs/>
              </w:rPr>
            </w:pPr>
            <w:r>
              <w:rPr>
                <w:rFonts w:ascii="宋体" w:hAnsi="宋体" w:eastAsia="宋体" w:cs="宋体"/>
                <w:b/>
                <w:bCs/>
                <w:kern w:val="0"/>
                <w:sz w:val="24"/>
                <w:szCs w:val="24"/>
                <w:lang w:val="en-US" w:eastAsia="zh-CN" w:bidi="ar"/>
              </w:rPr>
              <w:t>响应报价</w:t>
            </w:r>
          </w:p>
        </w:tc>
      </w:tr>
      <w:tr w14:paraId="7A5A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F54230">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323E18">
            <w:pPr>
              <w:keepNext w:val="0"/>
              <w:keepLines w:val="0"/>
              <w:widowControl/>
              <w:suppressLineNumbers w:val="0"/>
              <w:jc w:val="left"/>
            </w:pPr>
            <w:r>
              <w:rPr>
                <w:rStyle w:val="12"/>
                <w:rFonts w:ascii="宋体" w:hAnsi="宋体" w:eastAsia="宋体" w:cs="宋体"/>
                <w:kern w:val="0"/>
                <w:sz w:val="24"/>
                <w:szCs w:val="24"/>
                <w:lang w:val="en-US" w:eastAsia="zh-CN" w:bidi="ar"/>
              </w:rPr>
              <w:t>统一下浮率</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40BBF5">
            <w:pPr>
              <w:keepNext w:val="0"/>
              <w:keepLines w:val="0"/>
              <w:widowControl/>
              <w:suppressLineNumbers w:val="0"/>
              <w:jc w:val="left"/>
            </w:pPr>
            <w:r>
              <w:rPr>
                <w:rFonts w:ascii="宋体" w:hAnsi="宋体" w:eastAsia="宋体" w:cs="宋体"/>
                <w:kern w:val="0"/>
                <w:sz w:val="24"/>
                <w:szCs w:val="24"/>
                <w:lang w:val="en-US" w:eastAsia="zh-CN" w:bidi="ar"/>
              </w:rPr>
              <w:t>服务商承诺对所有维修项目及配件，按公司基准价进行统一优惠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DBFBDD">
            <w:pPr>
              <w:keepNext w:val="0"/>
              <w:keepLines w:val="0"/>
              <w:widowControl/>
              <w:suppressLineNumbers w:val="0"/>
              <w:jc w:val="left"/>
            </w:pPr>
            <w:r>
              <w:rPr>
                <w:rStyle w:val="12"/>
                <w:rFonts w:ascii="宋体" w:hAnsi="宋体" w:eastAsia="宋体" w:cs="宋体"/>
                <w:kern w:val="0"/>
                <w:sz w:val="24"/>
                <w:szCs w:val="24"/>
                <w:lang w:val="en-US" w:eastAsia="zh-CN" w:bidi="ar"/>
              </w:rPr>
              <w:t>__________%</w:t>
            </w:r>
          </w:p>
        </w:tc>
      </w:tr>
    </w:tbl>
    <w:p w14:paraId="4ABF4BE7">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3"/>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43"/>
      <w:bookmarkEnd w:id="144"/>
    </w:p>
    <w:p w14:paraId="097D03FF">
      <w:pPr>
        <w:pStyle w:val="4"/>
        <w:spacing w:before="20" w:after="0"/>
        <w:ind w:firstLine="103"/>
        <w:rPr>
          <w:rFonts w:ascii="Times New Roman"/>
          <w:color w:val="auto"/>
          <w:sz w:val="32"/>
          <w:szCs w:val="32"/>
        </w:rPr>
      </w:pPr>
      <w:bookmarkStart w:id="145" w:name="_Toc13906"/>
      <w:bookmarkStart w:id="146" w:name="_Toc504488776"/>
      <w:r>
        <w:rPr>
          <w:rFonts w:hint="eastAsia" w:ascii="Times New Roman"/>
          <w:color w:val="auto"/>
          <w:sz w:val="32"/>
          <w:szCs w:val="32"/>
        </w:rPr>
        <w:t>（一）基本情况表</w:t>
      </w:r>
      <w:bookmarkEnd w:id="145"/>
      <w:bookmarkEnd w:id="146"/>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147" w:name="_Toc504488778"/>
      <w:bookmarkStart w:id="148"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47"/>
      <w:bookmarkEnd w:id="148"/>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149" w:name="_Toc504488780"/>
      <w:bookmarkStart w:id="150"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149"/>
      <w:bookmarkEnd w:id="150"/>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151" w:name="_Toc504488783"/>
      <w:bookmarkStart w:id="152"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151"/>
    <w:bookmarkEnd w:id="152"/>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2192A7D"/>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0278"/>
    <w:rsid w:val="01074B5E"/>
    <w:rsid w:val="02EE5001"/>
    <w:rsid w:val="194C558D"/>
    <w:rsid w:val="1A270278"/>
    <w:rsid w:val="1C2A534A"/>
    <w:rsid w:val="213D6BFA"/>
    <w:rsid w:val="21845D8F"/>
    <w:rsid w:val="22BB5C17"/>
    <w:rsid w:val="22D06A23"/>
    <w:rsid w:val="2EF85C06"/>
    <w:rsid w:val="31906C56"/>
    <w:rsid w:val="3D57293F"/>
    <w:rsid w:val="3EE7513C"/>
    <w:rsid w:val="4B2531FE"/>
    <w:rsid w:val="51461670"/>
    <w:rsid w:val="5591034A"/>
    <w:rsid w:val="599250F9"/>
    <w:rsid w:val="611D6B45"/>
    <w:rsid w:val="63034172"/>
    <w:rsid w:val="65ED3C94"/>
    <w:rsid w:val="665F04F2"/>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5448</Words>
  <Characters>5679</Characters>
  <Lines>0</Lines>
  <Paragraphs>0</Paragraphs>
  <TotalTime>57</TotalTime>
  <ScaleCrop>false</ScaleCrop>
  <LinksUpToDate>false</LinksUpToDate>
  <CharactersWithSpaces>6060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李晶</cp:lastModifiedBy>
  <cp:lastPrinted>2026-05-11T08:29:00Z</cp:lastPrinted>
  <dcterms:modified xsi:type="dcterms:W3CDTF">2026-05-11T09:07:17Z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6624B7B3372C48BFB467B32E1998AFFB_13</vt:lpwstr>
  </property>
  <property fmtid="{D5CDD505-2E9C-101B-9397-08002B2CF9AE}" pid="4" name="KSOTemplateDocerSaveRecord">
    <vt:lpwstr>eyJoZGlkIjoiOGYyYjFjNmFmZWRiNWY0N2EyMmQwYTdkYTZiYmU2MzEiLCJ1c2VySWQiOiI2Mjg3MjA1MDUifQ==</vt:lpwstr>
  </property>
</Properties>
</file>