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XB20260514-01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2026年二季度防汛应急物资采购项目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2026年二季度防汛应急物资</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防汛应急物资一批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陕西锌业有限公司二季度</w:t>
      </w:r>
      <w:r>
        <w:rPr>
          <w:rFonts w:hint="eastAsia" w:ascii="仿宋" w:hAnsi="仿宋" w:eastAsia="仿宋" w:cs="仿宋"/>
          <w:b/>
          <w:bCs/>
          <w:color w:val="auto"/>
          <w:sz w:val="32"/>
          <w:szCs w:val="32"/>
          <w:lang w:eastAsia="zh-CN"/>
        </w:rPr>
        <w:t>防汛应急物资</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2026年5月20日前到货，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023"/>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2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防汛沙袋</w:t>
            </w:r>
          </w:p>
        </w:tc>
        <w:tc>
          <w:tcPr>
            <w:tcW w:w="3023" w:type="dxa"/>
            <w:vAlign w:val="center"/>
          </w:tcPr>
          <w:p w14:paraId="48B9D69A">
            <w:pPr>
              <w:keepNext w:val="0"/>
              <w:keepLines w:val="0"/>
              <w:widowControl/>
              <w:suppressLineNumbers w:val="0"/>
              <w:ind w:firstLine="1050" w:firstLineChars="50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700*300</w:t>
            </w:r>
          </w:p>
        </w:tc>
        <w:tc>
          <w:tcPr>
            <w:tcW w:w="690" w:type="dxa"/>
            <w:vAlign w:val="center"/>
          </w:tcPr>
          <w:p w14:paraId="5A20E8C5">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1000</w:t>
            </w:r>
          </w:p>
        </w:tc>
        <w:tc>
          <w:tcPr>
            <w:tcW w:w="615"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9AD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1098ED">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10DF69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隔离带</w:t>
            </w:r>
          </w:p>
        </w:tc>
        <w:tc>
          <w:tcPr>
            <w:tcW w:w="3023" w:type="dxa"/>
            <w:vAlign w:val="center"/>
          </w:tcPr>
          <w:p w14:paraId="09A45B33">
            <w:pPr>
              <w:keepNext w:val="0"/>
              <w:keepLines w:val="0"/>
              <w:widowControl/>
              <w:suppressLineNumbers w:val="0"/>
              <w:ind w:firstLine="1260" w:firstLineChars="60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100m</w:t>
            </w:r>
          </w:p>
        </w:tc>
        <w:tc>
          <w:tcPr>
            <w:tcW w:w="690" w:type="dxa"/>
            <w:vAlign w:val="center"/>
          </w:tcPr>
          <w:p w14:paraId="5FEEBBF5">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615" w:type="dxa"/>
            <w:vAlign w:val="center"/>
          </w:tcPr>
          <w:p w14:paraId="1C089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卷</w:t>
            </w:r>
          </w:p>
        </w:tc>
        <w:tc>
          <w:tcPr>
            <w:tcW w:w="742" w:type="dxa"/>
            <w:vAlign w:val="center"/>
          </w:tcPr>
          <w:p w14:paraId="0C128D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802A0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FF0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24D99CF">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D1488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潜水泵</w:t>
            </w:r>
          </w:p>
        </w:tc>
        <w:tc>
          <w:tcPr>
            <w:tcW w:w="3023" w:type="dxa"/>
            <w:vAlign w:val="center"/>
          </w:tcPr>
          <w:p w14:paraId="149FBE83">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QS30-25-3KW,220V,316L 一级能效，带线10米。</w:t>
            </w:r>
          </w:p>
        </w:tc>
        <w:tc>
          <w:tcPr>
            <w:tcW w:w="690" w:type="dxa"/>
            <w:vAlign w:val="center"/>
          </w:tcPr>
          <w:p w14:paraId="560AF3B4">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15" w:type="dxa"/>
            <w:vAlign w:val="center"/>
          </w:tcPr>
          <w:p w14:paraId="62B65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742" w:type="dxa"/>
            <w:vAlign w:val="center"/>
          </w:tcPr>
          <w:p w14:paraId="65AC6D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A3A55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023"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247527567"/>
      <w:bookmarkStart w:id="14" w:name="_Toc247513966"/>
      <w:bookmarkStart w:id="15" w:name="_Toc384308223"/>
      <w:bookmarkStart w:id="16" w:name="_Toc152042318"/>
      <w:bookmarkStart w:id="17" w:name="_Toc361508598"/>
      <w:bookmarkStart w:id="18" w:name="_Toc152045542"/>
      <w:bookmarkStart w:id="19" w:name="_Toc300834963"/>
      <w:bookmarkStart w:id="20" w:name="_Toc144974510"/>
      <w:bookmarkStart w:id="21" w:name="_Toc25772"/>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247513967"/>
      <w:bookmarkStart w:id="25" w:name="_Toc352691487"/>
      <w:bookmarkStart w:id="26" w:name="_Toc152042319"/>
      <w:bookmarkStart w:id="27" w:name="_Toc15242"/>
      <w:bookmarkStart w:id="28" w:name="_Toc300834964"/>
      <w:bookmarkStart w:id="29" w:name="_Toc384308224"/>
      <w:bookmarkStart w:id="30" w:name="_Toc144974511"/>
      <w:bookmarkStart w:id="31" w:name="_Toc247527568"/>
      <w:bookmarkStart w:id="32" w:name="_Toc152045543"/>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9531533"/>
      <w:bookmarkStart w:id="36" w:name="_Toc352691490"/>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84308228"/>
      <w:bookmarkStart w:id="41" w:name="_Toc247527571"/>
      <w:bookmarkStart w:id="42" w:name="_Toc144974514"/>
      <w:bookmarkStart w:id="43" w:name="_Toc300834967"/>
      <w:bookmarkStart w:id="44" w:name="_Toc14751"/>
      <w:bookmarkStart w:id="45" w:name="_Toc352691491"/>
      <w:bookmarkStart w:id="46" w:name="_Toc247513970"/>
      <w:bookmarkStart w:id="47" w:name="_Toc152042322"/>
      <w:bookmarkStart w:id="48" w:name="_Toc369531534"/>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369531535"/>
      <w:bookmarkStart w:id="52" w:name="_Toc352691492"/>
      <w:bookmarkStart w:id="53" w:name="_Toc300834968"/>
      <w:bookmarkStart w:id="54" w:name="_Toc247513971"/>
      <w:bookmarkStart w:id="55" w:name="_Toc152045547"/>
      <w:bookmarkStart w:id="56" w:name="_Toc144974515"/>
      <w:bookmarkStart w:id="57" w:name="_Toc384308229"/>
      <w:bookmarkStart w:id="58" w:name="_Toc17952"/>
      <w:bookmarkStart w:id="59" w:name="_Toc247527572"/>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5月15日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电话：0914-2552485</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15日14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84308277"/>
      <w:bookmarkStart w:id="67" w:name="_Toc369531582"/>
      <w:bookmarkStart w:id="68" w:name="_Toc152042380"/>
      <w:bookmarkStart w:id="69" w:name="_Toc144974570"/>
      <w:bookmarkStart w:id="70" w:name="_Toc247514027"/>
      <w:bookmarkStart w:id="71" w:name="_Toc361508651"/>
      <w:bookmarkStart w:id="72" w:name="_Toc300835013"/>
      <w:bookmarkStart w:id="73" w:name="_Toc152045603"/>
      <w:bookmarkStart w:id="74" w:name="_Toc2907"/>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247513985"/>
      <w:bookmarkStart w:id="97" w:name="_Toc352691505"/>
      <w:bookmarkStart w:id="98" w:name="_Toc152045561"/>
      <w:bookmarkStart w:id="99" w:name="_Toc247527586"/>
      <w:bookmarkStart w:id="100" w:name="_Toc152042337"/>
      <w:bookmarkStart w:id="101" w:name="_Toc30095"/>
      <w:bookmarkStart w:id="102" w:name="_Toc384308243"/>
      <w:bookmarkStart w:id="103" w:name="_Toc369531549"/>
      <w:bookmarkStart w:id="104" w:name="_Toc361508618"/>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5668"/>
      <w:bookmarkStart w:id="120" w:name="_Toc352691506"/>
      <w:bookmarkStart w:id="121" w:name="_Toc369531550"/>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3671"/>
      <w:bookmarkStart w:id="130" w:name="_Toc14362"/>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61508622"/>
      <w:bookmarkStart w:id="134" w:name="_Toc300834986"/>
      <w:bookmarkStart w:id="135" w:name="_Toc4656"/>
      <w:bookmarkStart w:id="136" w:name="_Toc152045564"/>
      <w:bookmarkStart w:id="137" w:name="_Toc352691509"/>
      <w:bookmarkStart w:id="138" w:name="_Toc384308247"/>
      <w:bookmarkStart w:id="139" w:name="_Toc369531553"/>
      <w:bookmarkStart w:id="140" w:name="_Toc247527589"/>
      <w:bookmarkStart w:id="141" w:name="_Toc144974532"/>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27590"/>
      <w:bookmarkStart w:id="145" w:name="_Toc144974533"/>
      <w:bookmarkStart w:id="146" w:name="_Toc352691510"/>
      <w:bookmarkStart w:id="147" w:name="_Toc300834987"/>
      <w:bookmarkStart w:id="148" w:name="_Toc369531554"/>
      <w:bookmarkStart w:id="149" w:name="_Toc384308248"/>
      <w:bookmarkStart w:id="150" w:name="_Toc152045565"/>
      <w:bookmarkStart w:id="151" w:name="_Toc18247"/>
      <w:bookmarkStart w:id="152" w:name="_Toc247513989"/>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44974536"/>
      <w:bookmarkStart w:id="158" w:name="_Toc300834991"/>
      <w:bookmarkStart w:id="159" w:name="_Toc152045568"/>
      <w:bookmarkStart w:id="160" w:name="_Toc247513992"/>
      <w:bookmarkStart w:id="161" w:name="_Toc152042344"/>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1508628"/>
      <w:bookmarkStart w:id="168" w:name="_Toc352691515"/>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2026年5月14日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77D36B1A">
      <w:pPr>
        <w:pStyle w:val="2"/>
        <w:jc w:val="both"/>
        <w:rPr>
          <w:rFonts w:hint="eastAsia" w:ascii="宋体" w:hAnsi="宋体" w:eastAsia="宋体" w:cs="宋体"/>
          <w:color w:val="auto"/>
          <w:sz w:val="36"/>
          <w:szCs w:val="36"/>
          <w:lang w:val="en-US" w:eastAsia="zh-CN"/>
        </w:rPr>
      </w:pPr>
    </w:p>
    <w:p w14:paraId="37B352AF">
      <w:pPr>
        <w:pStyle w:val="2"/>
        <w:ind w:firstLine="361" w:firstLineChars="100"/>
        <w:jc w:val="both"/>
        <w:rPr>
          <w:rFonts w:hint="eastAsia" w:ascii="宋体" w:hAnsi="宋体" w:eastAsia="宋体" w:cs="宋体"/>
          <w:color w:val="auto"/>
          <w:sz w:val="36"/>
          <w:szCs w:val="36"/>
          <w:lang w:val="en-US" w:eastAsia="zh-CN"/>
        </w:rPr>
      </w:pPr>
    </w:p>
    <w:p w14:paraId="15C6235C">
      <w:pPr>
        <w:pStyle w:val="2"/>
        <w:ind w:firstLine="361" w:firstLineChars="100"/>
        <w:jc w:val="both"/>
        <w:rPr>
          <w:rFonts w:hint="eastAsia" w:ascii="宋体" w:hAnsi="宋体" w:eastAsia="宋体" w:cs="宋体"/>
          <w:color w:val="auto"/>
          <w:sz w:val="36"/>
          <w:szCs w:val="36"/>
          <w:lang w:val="en-US" w:eastAsia="zh-CN"/>
        </w:rPr>
      </w:pPr>
    </w:p>
    <w:p w14:paraId="600176C4">
      <w:pPr>
        <w:pStyle w:val="2"/>
        <w:jc w:val="both"/>
        <w:rPr>
          <w:rFonts w:hint="eastAsia" w:ascii="宋体" w:hAnsi="宋体" w:eastAsia="宋体" w:cs="宋体"/>
          <w:color w:val="auto"/>
          <w:sz w:val="36"/>
          <w:szCs w:val="36"/>
          <w:lang w:val="en-US" w:eastAsia="zh-CN"/>
        </w:rPr>
      </w:pPr>
    </w:p>
    <w:p w14:paraId="49D956CF">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bookmarkStart w:id="207" w:name="_GoBack"/>
      <w:bookmarkEnd w:id="207"/>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XB20260514-01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2026年二季度防汛应急物资</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44974858"/>
      <w:bookmarkStart w:id="187" w:name="_Toc369531699"/>
      <w:bookmarkStart w:id="188" w:name="_Toc384308377"/>
      <w:bookmarkStart w:id="189" w:name="_Toc352691663"/>
      <w:bookmarkStart w:id="190" w:name="_Toc15573"/>
      <w:bookmarkStart w:id="191" w:name="_Toc152045789"/>
      <w:bookmarkStart w:id="192" w:name="_Toc361508754"/>
      <w:bookmarkStart w:id="193" w:name="_Toc300835211"/>
      <w:bookmarkStart w:id="194" w:name="_Toc247527829"/>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2026年二季度防汛应急物资</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023"/>
        <w:gridCol w:w="690"/>
        <w:gridCol w:w="615"/>
        <w:gridCol w:w="742"/>
        <w:gridCol w:w="961"/>
      </w:tblGrid>
      <w:tr w14:paraId="51E8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2A7C2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1A6B9F1E">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23" w:type="dxa"/>
            <w:vAlign w:val="center"/>
          </w:tcPr>
          <w:p w14:paraId="46586B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90" w:type="dxa"/>
            <w:vAlign w:val="center"/>
          </w:tcPr>
          <w:p w14:paraId="1AF53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615" w:type="dxa"/>
            <w:vAlign w:val="center"/>
          </w:tcPr>
          <w:p w14:paraId="0262EB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42" w:type="dxa"/>
            <w:vAlign w:val="center"/>
          </w:tcPr>
          <w:p w14:paraId="284DF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1CF405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4A0F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7323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45A238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防汛沙袋</w:t>
            </w:r>
          </w:p>
        </w:tc>
        <w:tc>
          <w:tcPr>
            <w:tcW w:w="3023" w:type="dxa"/>
            <w:vAlign w:val="center"/>
          </w:tcPr>
          <w:p w14:paraId="54E81520">
            <w:pPr>
              <w:keepNext w:val="0"/>
              <w:keepLines w:val="0"/>
              <w:widowControl/>
              <w:suppressLineNumbers w:val="0"/>
              <w:ind w:firstLine="1050" w:firstLineChars="50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700*300</w:t>
            </w:r>
          </w:p>
        </w:tc>
        <w:tc>
          <w:tcPr>
            <w:tcW w:w="690" w:type="dxa"/>
            <w:vAlign w:val="center"/>
          </w:tcPr>
          <w:p w14:paraId="13B59384">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1000</w:t>
            </w:r>
          </w:p>
        </w:tc>
        <w:tc>
          <w:tcPr>
            <w:tcW w:w="615" w:type="dxa"/>
            <w:vAlign w:val="center"/>
          </w:tcPr>
          <w:p w14:paraId="5D687C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742" w:type="dxa"/>
            <w:vAlign w:val="center"/>
          </w:tcPr>
          <w:p w14:paraId="438837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7AD90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0DF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66BB1A">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0963F4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隔离带</w:t>
            </w:r>
          </w:p>
        </w:tc>
        <w:tc>
          <w:tcPr>
            <w:tcW w:w="3023" w:type="dxa"/>
            <w:vAlign w:val="center"/>
          </w:tcPr>
          <w:p w14:paraId="76427E2F">
            <w:pPr>
              <w:keepNext w:val="0"/>
              <w:keepLines w:val="0"/>
              <w:widowControl/>
              <w:suppressLineNumbers w:val="0"/>
              <w:ind w:firstLine="1260" w:firstLineChars="60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100m</w:t>
            </w:r>
          </w:p>
        </w:tc>
        <w:tc>
          <w:tcPr>
            <w:tcW w:w="690" w:type="dxa"/>
            <w:vAlign w:val="center"/>
          </w:tcPr>
          <w:p w14:paraId="49B07268">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615" w:type="dxa"/>
            <w:vAlign w:val="center"/>
          </w:tcPr>
          <w:p w14:paraId="1ABA6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卷</w:t>
            </w:r>
          </w:p>
        </w:tc>
        <w:tc>
          <w:tcPr>
            <w:tcW w:w="742" w:type="dxa"/>
            <w:vAlign w:val="center"/>
          </w:tcPr>
          <w:p w14:paraId="2AD57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429C5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789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1490CE">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127018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潜水泵</w:t>
            </w:r>
          </w:p>
        </w:tc>
        <w:tc>
          <w:tcPr>
            <w:tcW w:w="3023" w:type="dxa"/>
            <w:vAlign w:val="center"/>
          </w:tcPr>
          <w:p w14:paraId="4E0AE4AC">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QS30-25-3KW,220V,316L 一级能效，带线10米。</w:t>
            </w:r>
          </w:p>
        </w:tc>
        <w:tc>
          <w:tcPr>
            <w:tcW w:w="690" w:type="dxa"/>
            <w:vAlign w:val="center"/>
          </w:tcPr>
          <w:p w14:paraId="37CF2E86">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15" w:type="dxa"/>
            <w:vAlign w:val="center"/>
          </w:tcPr>
          <w:p w14:paraId="7C64B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742" w:type="dxa"/>
            <w:vAlign w:val="center"/>
          </w:tcPr>
          <w:p w14:paraId="064432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D9D31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539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4A749E56">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703C75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023" w:type="dxa"/>
            <w:vAlign w:val="center"/>
          </w:tcPr>
          <w:p w14:paraId="1A2D2F9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690" w:type="dxa"/>
            <w:vAlign w:val="center"/>
          </w:tcPr>
          <w:p w14:paraId="2F93F52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615" w:type="dxa"/>
            <w:vAlign w:val="center"/>
          </w:tcPr>
          <w:p w14:paraId="7337F74D">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742" w:type="dxa"/>
            <w:vAlign w:val="center"/>
          </w:tcPr>
          <w:p w14:paraId="26105D33">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2DD98F5">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517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B5391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7F0C6D1F">
      <w:pPr>
        <w:rPr>
          <w:rFonts w:hint="eastAsia" w:ascii="Times New Roman" w:hAnsi="Times New Roman"/>
          <w:color w:val="auto"/>
          <w:kern w:val="0"/>
          <w:lang w:val="en-US" w:eastAsia="zh-CN"/>
        </w:rPr>
      </w:pPr>
    </w:p>
    <w:p w14:paraId="3F921490">
      <w:pPr>
        <w:pStyle w:val="3"/>
        <w:spacing w:after="0"/>
        <w:jc w:val="both"/>
        <w:rPr>
          <w:rFonts w:hint="eastAsia" w:ascii="Times New Roman" w:hAnsi="Times New Roman"/>
          <w:color w:val="auto"/>
          <w:kern w:val="0"/>
          <w:lang w:val="en-US" w:eastAsia="zh-CN"/>
        </w:rPr>
      </w:pPr>
    </w:p>
    <w:p w14:paraId="7BEC575E">
      <w:pPr>
        <w:rPr>
          <w:rFonts w:hint="eastAsia" w:ascii="Times New Roman" w:hAnsi="Times New Roman"/>
          <w:color w:val="auto"/>
          <w:kern w:val="0"/>
          <w:lang w:val="en-US" w:eastAsia="zh-CN"/>
        </w:rPr>
      </w:pPr>
    </w:p>
    <w:p w14:paraId="00492EB1">
      <w:pPr>
        <w:rPr>
          <w:rFonts w:hint="eastAsia" w:ascii="Times New Roman" w:hAnsi="Times New Roman"/>
          <w:color w:val="auto"/>
          <w:kern w:val="0"/>
          <w:lang w:val="en-US" w:eastAsia="zh-CN"/>
        </w:rPr>
      </w:pPr>
    </w:p>
    <w:p w14:paraId="5B0F3D01">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6FADF70C"/>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BB179D"/>
    <w:rsid w:val="7FBE4825"/>
    <w:rsid w:val="7FBF665D"/>
    <w:rsid w:val="7FBFED36"/>
    <w:rsid w:val="7FD01E11"/>
    <w:rsid w:val="7FD12D6F"/>
    <w:rsid w:val="BFCF7E26"/>
    <w:rsid w:val="D7FE4134"/>
    <w:rsid w:val="DCEB95BB"/>
    <w:rsid w:val="DDD76FCC"/>
    <w:rsid w:val="DFB49DA4"/>
    <w:rsid w:val="E3D3240D"/>
    <w:rsid w:val="EBC3F2CD"/>
    <w:rsid w:val="EDB54C7C"/>
    <w:rsid w:val="EDEEDE89"/>
    <w:rsid w:val="EFF70BE7"/>
    <w:rsid w:val="FE718D5C"/>
    <w:rsid w:val="FE7E577F"/>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14</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2025-02-22T07:34:00Z</dcterms:created>
  <dc:creator>雷建军</dc:creator>
  <cp:lastModifiedBy>缘生</cp:lastModifiedBy>
  <dcterms:modified xsi:type="dcterms:W3CDTF">2026-05-14T14:20:02Z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