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XB20260518-01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2026年二季度防汛应急物资二次采购项目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五</w:t>
      </w:r>
      <w:r>
        <w:rPr>
          <w:rFonts w:hint="eastAsia" w:ascii="Times New Roman" w:hAnsi="Times New Roman" w:eastAsia="黑体"/>
          <w:color w:val="auto"/>
          <w:sz w:val="32"/>
          <w:szCs w:val="32"/>
          <w:lang w:val="en-US" w:eastAsia="zh-CN"/>
        </w:rPr>
        <w:t>月十八日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2026年二季度防汛应急物资二次</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防汛应急物资一批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4593"/>
      <w:bookmarkStart w:id="2" w:name="_Toc20230"/>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33795776"/>
      <w:bookmarkStart w:id="6" w:name="_Toc11471"/>
      <w:bookmarkStart w:id="7" w:name="_Toc7037"/>
      <w:r>
        <w:rPr>
          <w:rFonts w:hint="eastAsia" w:ascii="仿宋" w:hAnsi="仿宋" w:eastAsia="仿宋" w:cs="仿宋"/>
          <w:color w:val="auto"/>
          <w:sz w:val="32"/>
          <w:szCs w:val="32"/>
          <w:lang w:eastAsia="zh-CN"/>
        </w:rPr>
        <w:t>陕西锌业有限公司二季度</w:t>
      </w:r>
      <w:r>
        <w:rPr>
          <w:rFonts w:hint="eastAsia" w:ascii="仿宋" w:hAnsi="仿宋" w:eastAsia="仿宋" w:cs="仿宋"/>
          <w:b/>
          <w:bCs/>
          <w:color w:val="auto"/>
          <w:sz w:val="32"/>
          <w:szCs w:val="32"/>
          <w:lang w:eastAsia="zh-CN"/>
        </w:rPr>
        <w:t>防汛应急物资二次</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2026年5月25日前到货，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023"/>
        <w:gridCol w:w="690"/>
        <w:gridCol w:w="615"/>
        <w:gridCol w:w="742"/>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02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69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61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74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972" w:type="dxa"/>
            <w:vAlign w:val="center"/>
          </w:tcPr>
          <w:p w14:paraId="038ACD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防汛沙袋</w:t>
            </w:r>
          </w:p>
        </w:tc>
        <w:tc>
          <w:tcPr>
            <w:tcW w:w="3023" w:type="dxa"/>
            <w:vAlign w:val="center"/>
          </w:tcPr>
          <w:p w14:paraId="48B9D69A">
            <w:pPr>
              <w:keepNext w:val="0"/>
              <w:keepLines w:val="0"/>
              <w:widowControl/>
              <w:suppressLineNumbers w:val="0"/>
              <w:ind w:firstLine="1050" w:firstLineChars="500"/>
              <w:jc w:val="both"/>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700*300</w:t>
            </w:r>
          </w:p>
        </w:tc>
        <w:tc>
          <w:tcPr>
            <w:tcW w:w="690" w:type="dxa"/>
            <w:vAlign w:val="center"/>
          </w:tcPr>
          <w:p w14:paraId="5A20E8C5">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1000</w:t>
            </w:r>
          </w:p>
        </w:tc>
        <w:tc>
          <w:tcPr>
            <w:tcW w:w="615" w:type="dxa"/>
            <w:vAlign w:val="center"/>
          </w:tcPr>
          <w:p w14:paraId="77BC63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条</w:t>
            </w:r>
          </w:p>
        </w:tc>
        <w:tc>
          <w:tcPr>
            <w:tcW w:w="742"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19AD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31098ED">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972" w:type="dxa"/>
            <w:vAlign w:val="center"/>
          </w:tcPr>
          <w:p w14:paraId="10DF69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隔离带</w:t>
            </w:r>
          </w:p>
        </w:tc>
        <w:tc>
          <w:tcPr>
            <w:tcW w:w="3023" w:type="dxa"/>
            <w:vAlign w:val="center"/>
          </w:tcPr>
          <w:p w14:paraId="09A45B33">
            <w:pPr>
              <w:keepNext w:val="0"/>
              <w:keepLines w:val="0"/>
              <w:widowControl/>
              <w:suppressLineNumbers w:val="0"/>
              <w:ind w:firstLine="1260" w:firstLineChars="600"/>
              <w:jc w:val="both"/>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100m</w:t>
            </w:r>
          </w:p>
        </w:tc>
        <w:tc>
          <w:tcPr>
            <w:tcW w:w="690" w:type="dxa"/>
            <w:vAlign w:val="center"/>
          </w:tcPr>
          <w:p w14:paraId="5FEEBBF5">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10</w:t>
            </w:r>
          </w:p>
        </w:tc>
        <w:tc>
          <w:tcPr>
            <w:tcW w:w="615" w:type="dxa"/>
            <w:vAlign w:val="center"/>
          </w:tcPr>
          <w:p w14:paraId="1C089D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卷</w:t>
            </w:r>
          </w:p>
        </w:tc>
        <w:tc>
          <w:tcPr>
            <w:tcW w:w="742" w:type="dxa"/>
            <w:vAlign w:val="center"/>
          </w:tcPr>
          <w:p w14:paraId="0C128DD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3802A0B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0FF0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24D99CF">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1972" w:type="dxa"/>
            <w:vAlign w:val="center"/>
          </w:tcPr>
          <w:p w14:paraId="4D1488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潜水泵</w:t>
            </w:r>
          </w:p>
        </w:tc>
        <w:tc>
          <w:tcPr>
            <w:tcW w:w="3023" w:type="dxa"/>
            <w:vAlign w:val="center"/>
          </w:tcPr>
          <w:p w14:paraId="149FBE83">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QS30-25-3KW,220V,316L 一级能效，带线10米。</w:t>
            </w:r>
          </w:p>
        </w:tc>
        <w:tc>
          <w:tcPr>
            <w:tcW w:w="690" w:type="dxa"/>
            <w:vAlign w:val="center"/>
          </w:tcPr>
          <w:p w14:paraId="560AF3B4">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615" w:type="dxa"/>
            <w:vAlign w:val="center"/>
          </w:tcPr>
          <w:p w14:paraId="62B652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台</w:t>
            </w:r>
          </w:p>
        </w:tc>
        <w:tc>
          <w:tcPr>
            <w:tcW w:w="742" w:type="dxa"/>
            <w:vAlign w:val="center"/>
          </w:tcPr>
          <w:p w14:paraId="65AC6D7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5A3A55A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37D8C478">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vertAlign w:val="baseline"/>
                <w:lang w:eastAsia="zh-CN"/>
              </w:rPr>
              <w:t>合计</w:t>
            </w:r>
          </w:p>
        </w:tc>
        <w:tc>
          <w:tcPr>
            <w:tcW w:w="1972" w:type="dxa"/>
            <w:vAlign w:val="center"/>
          </w:tcPr>
          <w:p w14:paraId="0C88D2C4">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3023" w:type="dxa"/>
            <w:vAlign w:val="center"/>
          </w:tcPr>
          <w:p w14:paraId="3457431F">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690" w:type="dxa"/>
            <w:vAlign w:val="center"/>
          </w:tcPr>
          <w:p w14:paraId="531C6F34">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615" w:type="dxa"/>
            <w:vAlign w:val="center"/>
          </w:tcPr>
          <w:p w14:paraId="3DDED7BC">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742" w:type="dxa"/>
            <w:vAlign w:val="center"/>
          </w:tcPr>
          <w:p w14:paraId="1EBBEA09">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r>
              <w:rPr>
                <w:rFonts w:hint="eastAsia" w:asciiTheme="majorEastAsia" w:hAnsiTheme="majorEastAsia" w:eastAsiaTheme="majorEastAsia" w:cstheme="majorEastAsia"/>
                <w:color w:val="auto"/>
                <w:sz w:val="21"/>
                <w:szCs w:val="21"/>
                <w:vertAlign w:val="baseline"/>
                <w:lang w:val="en-US" w:eastAsia="zh-CN"/>
              </w:rPr>
              <w:t>按要求报价，所有项必须报全，</w:t>
            </w:r>
            <w:r>
              <w:rPr>
                <w:rFonts w:hint="eastAsia" w:asciiTheme="majorEastAsia" w:hAnsiTheme="majorEastAsia" w:eastAsiaTheme="majorEastAsia" w:cstheme="majorEastAsia"/>
                <w:i w:val="0"/>
                <w:iCs w:val="0"/>
                <w:color w:val="000000"/>
                <w:kern w:val="0"/>
                <w:sz w:val="21"/>
                <w:szCs w:val="21"/>
                <w:u w:val="none"/>
                <w:lang w:val="en-US" w:eastAsia="zh-CN" w:bidi="ar"/>
              </w:rPr>
              <w:t>否则报价无效</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688"/>
      <w:bookmarkStart w:id="10" w:name="_Toc14196"/>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供应商2023年5月至今具有类似业绩（提供合同复印件，时间以合同签订时间为准）；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5772"/>
      <w:bookmarkStart w:id="13" w:name="_Toc369531529"/>
      <w:bookmarkStart w:id="14" w:name="_Toc152042318"/>
      <w:bookmarkStart w:id="15" w:name="_Toc247527567"/>
      <w:bookmarkStart w:id="16" w:name="_Toc361508598"/>
      <w:bookmarkStart w:id="17" w:name="_Toc352691486"/>
      <w:bookmarkStart w:id="18" w:name="_Toc152045542"/>
      <w:bookmarkStart w:id="19" w:name="_Toc384308223"/>
      <w:bookmarkStart w:id="20" w:name="_Toc144974510"/>
      <w:bookmarkStart w:id="21" w:name="_Toc300834963"/>
      <w:bookmarkStart w:id="22" w:name="_Toc24751396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144974511"/>
      <w:bookmarkStart w:id="25" w:name="_Toc247527568"/>
      <w:bookmarkStart w:id="26" w:name="_Toc369531530"/>
      <w:bookmarkStart w:id="27" w:name="_Toc152042319"/>
      <w:bookmarkStart w:id="28" w:name="_Toc152045543"/>
      <w:bookmarkStart w:id="29" w:name="_Toc15242"/>
      <w:bookmarkStart w:id="30" w:name="_Toc384308224"/>
      <w:bookmarkStart w:id="31" w:name="_Toc361508599"/>
      <w:bookmarkStart w:id="32" w:name="_Toc300834964"/>
      <w:bookmarkStart w:id="33" w:name="_Toc24751396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69531533"/>
      <w:bookmarkStart w:id="36" w:name="_Toc352691490"/>
      <w:bookmarkStart w:id="37" w:name="_Toc361508602"/>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00834967"/>
      <w:bookmarkStart w:id="40" w:name="_Toc352691491"/>
      <w:bookmarkStart w:id="41" w:name="_Toc152045546"/>
      <w:bookmarkStart w:id="42" w:name="_Toc14751"/>
      <w:bookmarkStart w:id="43" w:name="_Toc247513970"/>
      <w:bookmarkStart w:id="44" w:name="_Toc384308228"/>
      <w:bookmarkStart w:id="45" w:name="_Toc247527571"/>
      <w:bookmarkStart w:id="46" w:name="_Toc144974514"/>
      <w:bookmarkStart w:id="47" w:name="_Toc369531534"/>
      <w:bookmarkStart w:id="48" w:name="_Toc152042322"/>
      <w:bookmarkStart w:id="49" w:name="_Toc361508603"/>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369531535"/>
      <w:bookmarkStart w:id="52" w:name="_Toc144974515"/>
      <w:bookmarkStart w:id="53" w:name="_Toc17952"/>
      <w:bookmarkStart w:id="54" w:name="_Toc152042323"/>
      <w:bookmarkStart w:id="55" w:name="_Toc152045547"/>
      <w:bookmarkStart w:id="56" w:name="_Toc247527572"/>
      <w:bookmarkStart w:id="57" w:name="_Toc352691492"/>
      <w:bookmarkStart w:id="58" w:name="_Toc300834968"/>
      <w:bookmarkStart w:id="59" w:name="_Toc384308229"/>
      <w:bookmarkStart w:id="60" w:name="_Toc361508604"/>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24514"/>
      <w:bookmarkStart w:id="63" w:name="_Toc3379579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从2023年5月至今的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5月20日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FB9D00">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电话：0914-2552485</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2026年5月 20日14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00835013"/>
      <w:bookmarkStart w:id="66" w:name="_Toc144974570"/>
      <w:bookmarkStart w:id="67" w:name="_Toc2907"/>
      <w:bookmarkStart w:id="68" w:name="_Toc352691538"/>
      <w:bookmarkStart w:id="69" w:name="_Toc152042380"/>
      <w:bookmarkStart w:id="70" w:name="_Toc369531582"/>
      <w:bookmarkStart w:id="71" w:name="_Toc361508651"/>
      <w:bookmarkStart w:id="72" w:name="_Toc152045603"/>
      <w:bookmarkStart w:id="73" w:name="_Toc384308277"/>
      <w:bookmarkStart w:id="74" w:name="_Toc247527628"/>
      <w:bookmarkStart w:id="75" w:name="_Toc24751402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33795835"/>
      <w:bookmarkStart w:id="78" w:name="_Toc13563"/>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15253"/>
      <w:bookmarkStart w:id="82" w:name="_Toc32669"/>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21093"/>
      <w:bookmarkStart w:id="89" w:name="_Toc33795808"/>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9079"/>
      <w:bookmarkStart w:id="93" w:name="_Toc3379580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84308243"/>
      <w:bookmarkStart w:id="96" w:name="_Toc361508618"/>
      <w:bookmarkStart w:id="97" w:name="_Toc152042337"/>
      <w:bookmarkStart w:id="98" w:name="_Toc247513985"/>
      <w:bookmarkStart w:id="99" w:name="_Toc352691505"/>
      <w:bookmarkStart w:id="100" w:name="_Toc144974529"/>
      <w:bookmarkStart w:id="101" w:name="_Toc300834982"/>
      <w:bookmarkStart w:id="102" w:name="_Toc247527586"/>
      <w:bookmarkStart w:id="103" w:name="_Toc152045561"/>
      <w:bookmarkStart w:id="104" w:name="_Toc369531549"/>
      <w:bookmarkStart w:id="105" w:name="_Toc3009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1648"/>
      <w:bookmarkStart w:id="108" w:name="_Toc3379581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191"/>
      <w:bookmarkStart w:id="112" w:name="_Toc24665"/>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1681"/>
      <w:bookmarkStart w:id="116" w:name="_Toc33795812"/>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69531550"/>
      <w:bookmarkStart w:id="120" w:name="_Toc352691506"/>
      <w:bookmarkStart w:id="121" w:name="_Toc5668"/>
      <w:bookmarkStart w:id="122" w:name="_Toc300834983"/>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4342"/>
      <w:bookmarkStart w:id="126" w:name="_Toc33795813"/>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3671"/>
      <w:bookmarkStart w:id="129" w:name="_Toc11183"/>
      <w:bookmarkStart w:id="130" w:name="_Toc14362"/>
      <w:bookmarkStart w:id="131" w:name="_Toc33795814"/>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00834986"/>
      <w:bookmarkStart w:id="133" w:name="_Toc369531553"/>
      <w:bookmarkStart w:id="134" w:name="_Toc144974532"/>
      <w:bookmarkStart w:id="135" w:name="_Toc247527589"/>
      <w:bookmarkStart w:id="136" w:name="_Toc4656"/>
      <w:bookmarkStart w:id="137" w:name="_Toc361508622"/>
      <w:bookmarkStart w:id="138" w:name="_Toc247513988"/>
      <w:bookmarkStart w:id="139" w:name="_Toc152045564"/>
      <w:bookmarkStart w:id="140" w:name="_Toc384308247"/>
      <w:bookmarkStart w:id="141" w:name="_Toc352691509"/>
      <w:bookmarkStart w:id="142" w:name="_Toc152042340"/>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44974533"/>
      <w:bookmarkStart w:id="144" w:name="_Toc369531554"/>
      <w:bookmarkStart w:id="145" w:name="_Toc384308248"/>
      <w:bookmarkStart w:id="146" w:name="_Toc18247"/>
      <w:bookmarkStart w:id="147" w:name="_Toc152042341"/>
      <w:bookmarkStart w:id="148" w:name="_Toc361508623"/>
      <w:bookmarkStart w:id="149" w:name="_Toc352691510"/>
      <w:bookmarkStart w:id="150" w:name="_Toc152045565"/>
      <w:bookmarkStart w:id="151" w:name="_Toc247527590"/>
      <w:bookmarkStart w:id="152" w:name="_Toc300834987"/>
      <w:bookmarkStart w:id="153" w:name="_Toc247513989"/>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300834991"/>
      <w:bookmarkStart w:id="158" w:name="_Toc152042344"/>
      <w:bookmarkStart w:id="159" w:name="_Toc144974536"/>
      <w:bookmarkStart w:id="160" w:name="_Toc247513992"/>
      <w:bookmarkStart w:id="161" w:name="_Toc247527593"/>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13644"/>
      <w:bookmarkStart w:id="168" w:name="_Toc369531559"/>
      <w:bookmarkStart w:id="169" w:name="_Toc384308253"/>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18070"/>
      <w:bookmarkStart w:id="172" w:name="_Toc24957"/>
      <w:bookmarkStart w:id="173" w:name="_Toc33795820"/>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2026年5月18日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C885525">
      <w:pPr>
        <w:pStyle w:val="2"/>
        <w:jc w:val="both"/>
        <w:rPr>
          <w:rFonts w:hint="eastAsia" w:ascii="宋体" w:hAnsi="宋体" w:eastAsia="宋体" w:cs="宋体"/>
          <w:color w:val="auto"/>
          <w:sz w:val="36"/>
          <w:szCs w:val="36"/>
          <w:lang w:val="en-US" w:eastAsia="zh-CN"/>
        </w:rPr>
      </w:pPr>
    </w:p>
    <w:p w14:paraId="77D36B1A">
      <w:pPr>
        <w:pStyle w:val="2"/>
        <w:jc w:val="both"/>
        <w:rPr>
          <w:rFonts w:hint="eastAsia" w:ascii="宋体" w:hAnsi="宋体" w:eastAsia="宋体" w:cs="宋体"/>
          <w:color w:val="auto"/>
          <w:sz w:val="36"/>
          <w:szCs w:val="36"/>
          <w:lang w:val="en-US" w:eastAsia="zh-CN"/>
        </w:rPr>
      </w:pPr>
    </w:p>
    <w:p w14:paraId="37B352AF">
      <w:pPr>
        <w:pStyle w:val="2"/>
        <w:ind w:firstLine="361" w:firstLineChars="100"/>
        <w:jc w:val="both"/>
        <w:rPr>
          <w:rFonts w:hint="eastAsia" w:ascii="宋体" w:hAnsi="宋体" w:eastAsia="宋体" w:cs="宋体"/>
          <w:color w:val="auto"/>
          <w:sz w:val="36"/>
          <w:szCs w:val="36"/>
          <w:lang w:val="en-US" w:eastAsia="zh-CN"/>
        </w:rPr>
      </w:pPr>
    </w:p>
    <w:p w14:paraId="15C6235C">
      <w:pPr>
        <w:pStyle w:val="2"/>
        <w:ind w:firstLine="361" w:firstLineChars="100"/>
        <w:jc w:val="both"/>
        <w:rPr>
          <w:rFonts w:hint="eastAsia" w:ascii="宋体" w:hAnsi="宋体" w:eastAsia="宋体" w:cs="宋体"/>
          <w:color w:val="auto"/>
          <w:sz w:val="36"/>
          <w:szCs w:val="36"/>
          <w:lang w:val="en-US" w:eastAsia="zh-CN"/>
        </w:rPr>
      </w:pPr>
    </w:p>
    <w:p w14:paraId="600176C4">
      <w:pPr>
        <w:pStyle w:val="2"/>
        <w:jc w:val="both"/>
        <w:rPr>
          <w:rFonts w:hint="eastAsia" w:ascii="宋体" w:hAnsi="宋体" w:eastAsia="宋体" w:cs="宋体"/>
          <w:color w:val="auto"/>
          <w:sz w:val="36"/>
          <w:szCs w:val="36"/>
          <w:lang w:val="en-US" w:eastAsia="zh-CN"/>
        </w:rPr>
      </w:pPr>
    </w:p>
    <w:p w14:paraId="49D956CF">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XB20260518-01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2026年二季度防汛应急物资</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二次采购项目询比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44974858"/>
      <w:bookmarkStart w:id="186" w:name="_Toc300835211"/>
      <w:bookmarkStart w:id="187" w:name="_Toc384308377"/>
      <w:bookmarkStart w:id="188" w:name="_Toc247527829"/>
      <w:bookmarkStart w:id="189" w:name="_Toc369531699"/>
      <w:bookmarkStart w:id="190" w:name="_Toc247514248"/>
      <w:bookmarkStart w:id="191" w:name="_Toc152042578"/>
      <w:bookmarkStart w:id="192" w:name="_Toc152045789"/>
      <w:bookmarkStart w:id="193" w:name="_Toc15573"/>
      <w:bookmarkStart w:id="194" w:name="_Toc352691663"/>
      <w:bookmarkStart w:id="195" w:name="_Toc361508754"/>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2026年二季度防汛应急物资二次</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023"/>
        <w:gridCol w:w="690"/>
        <w:gridCol w:w="615"/>
        <w:gridCol w:w="742"/>
        <w:gridCol w:w="961"/>
      </w:tblGrid>
      <w:tr w14:paraId="51E8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9" w:type="dxa"/>
            <w:vAlign w:val="center"/>
          </w:tcPr>
          <w:p w14:paraId="02A7C2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1972" w:type="dxa"/>
            <w:vAlign w:val="center"/>
          </w:tcPr>
          <w:p w14:paraId="1A6B9F1E">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023" w:type="dxa"/>
            <w:vAlign w:val="center"/>
          </w:tcPr>
          <w:p w14:paraId="46586BD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690" w:type="dxa"/>
            <w:vAlign w:val="center"/>
          </w:tcPr>
          <w:p w14:paraId="1AF532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615" w:type="dxa"/>
            <w:vAlign w:val="center"/>
          </w:tcPr>
          <w:p w14:paraId="0262EB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742" w:type="dxa"/>
            <w:vAlign w:val="center"/>
          </w:tcPr>
          <w:p w14:paraId="284DF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1CF4059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4A0F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07323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972" w:type="dxa"/>
            <w:vAlign w:val="center"/>
          </w:tcPr>
          <w:p w14:paraId="45A238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防汛沙袋</w:t>
            </w:r>
          </w:p>
        </w:tc>
        <w:tc>
          <w:tcPr>
            <w:tcW w:w="3023" w:type="dxa"/>
            <w:vAlign w:val="center"/>
          </w:tcPr>
          <w:p w14:paraId="54E81520">
            <w:pPr>
              <w:keepNext w:val="0"/>
              <w:keepLines w:val="0"/>
              <w:widowControl/>
              <w:suppressLineNumbers w:val="0"/>
              <w:ind w:firstLine="1050" w:firstLineChars="500"/>
              <w:jc w:val="both"/>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700*300</w:t>
            </w:r>
          </w:p>
        </w:tc>
        <w:tc>
          <w:tcPr>
            <w:tcW w:w="690" w:type="dxa"/>
            <w:vAlign w:val="center"/>
          </w:tcPr>
          <w:p w14:paraId="13B59384">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1000</w:t>
            </w:r>
          </w:p>
        </w:tc>
        <w:tc>
          <w:tcPr>
            <w:tcW w:w="615" w:type="dxa"/>
            <w:vAlign w:val="center"/>
          </w:tcPr>
          <w:p w14:paraId="5D687C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条</w:t>
            </w:r>
          </w:p>
        </w:tc>
        <w:tc>
          <w:tcPr>
            <w:tcW w:w="742" w:type="dxa"/>
            <w:vAlign w:val="center"/>
          </w:tcPr>
          <w:p w14:paraId="438837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37AD90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60DF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966BB1A">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972" w:type="dxa"/>
            <w:vAlign w:val="center"/>
          </w:tcPr>
          <w:p w14:paraId="0963F4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隔离带</w:t>
            </w:r>
          </w:p>
        </w:tc>
        <w:tc>
          <w:tcPr>
            <w:tcW w:w="3023" w:type="dxa"/>
            <w:vAlign w:val="center"/>
          </w:tcPr>
          <w:p w14:paraId="76427E2F">
            <w:pPr>
              <w:keepNext w:val="0"/>
              <w:keepLines w:val="0"/>
              <w:widowControl/>
              <w:suppressLineNumbers w:val="0"/>
              <w:ind w:firstLine="1260" w:firstLineChars="600"/>
              <w:jc w:val="both"/>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100m</w:t>
            </w:r>
          </w:p>
        </w:tc>
        <w:tc>
          <w:tcPr>
            <w:tcW w:w="690" w:type="dxa"/>
            <w:vAlign w:val="center"/>
          </w:tcPr>
          <w:p w14:paraId="49B07268">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10</w:t>
            </w:r>
          </w:p>
        </w:tc>
        <w:tc>
          <w:tcPr>
            <w:tcW w:w="615" w:type="dxa"/>
            <w:vAlign w:val="center"/>
          </w:tcPr>
          <w:p w14:paraId="1ABA6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卷</w:t>
            </w:r>
          </w:p>
        </w:tc>
        <w:tc>
          <w:tcPr>
            <w:tcW w:w="742" w:type="dxa"/>
            <w:vAlign w:val="center"/>
          </w:tcPr>
          <w:p w14:paraId="2AD57B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2429C5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7789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B1490CE">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1972" w:type="dxa"/>
            <w:vAlign w:val="center"/>
          </w:tcPr>
          <w:p w14:paraId="127018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潜水泵</w:t>
            </w:r>
          </w:p>
        </w:tc>
        <w:tc>
          <w:tcPr>
            <w:tcW w:w="3023" w:type="dxa"/>
            <w:vAlign w:val="center"/>
          </w:tcPr>
          <w:p w14:paraId="4E0AE4AC">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QS30-25-3KW,220V,316L 一级能效，带线10米。</w:t>
            </w:r>
          </w:p>
        </w:tc>
        <w:tc>
          <w:tcPr>
            <w:tcW w:w="690" w:type="dxa"/>
            <w:vAlign w:val="center"/>
          </w:tcPr>
          <w:p w14:paraId="37CF2E86">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615" w:type="dxa"/>
            <w:vAlign w:val="center"/>
          </w:tcPr>
          <w:p w14:paraId="7C64BA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台</w:t>
            </w:r>
          </w:p>
        </w:tc>
        <w:tc>
          <w:tcPr>
            <w:tcW w:w="742" w:type="dxa"/>
            <w:vAlign w:val="center"/>
          </w:tcPr>
          <w:p w14:paraId="064432A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5D9D31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5539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4A749E56">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vertAlign w:val="baseline"/>
                <w:lang w:eastAsia="zh-CN"/>
              </w:rPr>
              <w:t>合计</w:t>
            </w:r>
          </w:p>
        </w:tc>
        <w:tc>
          <w:tcPr>
            <w:tcW w:w="1972" w:type="dxa"/>
            <w:vAlign w:val="center"/>
          </w:tcPr>
          <w:p w14:paraId="0703C751">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3023" w:type="dxa"/>
            <w:vAlign w:val="center"/>
          </w:tcPr>
          <w:p w14:paraId="1A2D2F91">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690" w:type="dxa"/>
            <w:vAlign w:val="center"/>
          </w:tcPr>
          <w:p w14:paraId="2F93F520">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615" w:type="dxa"/>
            <w:vAlign w:val="center"/>
          </w:tcPr>
          <w:p w14:paraId="7337F74D">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742" w:type="dxa"/>
            <w:vAlign w:val="center"/>
          </w:tcPr>
          <w:p w14:paraId="26105D33">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32DD98F5">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r>
      <w:tr w14:paraId="5172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8522" w:type="dxa"/>
            <w:gridSpan w:val="7"/>
            <w:vAlign w:val="center"/>
          </w:tcPr>
          <w:p w14:paraId="5B5391A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r>
              <w:rPr>
                <w:rFonts w:hint="eastAsia" w:asciiTheme="majorEastAsia" w:hAnsiTheme="majorEastAsia" w:eastAsiaTheme="majorEastAsia" w:cstheme="majorEastAsia"/>
                <w:color w:val="auto"/>
                <w:sz w:val="21"/>
                <w:szCs w:val="21"/>
                <w:vertAlign w:val="baseline"/>
                <w:lang w:val="en-US" w:eastAsia="zh-CN"/>
              </w:rPr>
              <w:t>按要求报价，所有项必须报全，</w:t>
            </w:r>
            <w:r>
              <w:rPr>
                <w:rFonts w:hint="eastAsia" w:asciiTheme="majorEastAsia" w:hAnsiTheme="majorEastAsia" w:eastAsiaTheme="majorEastAsia" w:cstheme="majorEastAsia"/>
                <w:i w:val="0"/>
                <w:iCs w:val="0"/>
                <w:color w:val="000000"/>
                <w:kern w:val="0"/>
                <w:sz w:val="21"/>
                <w:szCs w:val="21"/>
                <w:u w:val="none"/>
                <w:lang w:val="en-US" w:eastAsia="zh-CN" w:bidi="ar"/>
              </w:rPr>
              <w:t>否则报价无效</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7F0C6D1F">
      <w:pPr>
        <w:rPr>
          <w:rFonts w:hint="eastAsia" w:ascii="Times New Roman" w:hAnsi="Times New Roman"/>
          <w:color w:val="auto"/>
          <w:kern w:val="0"/>
          <w:lang w:val="en-US" w:eastAsia="zh-CN"/>
        </w:rPr>
      </w:pPr>
    </w:p>
    <w:p w14:paraId="3F921490">
      <w:pPr>
        <w:pStyle w:val="3"/>
        <w:spacing w:after="0"/>
        <w:jc w:val="both"/>
        <w:rPr>
          <w:rFonts w:hint="eastAsia" w:ascii="Times New Roman" w:hAnsi="Times New Roman"/>
          <w:color w:val="auto"/>
          <w:kern w:val="0"/>
          <w:lang w:val="en-US" w:eastAsia="zh-CN"/>
        </w:rPr>
      </w:pPr>
    </w:p>
    <w:p w14:paraId="7BEC575E">
      <w:pPr>
        <w:rPr>
          <w:rFonts w:hint="eastAsia" w:ascii="Times New Roman" w:hAnsi="Times New Roman"/>
          <w:color w:val="auto"/>
          <w:kern w:val="0"/>
          <w:lang w:val="en-US" w:eastAsia="zh-CN"/>
        </w:rPr>
      </w:pPr>
    </w:p>
    <w:p w14:paraId="00492EB1">
      <w:pPr>
        <w:rPr>
          <w:rFonts w:hint="eastAsia" w:ascii="Times New Roman" w:hAnsi="Times New Roman"/>
          <w:color w:val="auto"/>
          <w:kern w:val="0"/>
          <w:lang w:val="en-US" w:eastAsia="zh-CN"/>
        </w:rPr>
      </w:pPr>
    </w:p>
    <w:p w14:paraId="5B0F3D01">
      <w:pPr>
        <w:pStyle w:val="3"/>
        <w:spacing w:after="0"/>
        <w:jc w:val="both"/>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p w14:paraId="70E09B90">
      <w:bookmarkStart w:id="207" w:name="_GoBack"/>
      <w:bookmarkEnd w:id="20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7B2450-2A5D-4DBB-B28C-ACA8C28B25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A8245F8-783A-475E-9F49-51158D923325}"/>
  </w:font>
  <w:font w:name="方正小标宋简体">
    <w:panose1 w:val="02000000000000000000"/>
    <w:charset w:val="86"/>
    <w:family w:val="auto"/>
    <w:pitch w:val="default"/>
    <w:sig w:usb0="00000001" w:usb1="08000000" w:usb2="00000000" w:usb3="00000000" w:csb0="00040000" w:csb1="00000000"/>
    <w:embedRegular r:id="rId3" w:fontKey="{40E4F356-1DED-4FDE-B417-846C6C11348F}"/>
  </w:font>
  <w:font w:name="国标黑体">
    <w:altName w:val="黑体"/>
    <w:panose1 w:val="02000500000000000000"/>
    <w:charset w:val="86"/>
    <w:family w:val="auto"/>
    <w:pitch w:val="default"/>
    <w:sig w:usb0="00000000" w:usb1="00000000" w:usb2="00000000" w:usb3="00000000" w:csb0="00040000" w:csb1="00000000"/>
    <w:embedRegular r:id="rId4" w:fontKey="{369AA8DC-5666-4C88-AEAE-4AD72269EA22}"/>
  </w:font>
  <w:font w:name="仿宋">
    <w:panose1 w:val="02010609060101010101"/>
    <w:charset w:val="86"/>
    <w:family w:val="auto"/>
    <w:pitch w:val="default"/>
    <w:sig w:usb0="800002BF" w:usb1="38CF7CFA" w:usb2="00000016" w:usb3="00000000" w:csb0="00040001" w:csb1="00000000"/>
    <w:embedRegular r:id="rId5" w:fontKey="{DB85E09B-28D0-4447-A020-070B0271A1F5}"/>
  </w:font>
  <w:font w:name="华文仿宋">
    <w:panose1 w:val="02010600040101010101"/>
    <w:charset w:val="86"/>
    <w:family w:val="auto"/>
    <w:pitch w:val="default"/>
    <w:sig w:usb0="00000287" w:usb1="080F0000" w:usb2="00000000" w:usb3="00000000" w:csb0="0004009F" w:csb1="DFD70000"/>
    <w:embedRegular r:id="rId6" w:fontKey="{2DDFCB71-E8C0-4846-9167-5DEAE853D4D3}"/>
  </w:font>
  <w:font w:name="微软雅黑">
    <w:panose1 w:val="020B0503020204020204"/>
    <w:charset w:val="86"/>
    <w:family w:val="auto"/>
    <w:pitch w:val="default"/>
    <w:sig w:usb0="80000287" w:usb1="2ACF3C50" w:usb2="00000016" w:usb3="00000000" w:csb0="0004001F" w:csb1="00000000"/>
    <w:embedRegular r:id="rId7" w:fontKey="{3FAF8D6B-10CC-4460-A25E-D2EB6A23B374}"/>
  </w:font>
  <w:font w:name="CESI黑体-GB13000">
    <w:altName w:val="黑体"/>
    <w:panose1 w:val="02000500000000000000"/>
    <w:charset w:val="86"/>
    <w:family w:val="auto"/>
    <w:pitch w:val="default"/>
    <w:sig w:usb0="00000000" w:usb1="00000000" w:usb2="00000016" w:usb3="00000000" w:csb0="0004000F" w:csb1="00000000"/>
    <w:embedRegular r:id="rId8" w:fontKey="{5D07511F-A948-4666-BC1B-3D1BFE0B9738}"/>
  </w:font>
  <w:font w:name="KSOF7DF7421F">
    <w:panose1 w:val="02010609060101010101"/>
    <w:charset w:val="86"/>
    <w:family w:val="auto"/>
    <w:pitch w:val="default"/>
    <w:sig w:usb0="00000001" w:usb1="00000000" w:usb2="00000000" w:usb3="00000000" w:csb0="00040001" w:csb1="00000000"/>
  </w:font>
  <w:font w:name="KSOF344FAE8B">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4"/>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15"/>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119FA81D">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01401"/>
    <w:rsid w:val="2E001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14">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paragraph" w:customStyle="1" w:styleId="15">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16">
    <w:name w:val="Page Number1"/>
    <w:basedOn w:val="1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2026-05-18T02:28:00Z</dcterms:created>
  <dc:creator>李晶</dc:creator>
  <cp:lastModifiedBy>李晶</cp:lastModifiedBy>
  <dcterms:modified xsi:type="dcterms:W3CDTF">2026-05-18T02:29:24Z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6397295B7D7E4E1DBD093908FB6FCA1B_11</vt:lpwstr>
  </property>
  <property fmtid="{D5CDD505-2E9C-101B-9397-08002B2CF9AE}" pid="4" name="KSOTemplateDocerSaveRecord">
    <vt:lpwstr>eyJoZGlkIjoiOGYyYjFjNmFmZWRiNWY0N2EyMmQwYTdkYTZiYmU2MzEiLCJ1c2VySWQiOiI2Mjg3MjA1MDUifQ==</vt:lpwstr>
  </property>
</Properties>
</file>