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9"/>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Style w:val="12"/>
          <w:rFonts w:hint="eastAsia" w:ascii="方正粗黑宋简体" w:hAnsi="方正粗黑宋简体" w:eastAsia="方正粗黑宋简体" w:cs="方正粗黑宋简体"/>
          <w:i w:val="0"/>
          <w:iCs w:val="0"/>
          <w:caps w:val="0"/>
          <w:color w:val="000000"/>
          <w:spacing w:val="0"/>
          <w:sz w:val="32"/>
          <w:szCs w:val="32"/>
        </w:rPr>
      </w:pPr>
      <w:r>
        <w:rPr>
          <w:rStyle w:val="12"/>
          <w:rFonts w:hint="eastAsia" w:ascii="方正粗黑宋简体" w:hAnsi="方正粗黑宋简体" w:eastAsia="方正粗黑宋简体" w:cs="方正粗黑宋简体"/>
          <w:i w:val="0"/>
          <w:iCs w:val="0"/>
          <w:caps w:val="0"/>
          <w:color w:val="000000"/>
          <w:spacing w:val="0"/>
          <w:sz w:val="32"/>
          <w:szCs w:val="32"/>
        </w:rPr>
        <w:t>陕西锌业有限公司</w:t>
      </w:r>
    </w:p>
    <w:p w14:paraId="1EC36912">
      <w:pPr>
        <w:pStyle w:val="9"/>
        <w:keepNext w:val="0"/>
        <w:keepLines w:val="0"/>
        <w:pageBreakBefore w:val="0"/>
        <w:widowControl/>
        <w:suppressLineNumbers w:val="0"/>
        <w:kinsoku/>
        <w:wordWrap/>
        <w:topLinePunct w:val="0"/>
        <w:autoSpaceDE/>
        <w:autoSpaceDN/>
        <w:bidi w:val="0"/>
        <w:snapToGrid/>
        <w:spacing w:before="0" w:beforeAutospacing="0" w:after="0" w:afterAutospacing="0" w:line="460" w:lineRule="exact"/>
        <w:ind w:left="0" w:firstLine="0"/>
        <w:jc w:val="center"/>
        <w:rPr>
          <w:rFonts w:hint="eastAsia" w:ascii="仿宋" w:hAnsi="仿宋" w:eastAsia="方正粗黑宋简体" w:cs="仿宋"/>
          <w:i w:val="0"/>
          <w:iCs w:val="0"/>
          <w:caps w:val="0"/>
          <w:color w:val="000000"/>
          <w:spacing w:val="0"/>
          <w:sz w:val="32"/>
          <w:szCs w:val="32"/>
          <w:lang w:val="en-US" w:eastAsia="zh-CN"/>
        </w:rPr>
      </w:pPr>
      <w:r>
        <w:rPr>
          <w:rStyle w:val="12"/>
          <w:rFonts w:hint="eastAsia" w:ascii="方正粗黑宋简体" w:hAnsi="方正粗黑宋简体" w:eastAsia="方正粗黑宋简体" w:cs="方正粗黑宋简体"/>
          <w:i w:val="0"/>
          <w:iCs w:val="0"/>
          <w:caps w:val="0"/>
          <w:color w:val="000000"/>
          <w:spacing w:val="0"/>
          <w:sz w:val="32"/>
          <w:szCs w:val="32"/>
        </w:rPr>
        <w:t>特种车辆大修及配件服务项目</w:t>
      </w:r>
      <w:r>
        <w:rPr>
          <w:rStyle w:val="12"/>
          <w:rFonts w:hint="eastAsia" w:ascii="方正粗黑宋简体" w:hAnsi="方正粗黑宋简体" w:eastAsia="方正粗黑宋简体" w:cs="方正粗黑宋简体"/>
          <w:i w:val="0"/>
          <w:iCs w:val="0"/>
          <w:caps w:val="0"/>
          <w:color w:val="000000"/>
          <w:spacing w:val="0"/>
          <w:sz w:val="32"/>
          <w:szCs w:val="32"/>
          <w:lang w:val="en-US" w:eastAsia="zh-CN"/>
        </w:rPr>
        <w:t>二次</w:t>
      </w:r>
      <w:r>
        <w:rPr>
          <w:rStyle w:val="12"/>
          <w:rFonts w:hint="eastAsia" w:ascii="方正粗黑宋简体" w:hAnsi="方正粗黑宋简体" w:eastAsia="方正粗黑宋简体" w:cs="方正粗黑宋简体"/>
          <w:i w:val="0"/>
          <w:iCs w:val="0"/>
          <w:caps w:val="0"/>
          <w:color w:val="000000"/>
          <w:spacing w:val="0"/>
          <w:sz w:val="32"/>
          <w:szCs w:val="32"/>
        </w:rPr>
        <w:t>询比采购</w:t>
      </w:r>
      <w:r>
        <w:rPr>
          <w:rStyle w:val="12"/>
          <w:rFonts w:hint="eastAsia" w:ascii="方正粗黑宋简体" w:hAnsi="方正粗黑宋简体" w:eastAsia="方正粗黑宋简体" w:cs="方正粗黑宋简体"/>
          <w:i w:val="0"/>
          <w:iCs w:val="0"/>
          <w:caps w:val="0"/>
          <w:color w:val="000000"/>
          <w:spacing w:val="0"/>
          <w:sz w:val="32"/>
          <w:szCs w:val="32"/>
          <w:lang w:val="en-US" w:eastAsia="zh-CN"/>
        </w:rPr>
        <w:t>文件</w:t>
      </w:r>
    </w:p>
    <w:p w14:paraId="7016CCC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一、询比要求</w:t>
      </w:r>
    </w:p>
    <w:p w14:paraId="59F3DA6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（一）服务商资格要求</w:t>
      </w:r>
    </w:p>
    <w:p w14:paraId="4DFE3B5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1.具有独立承担民事责任能力的法人或非法人组织，持有合法有效的营业执照，经营范围包含特种车辆维修或工程机械维修相关内容。</w:t>
      </w:r>
    </w:p>
    <w:p w14:paraId="319A8E6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2.具备叉车、铲车、挖机、</w:t>
      </w:r>
      <w:r>
        <w:rPr>
          <w:rFonts w:hint="eastAsia" w:ascii="仿宋" w:hAnsi="仿宋" w:eastAsia="仿宋" w:cs="仿宋"/>
          <w:b w:val="0"/>
          <w:bCs w:val="0"/>
          <w:color w:val="0000FF"/>
          <w:sz w:val="28"/>
          <w:szCs w:val="28"/>
          <w:lang w:val="en-US" w:eastAsia="zh-CN"/>
        </w:rPr>
        <w:t>工程汽车</w:t>
      </w:r>
      <w:r>
        <w:rPr>
          <w:rFonts w:hint="eastAsia" w:ascii="仿宋" w:hAnsi="仿宋" w:eastAsia="仿宋" w:cs="仿宋"/>
          <w:b w:val="0"/>
          <w:bCs w:val="0"/>
          <w:color w:val="auto"/>
          <w:sz w:val="28"/>
          <w:szCs w:val="28"/>
          <w:lang w:val="en-US" w:eastAsia="zh-CN"/>
        </w:rPr>
        <w:t>等特种车辆维修服务能力与配件供应能力。</w:t>
      </w:r>
    </w:p>
    <w:p w14:paraId="2DADFCD7">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3.近3年内具有特种车辆维修及配件供应类似业绩不少于3项。（维修业绩少于2项业或有效业绩不足3项绩报价无效、）</w:t>
      </w:r>
    </w:p>
    <w:p w14:paraId="7345917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4.拥有固定维修场地、专业维修人员、常用配件仓储及快速配送能力。</w:t>
      </w:r>
    </w:p>
    <w:p w14:paraId="68CD54F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5.商业信誉良好，无重大违法违规、无失信被执行记录。</w:t>
      </w:r>
    </w:p>
    <w:p w14:paraId="2F16DBA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6.能够提供合格正品配件，承诺质量保证与售后服务。</w:t>
      </w:r>
    </w:p>
    <w:p w14:paraId="148BBF9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7.本项目不接受联合体响应。</w:t>
      </w:r>
    </w:p>
    <w:p w14:paraId="749D49D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（二）服务内容与技术要求</w:t>
      </w:r>
    </w:p>
    <w:p w14:paraId="74D9B218">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1.服务范围</w:t>
      </w:r>
    </w:p>
    <w:p w14:paraId="256B86F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公司25台特种车辆（叉车12辆、铲车6辆、挖机2台、小型汽车5辆）大修服务。发动机、变速箱、八字轮、刹车、轮边、液压系统、离合器等总成大修。无库存急需配件供应+更换一体化服务。</w:t>
      </w:r>
    </w:p>
    <w:p w14:paraId="7D99FFE4">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2.计价与结算原则</w:t>
      </w:r>
    </w:p>
    <w:p w14:paraId="418D0198">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所有维修服务及配件供应实行统一基准价结算。</w:t>
      </w:r>
    </w:p>
    <w:p w14:paraId="09DC0FF7">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服务商报价为：相对于公司基准价的统一下浮率。</w:t>
      </w:r>
    </w:p>
    <w:p w14:paraId="3C97A99F">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结算价=公司基准价×(1−统一下浮率)。</w:t>
      </w:r>
    </w:p>
    <w:p w14:paraId="45ECB5F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所有报价均含工时费+配件费+税费+运输费+安装费，为包干含税总价，无其他任何费用。</w:t>
      </w:r>
    </w:p>
    <w:p w14:paraId="039F7FF4">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3.公司基准价（含税、含工时+配件）</w:t>
      </w:r>
    </w:p>
    <w:p w14:paraId="2A487920">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单位：元/台/车/轮/套</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6"/>
        <w:gridCol w:w="3878"/>
        <w:gridCol w:w="1167"/>
        <w:gridCol w:w="2335"/>
      </w:tblGrid>
      <w:tr w14:paraId="7BB1B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F41FA74">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D5F6680">
            <w:pPr>
              <w:keepNext w:val="0"/>
              <w:keepLines w:val="0"/>
              <w:widowControl/>
              <w:suppressLineNumbers w:val="0"/>
              <w:jc w:val="left"/>
              <w:rPr>
                <w:b/>
                <w:bCs/>
              </w:rPr>
            </w:pPr>
            <w:r>
              <w:rPr>
                <w:rFonts w:ascii="宋体" w:hAnsi="宋体" w:eastAsia="宋体" w:cs="宋体"/>
                <w:b/>
                <w:bCs/>
                <w:kern w:val="0"/>
                <w:sz w:val="24"/>
                <w:szCs w:val="24"/>
                <w:lang w:val="en-US" w:eastAsia="zh-CN" w:bidi="ar"/>
              </w:rPr>
              <w:t>维修项目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E79E70">
            <w:pPr>
              <w:keepNext w:val="0"/>
              <w:keepLines w:val="0"/>
              <w:widowControl/>
              <w:suppressLineNumbers w:val="0"/>
              <w:jc w:val="left"/>
              <w:rPr>
                <w:b/>
                <w:bCs/>
              </w:rPr>
            </w:pPr>
            <w:r>
              <w:rPr>
                <w:rFonts w:ascii="宋体" w:hAnsi="宋体" w:eastAsia="宋体" w:cs="宋体"/>
                <w:b/>
                <w:bCs/>
                <w:kern w:val="0"/>
                <w:sz w:val="24"/>
                <w:szCs w:val="24"/>
                <w:lang w:val="en-US" w:eastAsia="zh-CN" w:bidi="ar"/>
              </w:rPr>
              <w:t>单位</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E036F09">
            <w:pPr>
              <w:keepNext w:val="0"/>
              <w:keepLines w:val="0"/>
              <w:widowControl/>
              <w:suppressLineNumbers w:val="0"/>
              <w:jc w:val="left"/>
              <w:rPr>
                <w:b/>
                <w:bCs/>
              </w:rPr>
            </w:pPr>
            <w:r>
              <w:rPr>
                <w:rFonts w:ascii="宋体" w:hAnsi="宋体" w:eastAsia="宋体" w:cs="宋体"/>
                <w:b/>
                <w:bCs/>
                <w:kern w:val="0"/>
                <w:sz w:val="24"/>
                <w:szCs w:val="24"/>
                <w:lang w:val="en-US" w:eastAsia="zh-CN" w:bidi="ar"/>
              </w:rPr>
              <w:t>公司基准价</w:t>
            </w:r>
          </w:p>
        </w:tc>
      </w:tr>
      <w:tr w14:paraId="5937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6B3EC07">
            <w:pPr>
              <w:keepNext w:val="0"/>
              <w:keepLines w:val="0"/>
              <w:widowControl/>
              <w:suppressLineNumbers w:val="0"/>
              <w:jc w:val="center"/>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FF30F9">
            <w:pPr>
              <w:keepNext w:val="0"/>
              <w:keepLines w:val="0"/>
              <w:widowControl/>
              <w:suppressLineNumbers w:val="0"/>
              <w:jc w:val="center"/>
            </w:pPr>
            <w:r>
              <w:rPr>
                <w:rFonts w:hint="eastAsia" w:ascii="宋体" w:hAnsi="宋体" w:eastAsia="宋体" w:cs="宋体"/>
                <w:kern w:val="0"/>
                <w:sz w:val="24"/>
                <w:szCs w:val="24"/>
                <w:lang w:val="en-US" w:eastAsia="zh-CN" w:bidi="ar"/>
              </w:rPr>
              <w:t>55</w:t>
            </w:r>
            <w:r>
              <w:rPr>
                <w:rFonts w:ascii="宋体" w:hAnsi="宋体" w:eastAsia="宋体" w:cs="宋体"/>
                <w:kern w:val="0"/>
                <w:sz w:val="24"/>
                <w:szCs w:val="24"/>
                <w:lang w:val="en-US" w:eastAsia="zh-CN" w:bidi="ar"/>
              </w:rPr>
              <w:t>挖机发动机大修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10E32F2">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94316B">
            <w:pPr>
              <w:keepNext w:val="0"/>
              <w:keepLines w:val="0"/>
              <w:widowControl/>
              <w:suppressLineNumbers w:val="0"/>
              <w:jc w:val="center"/>
            </w:pPr>
            <w:r>
              <w:rPr>
                <w:rFonts w:ascii="宋体" w:hAnsi="宋体" w:eastAsia="宋体" w:cs="宋体"/>
                <w:kern w:val="0"/>
                <w:sz w:val="24"/>
                <w:szCs w:val="24"/>
                <w:lang w:val="en-US" w:eastAsia="zh-CN" w:bidi="ar"/>
              </w:rPr>
              <w:t>26000</w:t>
            </w:r>
          </w:p>
        </w:tc>
      </w:tr>
      <w:tr w14:paraId="6B1D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19EEC1">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2D237B">
            <w:pPr>
              <w:keepNext w:val="0"/>
              <w:keepLines w:val="0"/>
              <w:widowControl/>
              <w:suppressLineNumbers w:val="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200</w:t>
            </w:r>
            <w:r>
              <w:rPr>
                <w:rFonts w:ascii="宋体" w:hAnsi="宋体" w:eastAsia="宋体" w:cs="宋体"/>
                <w:kern w:val="0"/>
                <w:sz w:val="24"/>
                <w:szCs w:val="24"/>
                <w:lang w:val="en-US" w:eastAsia="zh-CN" w:bidi="ar"/>
              </w:rPr>
              <w:t>挖机发动机大</w:t>
            </w:r>
            <w:r>
              <w:rPr>
                <w:rFonts w:hint="eastAsia" w:ascii="宋体" w:hAnsi="宋体" w:eastAsia="宋体" w:cs="宋体"/>
                <w:kern w:val="0"/>
                <w:sz w:val="24"/>
                <w:szCs w:val="24"/>
                <w:lang w:val="en-US" w:eastAsia="zh-CN" w:bidi="ar"/>
              </w:rPr>
              <w:t>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6768437">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72C74E">
            <w:pPr>
              <w:keepNext w:val="0"/>
              <w:keepLines w:val="0"/>
              <w:widowControl/>
              <w:suppressLineNumbers w:val="0"/>
              <w:jc w:val="center"/>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43000</w:t>
            </w:r>
          </w:p>
        </w:tc>
      </w:tr>
      <w:tr w14:paraId="79E7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4117F0">
            <w:pPr>
              <w:keepNext w:val="0"/>
              <w:keepLines w:val="0"/>
              <w:widowControl/>
              <w:suppressLineNumbers w:val="0"/>
              <w:jc w:val="center"/>
            </w:pPr>
            <w:r>
              <w:rPr>
                <w:rFonts w:hint="eastAsia" w:ascii="宋体" w:hAnsi="宋体" w:eastAsia="宋体" w:cs="宋体"/>
                <w:kern w:val="0"/>
                <w:sz w:val="24"/>
                <w:szCs w:val="24"/>
                <w:lang w:val="en-US" w:eastAsia="zh-CN" w:bidi="ar"/>
              </w:rPr>
              <w:t>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C5BB47A">
            <w:pPr>
              <w:keepNext w:val="0"/>
              <w:keepLines w:val="0"/>
              <w:widowControl/>
              <w:suppressLineNumbers w:val="0"/>
              <w:jc w:val="center"/>
            </w:pPr>
            <w:r>
              <w:rPr>
                <w:rFonts w:ascii="宋体" w:hAnsi="宋体" w:eastAsia="宋体" w:cs="宋体"/>
                <w:kern w:val="0"/>
                <w:sz w:val="24"/>
                <w:szCs w:val="24"/>
                <w:lang w:val="en-US" w:eastAsia="zh-CN" w:bidi="ar"/>
              </w:rPr>
              <w:t>铲车发动机大修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0BCE34">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205F9E3">
            <w:pPr>
              <w:keepNext w:val="0"/>
              <w:keepLines w:val="0"/>
              <w:widowControl/>
              <w:suppressLineNumbers w:val="0"/>
              <w:jc w:val="center"/>
            </w:pPr>
            <w:r>
              <w:rPr>
                <w:rFonts w:ascii="宋体" w:hAnsi="宋体" w:eastAsia="宋体" w:cs="宋体"/>
                <w:kern w:val="0"/>
                <w:sz w:val="24"/>
                <w:szCs w:val="24"/>
                <w:lang w:val="en-US" w:eastAsia="zh-CN" w:bidi="ar"/>
              </w:rPr>
              <w:t>16000</w:t>
            </w:r>
          </w:p>
        </w:tc>
      </w:tr>
      <w:tr w14:paraId="07E8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8FBBD97">
            <w:pPr>
              <w:keepNext w:val="0"/>
              <w:keepLines w:val="0"/>
              <w:widowControl/>
              <w:suppressLineNumbers w:val="0"/>
              <w:jc w:val="center"/>
            </w:pPr>
            <w:r>
              <w:rPr>
                <w:rFonts w:hint="eastAsia" w:ascii="宋体" w:hAnsi="宋体" w:eastAsia="宋体" w:cs="宋体"/>
                <w:kern w:val="0"/>
                <w:sz w:val="24"/>
                <w:szCs w:val="24"/>
                <w:lang w:val="en-US" w:eastAsia="zh-CN" w:bidi="ar"/>
              </w:rPr>
              <w:t>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2CAD33E">
            <w:pPr>
              <w:keepNext w:val="0"/>
              <w:keepLines w:val="0"/>
              <w:widowControl/>
              <w:suppressLineNumbers w:val="0"/>
              <w:jc w:val="center"/>
            </w:pPr>
            <w:r>
              <w:rPr>
                <w:rFonts w:ascii="宋体" w:hAnsi="宋体" w:eastAsia="宋体" w:cs="宋体"/>
                <w:kern w:val="0"/>
                <w:sz w:val="24"/>
                <w:szCs w:val="24"/>
                <w:lang w:val="en-US" w:eastAsia="zh-CN" w:bidi="ar"/>
              </w:rPr>
              <w:t>铲车变速箱大修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FCCA68">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F895B23">
            <w:pPr>
              <w:keepNext w:val="0"/>
              <w:keepLines w:val="0"/>
              <w:widowControl/>
              <w:suppressLineNumbers w:val="0"/>
              <w:jc w:val="center"/>
            </w:pPr>
            <w:r>
              <w:rPr>
                <w:rFonts w:ascii="宋体" w:hAnsi="宋体" w:eastAsia="宋体" w:cs="宋体"/>
                <w:kern w:val="0"/>
                <w:sz w:val="24"/>
                <w:szCs w:val="24"/>
                <w:lang w:val="en-US" w:eastAsia="zh-CN" w:bidi="ar"/>
              </w:rPr>
              <w:t>13000</w:t>
            </w:r>
          </w:p>
        </w:tc>
      </w:tr>
      <w:tr w14:paraId="339D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625F040">
            <w:pPr>
              <w:keepNext w:val="0"/>
              <w:keepLines w:val="0"/>
              <w:widowControl/>
              <w:suppressLineNumbers w:val="0"/>
              <w:jc w:val="center"/>
            </w:pPr>
            <w:r>
              <w:rPr>
                <w:rFonts w:hint="eastAsia" w:ascii="宋体" w:hAnsi="宋体" w:eastAsia="宋体" w:cs="宋体"/>
                <w:kern w:val="0"/>
                <w:sz w:val="24"/>
                <w:szCs w:val="24"/>
                <w:lang w:val="en-US" w:eastAsia="zh-CN" w:bidi="ar"/>
              </w:rPr>
              <w:t>5</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2FFEC91">
            <w:pPr>
              <w:keepNext w:val="0"/>
              <w:keepLines w:val="0"/>
              <w:widowControl/>
              <w:suppressLineNumbers w:val="0"/>
              <w:jc w:val="center"/>
            </w:pPr>
            <w:r>
              <w:rPr>
                <w:rFonts w:ascii="宋体" w:hAnsi="宋体" w:eastAsia="宋体" w:cs="宋体"/>
                <w:kern w:val="0"/>
                <w:sz w:val="24"/>
                <w:szCs w:val="24"/>
                <w:lang w:val="en-US" w:eastAsia="zh-CN" w:bidi="ar"/>
              </w:rPr>
              <w:t>铲车八字轮大修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1FCC1B">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93CF8C">
            <w:pPr>
              <w:keepNext w:val="0"/>
              <w:keepLines w:val="0"/>
              <w:widowControl/>
              <w:suppressLineNumbers w:val="0"/>
              <w:jc w:val="center"/>
            </w:pPr>
            <w:r>
              <w:rPr>
                <w:rFonts w:ascii="宋体" w:hAnsi="宋体" w:eastAsia="宋体" w:cs="宋体"/>
                <w:kern w:val="0"/>
                <w:sz w:val="24"/>
                <w:szCs w:val="24"/>
                <w:lang w:val="en-US" w:eastAsia="zh-CN" w:bidi="ar"/>
              </w:rPr>
              <w:t>2800</w:t>
            </w:r>
          </w:p>
        </w:tc>
      </w:tr>
      <w:tr w14:paraId="71827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59CD3E4">
            <w:pPr>
              <w:keepNext w:val="0"/>
              <w:keepLines w:val="0"/>
              <w:widowControl/>
              <w:suppressLineNumbers w:val="0"/>
              <w:jc w:val="center"/>
            </w:pPr>
            <w:r>
              <w:rPr>
                <w:rFonts w:hint="eastAsia" w:ascii="宋体" w:hAnsi="宋体" w:eastAsia="宋体" w:cs="宋体"/>
                <w:kern w:val="0"/>
                <w:sz w:val="24"/>
                <w:szCs w:val="24"/>
                <w:lang w:val="en-US" w:eastAsia="zh-CN" w:bidi="ar"/>
              </w:rPr>
              <w:t>6</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57C695C">
            <w:pPr>
              <w:keepNext w:val="0"/>
              <w:keepLines w:val="0"/>
              <w:widowControl/>
              <w:suppressLineNumbers w:val="0"/>
              <w:jc w:val="center"/>
            </w:pPr>
            <w:r>
              <w:rPr>
                <w:rFonts w:ascii="宋体" w:hAnsi="宋体" w:eastAsia="宋体" w:cs="宋体"/>
                <w:kern w:val="0"/>
                <w:sz w:val="24"/>
                <w:szCs w:val="24"/>
                <w:lang w:val="en-US" w:eastAsia="zh-CN" w:bidi="ar"/>
              </w:rPr>
              <w:t>铲车单边刹车维修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4C295C2">
            <w:pPr>
              <w:keepNext w:val="0"/>
              <w:keepLines w:val="0"/>
              <w:widowControl/>
              <w:suppressLineNumbers w:val="0"/>
              <w:jc w:val="center"/>
            </w:pPr>
            <w:r>
              <w:rPr>
                <w:rFonts w:ascii="宋体" w:hAnsi="宋体" w:eastAsia="宋体" w:cs="宋体"/>
                <w:kern w:val="0"/>
                <w:sz w:val="24"/>
                <w:szCs w:val="24"/>
                <w:lang w:val="en-US" w:eastAsia="zh-CN" w:bidi="ar"/>
              </w:rPr>
              <w:t>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37669EA">
            <w:pPr>
              <w:keepNext w:val="0"/>
              <w:keepLines w:val="0"/>
              <w:widowControl/>
              <w:suppressLineNumbers w:val="0"/>
              <w:jc w:val="center"/>
            </w:pPr>
            <w:r>
              <w:rPr>
                <w:rFonts w:ascii="宋体" w:hAnsi="宋体" w:eastAsia="宋体" w:cs="宋体"/>
                <w:kern w:val="0"/>
                <w:sz w:val="24"/>
                <w:szCs w:val="24"/>
                <w:lang w:val="en-US" w:eastAsia="zh-CN" w:bidi="ar"/>
              </w:rPr>
              <w:t>1000</w:t>
            </w:r>
          </w:p>
        </w:tc>
      </w:tr>
      <w:tr w14:paraId="35D6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008A583">
            <w:pPr>
              <w:keepNext w:val="0"/>
              <w:keepLines w:val="0"/>
              <w:widowControl/>
              <w:suppressLineNumbers w:val="0"/>
              <w:jc w:val="center"/>
            </w:pPr>
            <w:r>
              <w:rPr>
                <w:rFonts w:hint="eastAsia" w:ascii="宋体" w:hAnsi="宋体" w:eastAsia="宋体" w:cs="宋体"/>
                <w:kern w:val="0"/>
                <w:sz w:val="24"/>
                <w:szCs w:val="24"/>
                <w:lang w:val="en-US" w:eastAsia="zh-CN" w:bidi="ar"/>
              </w:rPr>
              <w:t>7</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1DF32A6">
            <w:pPr>
              <w:keepNext w:val="0"/>
              <w:keepLines w:val="0"/>
              <w:widowControl/>
              <w:suppressLineNumbers w:val="0"/>
              <w:jc w:val="center"/>
            </w:pPr>
            <w:r>
              <w:rPr>
                <w:rFonts w:ascii="宋体" w:hAnsi="宋体" w:eastAsia="宋体" w:cs="宋体"/>
                <w:kern w:val="0"/>
                <w:sz w:val="24"/>
                <w:szCs w:val="24"/>
                <w:lang w:val="en-US" w:eastAsia="zh-CN" w:bidi="ar"/>
              </w:rPr>
              <w:t>铲车轮边维修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5D5460A">
            <w:pPr>
              <w:keepNext w:val="0"/>
              <w:keepLines w:val="0"/>
              <w:widowControl/>
              <w:suppressLineNumbers w:val="0"/>
              <w:jc w:val="center"/>
            </w:pPr>
            <w:r>
              <w:rPr>
                <w:rFonts w:ascii="宋体" w:hAnsi="宋体" w:eastAsia="宋体" w:cs="宋体"/>
                <w:kern w:val="0"/>
                <w:sz w:val="24"/>
                <w:szCs w:val="24"/>
                <w:lang w:val="en-US" w:eastAsia="zh-CN" w:bidi="ar"/>
              </w:rPr>
              <w:t>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7CED1CC">
            <w:pPr>
              <w:keepNext w:val="0"/>
              <w:keepLines w:val="0"/>
              <w:widowControl/>
              <w:suppressLineNumbers w:val="0"/>
              <w:jc w:val="center"/>
            </w:pPr>
            <w:r>
              <w:rPr>
                <w:rFonts w:ascii="宋体" w:hAnsi="宋体" w:eastAsia="宋体" w:cs="宋体"/>
                <w:kern w:val="0"/>
                <w:sz w:val="24"/>
                <w:szCs w:val="24"/>
                <w:lang w:val="en-US" w:eastAsia="zh-CN" w:bidi="ar"/>
              </w:rPr>
              <w:t>1200</w:t>
            </w:r>
          </w:p>
        </w:tc>
      </w:tr>
      <w:tr w14:paraId="77B0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7E685B9">
            <w:pPr>
              <w:keepNext w:val="0"/>
              <w:keepLines w:val="0"/>
              <w:widowControl/>
              <w:suppressLineNumbers w:val="0"/>
              <w:jc w:val="center"/>
            </w:pPr>
            <w:r>
              <w:rPr>
                <w:rFonts w:hint="eastAsia" w:ascii="宋体" w:hAnsi="宋体" w:eastAsia="宋体" w:cs="宋体"/>
                <w:kern w:val="0"/>
                <w:sz w:val="24"/>
                <w:szCs w:val="24"/>
                <w:lang w:val="en-US" w:eastAsia="zh-CN" w:bidi="ar"/>
              </w:rPr>
              <w:t>8</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E0F8F54">
            <w:pPr>
              <w:keepNext w:val="0"/>
              <w:keepLines w:val="0"/>
              <w:widowControl/>
              <w:suppressLineNumbers w:val="0"/>
              <w:jc w:val="center"/>
            </w:pPr>
            <w:r>
              <w:rPr>
                <w:rFonts w:ascii="宋体" w:hAnsi="宋体" w:eastAsia="宋体" w:cs="宋体"/>
                <w:kern w:val="0"/>
                <w:sz w:val="24"/>
                <w:szCs w:val="24"/>
                <w:lang w:val="en-US" w:eastAsia="zh-CN" w:bidi="ar"/>
              </w:rPr>
              <w:t>铲车全车液压管制作</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DDF812">
            <w:pPr>
              <w:keepNext w:val="0"/>
              <w:keepLines w:val="0"/>
              <w:widowControl/>
              <w:suppressLineNumbers w:val="0"/>
              <w:jc w:val="center"/>
            </w:pPr>
            <w:r>
              <w:rPr>
                <w:rFonts w:ascii="宋体" w:hAnsi="宋体" w:eastAsia="宋体" w:cs="宋体"/>
                <w:kern w:val="0"/>
                <w:sz w:val="24"/>
                <w:szCs w:val="24"/>
                <w:lang w:val="en-US" w:eastAsia="zh-CN" w:bidi="ar"/>
              </w:rPr>
              <w:t>套</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C0E47B">
            <w:pPr>
              <w:keepNext w:val="0"/>
              <w:keepLines w:val="0"/>
              <w:widowControl/>
              <w:suppressLineNumbers w:val="0"/>
              <w:jc w:val="center"/>
            </w:pPr>
            <w:r>
              <w:rPr>
                <w:rFonts w:ascii="宋体" w:hAnsi="宋体" w:eastAsia="宋体" w:cs="宋体"/>
                <w:kern w:val="0"/>
                <w:sz w:val="24"/>
                <w:szCs w:val="24"/>
                <w:lang w:val="en-US" w:eastAsia="zh-CN" w:bidi="ar"/>
              </w:rPr>
              <w:t>8000</w:t>
            </w:r>
          </w:p>
        </w:tc>
      </w:tr>
      <w:tr w14:paraId="08C8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C433153">
            <w:pPr>
              <w:keepNext w:val="0"/>
              <w:keepLines w:val="0"/>
              <w:widowControl/>
              <w:suppressLineNumbers w:val="0"/>
              <w:jc w:val="center"/>
            </w:pPr>
            <w:r>
              <w:rPr>
                <w:rFonts w:hint="eastAsia" w:ascii="宋体" w:hAnsi="宋体" w:eastAsia="宋体" w:cs="宋体"/>
                <w:kern w:val="0"/>
                <w:sz w:val="24"/>
                <w:szCs w:val="24"/>
                <w:lang w:val="en-US" w:eastAsia="zh-CN" w:bidi="ar"/>
              </w:rPr>
              <w:t>9</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B3BED45">
            <w:pPr>
              <w:keepNext w:val="0"/>
              <w:keepLines w:val="0"/>
              <w:widowControl/>
              <w:suppressLineNumbers w:val="0"/>
              <w:jc w:val="center"/>
            </w:pPr>
            <w:r>
              <w:rPr>
                <w:rFonts w:ascii="宋体" w:hAnsi="宋体" w:eastAsia="宋体" w:cs="宋体"/>
                <w:kern w:val="0"/>
                <w:sz w:val="24"/>
                <w:szCs w:val="24"/>
                <w:lang w:val="en-US" w:eastAsia="zh-CN" w:bidi="ar"/>
              </w:rPr>
              <w:t>叉车发动机大修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210BF2">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4AFEBCF">
            <w:pPr>
              <w:keepNext w:val="0"/>
              <w:keepLines w:val="0"/>
              <w:widowControl/>
              <w:suppressLineNumbers w:val="0"/>
              <w:jc w:val="center"/>
            </w:pPr>
            <w:r>
              <w:rPr>
                <w:rFonts w:ascii="宋体" w:hAnsi="宋体" w:eastAsia="宋体" w:cs="宋体"/>
                <w:kern w:val="0"/>
                <w:sz w:val="24"/>
                <w:szCs w:val="24"/>
                <w:lang w:val="en-US" w:eastAsia="zh-CN" w:bidi="ar"/>
              </w:rPr>
              <w:t>5600</w:t>
            </w:r>
          </w:p>
        </w:tc>
      </w:tr>
      <w:tr w14:paraId="6C81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4F41075">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10</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3215CAB">
            <w:pPr>
              <w:keepNext w:val="0"/>
              <w:keepLines w:val="0"/>
              <w:widowControl/>
              <w:suppressLineNumbers w:val="0"/>
              <w:jc w:val="center"/>
            </w:pPr>
            <w:r>
              <w:rPr>
                <w:rFonts w:ascii="宋体" w:hAnsi="宋体" w:eastAsia="宋体" w:cs="宋体"/>
                <w:kern w:val="0"/>
                <w:sz w:val="24"/>
                <w:szCs w:val="24"/>
                <w:lang w:val="en-US" w:eastAsia="zh-CN" w:bidi="ar"/>
              </w:rPr>
              <w:t>叉车变速箱大修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DA6035C">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21FDBAE">
            <w:pPr>
              <w:keepNext w:val="0"/>
              <w:keepLines w:val="0"/>
              <w:widowControl/>
              <w:suppressLineNumbers w:val="0"/>
              <w:jc w:val="center"/>
            </w:pPr>
            <w:r>
              <w:rPr>
                <w:rFonts w:ascii="宋体" w:hAnsi="宋体" w:eastAsia="宋体" w:cs="宋体"/>
                <w:kern w:val="0"/>
                <w:sz w:val="24"/>
                <w:szCs w:val="24"/>
                <w:lang w:val="en-US" w:eastAsia="zh-CN" w:bidi="ar"/>
              </w:rPr>
              <w:t>6500</w:t>
            </w:r>
          </w:p>
        </w:tc>
      </w:tr>
      <w:tr w14:paraId="1BBD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68D06D1">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C42ACC6">
            <w:pPr>
              <w:keepNext w:val="0"/>
              <w:keepLines w:val="0"/>
              <w:widowControl/>
              <w:suppressLineNumbers w:val="0"/>
              <w:jc w:val="center"/>
            </w:pPr>
            <w:r>
              <w:rPr>
                <w:rFonts w:ascii="宋体" w:hAnsi="宋体" w:eastAsia="宋体" w:cs="宋体"/>
                <w:kern w:val="0"/>
                <w:sz w:val="24"/>
                <w:szCs w:val="24"/>
                <w:lang w:val="en-US" w:eastAsia="zh-CN" w:bidi="ar"/>
              </w:rPr>
              <w:t>叉车全车液压管制作</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F4F3FE9">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C667419">
            <w:pPr>
              <w:keepNext w:val="0"/>
              <w:keepLines w:val="0"/>
              <w:widowControl/>
              <w:suppressLineNumbers w:val="0"/>
              <w:jc w:val="center"/>
            </w:pPr>
            <w:r>
              <w:rPr>
                <w:rFonts w:ascii="宋体" w:hAnsi="宋体" w:eastAsia="宋体" w:cs="宋体"/>
                <w:kern w:val="0"/>
                <w:sz w:val="24"/>
                <w:szCs w:val="24"/>
                <w:lang w:val="en-US" w:eastAsia="zh-CN" w:bidi="ar"/>
              </w:rPr>
              <w:t>4000</w:t>
            </w:r>
          </w:p>
        </w:tc>
      </w:tr>
      <w:tr w14:paraId="720E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F170C03">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12</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2AA7E639">
            <w:pPr>
              <w:keepNext w:val="0"/>
              <w:keepLines w:val="0"/>
              <w:widowControl/>
              <w:suppressLineNumbers w:val="0"/>
              <w:jc w:val="center"/>
            </w:pPr>
            <w:r>
              <w:rPr>
                <w:rFonts w:ascii="宋体" w:hAnsi="宋体" w:eastAsia="宋体" w:cs="宋体"/>
                <w:kern w:val="0"/>
                <w:sz w:val="24"/>
                <w:szCs w:val="24"/>
                <w:lang w:val="en-US" w:eastAsia="zh-CN" w:bidi="ar"/>
              </w:rPr>
              <w:t>汽车发动机大修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886D128">
            <w:pPr>
              <w:keepNext w:val="0"/>
              <w:keepLines w:val="0"/>
              <w:widowControl/>
              <w:suppressLineNumbers w:val="0"/>
              <w:jc w:val="center"/>
            </w:pPr>
            <w:r>
              <w:rPr>
                <w:rFonts w:ascii="宋体" w:hAnsi="宋体" w:eastAsia="宋体" w:cs="宋体"/>
                <w:kern w:val="0"/>
                <w:sz w:val="24"/>
                <w:szCs w:val="24"/>
                <w:lang w:val="en-US" w:eastAsia="zh-CN" w:bidi="ar"/>
              </w:rPr>
              <w:t>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B241652">
            <w:pPr>
              <w:keepNext w:val="0"/>
              <w:keepLines w:val="0"/>
              <w:widowControl/>
              <w:suppressLineNumbers w:val="0"/>
              <w:jc w:val="center"/>
            </w:pPr>
            <w:r>
              <w:rPr>
                <w:rFonts w:ascii="宋体" w:hAnsi="宋体" w:eastAsia="宋体" w:cs="宋体"/>
                <w:kern w:val="0"/>
                <w:sz w:val="24"/>
                <w:szCs w:val="24"/>
                <w:lang w:val="en-US" w:eastAsia="zh-CN" w:bidi="ar"/>
              </w:rPr>
              <w:t>5800</w:t>
            </w:r>
          </w:p>
        </w:tc>
      </w:tr>
      <w:tr w14:paraId="78F8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B68AB26">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13</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5D2A3C83">
            <w:pPr>
              <w:keepNext w:val="0"/>
              <w:keepLines w:val="0"/>
              <w:widowControl/>
              <w:suppressLineNumbers w:val="0"/>
              <w:jc w:val="center"/>
            </w:pPr>
            <w:r>
              <w:rPr>
                <w:rFonts w:ascii="宋体" w:hAnsi="宋体" w:eastAsia="宋体" w:cs="宋体"/>
                <w:kern w:val="0"/>
                <w:sz w:val="24"/>
                <w:szCs w:val="24"/>
                <w:lang w:val="en-US" w:eastAsia="zh-CN" w:bidi="ar"/>
              </w:rPr>
              <w:t>汽车离合器维修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B25F9FC">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C1741D8">
            <w:pPr>
              <w:keepNext w:val="0"/>
              <w:keepLines w:val="0"/>
              <w:widowControl/>
              <w:suppressLineNumbers w:val="0"/>
              <w:jc w:val="center"/>
            </w:pPr>
            <w:r>
              <w:rPr>
                <w:rFonts w:ascii="宋体" w:hAnsi="宋体" w:eastAsia="宋体" w:cs="宋体"/>
                <w:kern w:val="0"/>
                <w:sz w:val="24"/>
                <w:szCs w:val="24"/>
                <w:lang w:val="en-US" w:eastAsia="zh-CN" w:bidi="ar"/>
              </w:rPr>
              <w:t>1500</w:t>
            </w:r>
          </w:p>
        </w:tc>
      </w:tr>
      <w:tr w14:paraId="792A9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04FC05">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14</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28F21D9">
            <w:pPr>
              <w:keepNext w:val="0"/>
              <w:keepLines w:val="0"/>
              <w:widowControl/>
              <w:suppressLineNumbers w:val="0"/>
              <w:jc w:val="center"/>
            </w:pPr>
            <w:r>
              <w:rPr>
                <w:rFonts w:ascii="宋体" w:hAnsi="宋体" w:eastAsia="宋体" w:cs="宋体"/>
                <w:kern w:val="0"/>
                <w:sz w:val="24"/>
                <w:szCs w:val="24"/>
                <w:lang w:val="en-US" w:eastAsia="zh-CN" w:bidi="ar"/>
              </w:rPr>
              <w:t>汽车八字轮维修</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3515C750">
            <w:pPr>
              <w:keepNext w:val="0"/>
              <w:keepLines w:val="0"/>
              <w:widowControl/>
              <w:suppressLineNumbers w:val="0"/>
              <w:jc w:val="center"/>
            </w:pPr>
            <w:r>
              <w:rPr>
                <w:rFonts w:ascii="宋体" w:hAnsi="宋体" w:eastAsia="宋体" w:cs="宋体"/>
                <w:kern w:val="0"/>
                <w:sz w:val="24"/>
                <w:szCs w:val="24"/>
                <w:lang w:val="en-US" w:eastAsia="zh-CN" w:bidi="ar"/>
              </w:rPr>
              <w:t>车</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9076ED2">
            <w:pPr>
              <w:keepNext w:val="0"/>
              <w:keepLines w:val="0"/>
              <w:widowControl/>
              <w:suppressLineNumbers w:val="0"/>
              <w:jc w:val="center"/>
            </w:pPr>
            <w:r>
              <w:rPr>
                <w:rFonts w:ascii="宋体" w:hAnsi="宋体" w:eastAsia="宋体" w:cs="宋体"/>
                <w:kern w:val="0"/>
                <w:sz w:val="24"/>
                <w:szCs w:val="24"/>
                <w:lang w:val="en-US" w:eastAsia="zh-CN" w:bidi="ar"/>
              </w:rPr>
              <w:t>1500</w:t>
            </w:r>
          </w:p>
        </w:tc>
      </w:tr>
    </w:tbl>
    <w:p w14:paraId="0608086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配件要求</w:t>
      </w:r>
    </w:p>
    <w:p w14:paraId="2776F61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全部使用全新合格配件，符合车辆原厂标准。</w:t>
      </w:r>
    </w:p>
    <w:p w14:paraId="12894D8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紧急配件需在24小时内送达并完成更换。</w:t>
      </w:r>
    </w:p>
    <w:p w14:paraId="13C773D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质量要求</w:t>
      </w:r>
    </w:p>
    <w:p w14:paraId="55784321">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大修项目质保期不少于6个月。</w:t>
      </w:r>
    </w:p>
    <w:p w14:paraId="7BFEE310">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更换配件质保期不少于3个月。</w:t>
      </w:r>
    </w:p>
    <w:p w14:paraId="6D58B40D">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质保期内出现质量问题，无条件免费返修、免费更换配件。</w:t>
      </w:r>
    </w:p>
    <w:p w14:paraId="5762837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（三）服务周期</w:t>
      </w:r>
    </w:p>
    <w:p w14:paraId="38E6404C">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合同签订之日起1年。</w:t>
      </w:r>
    </w:p>
    <w:p w14:paraId="6CE23CC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（四）项目预算</w:t>
      </w:r>
    </w:p>
    <w:p w14:paraId="68CB16F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按实际发生结算，以公司基准价为计算基础，按统一下浮率执行，年度费用以实际维修及配件金额为准。</w:t>
      </w:r>
    </w:p>
    <w:p w14:paraId="455A7313">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1A409140">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0C81246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三、服务商响应</w:t>
      </w:r>
    </w:p>
    <w:p w14:paraId="6C5EAF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（一）响应报价</w:t>
      </w:r>
    </w:p>
    <w:p w14:paraId="48A4F4A8">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服务商仅需填报统一下浮率（例如：下浮 10%，即填写 10%）。下浮率代表服务商对所有维修项目及配件价格的整体优惠幅度。成交后，公司所有结算将统一按照该下浮率执行，无需逐项核算。报价为含税全包价，包含工时、配件、运输、安装、调试、售后等全部费用。</w:t>
      </w:r>
    </w:p>
    <w:p w14:paraId="7356023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（二）响应文件要求</w:t>
      </w:r>
    </w:p>
    <w:p w14:paraId="273BE1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营业执照副本复印件</w:t>
      </w:r>
    </w:p>
    <w:p w14:paraId="7BB9EB1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法定代表人身份证明及身份证复印件</w:t>
      </w:r>
    </w:p>
    <w:p w14:paraId="58A923A7">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授权委托书及委托代理人身份证复印件</w:t>
      </w:r>
    </w:p>
    <w:p w14:paraId="3BC4BB0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维修服务能力说明、设备清单、人员情况</w:t>
      </w:r>
    </w:p>
    <w:p w14:paraId="68FE243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近 3 年类似业绩合同复印件</w:t>
      </w:r>
    </w:p>
    <w:p w14:paraId="3CD618D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统一下浮率报价表（见附件）</w:t>
      </w:r>
    </w:p>
    <w:p w14:paraId="27800B9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服务方案、质量保障、售后承诺</w:t>
      </w:r>
    </w:p>
    <w:p w14:paraId="5286BE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服务商认为需要提供的其他材料</w:t>
      </w:r>
    </w:p>
    <w:p w14:paraId="214512F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40</w:t>
      </w:r>
      <w:r>
        <w:rPr>
          <w:rFonts w:hint="eastAsia" w:ascii="仿宋" w:hAnsi="仿宋" w:eastAsia="仿宋" w:cs="仿宋"/>
          <w:color w:val="auto"/>
          <w:sz w:val="28"/>
          <w:szCs w:val="28"/>
        </w:rPr>
        <w:t>天。</w:t>
      </w:r>
    </w:p>
    <w:p w14:paraId="29EDF9C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2000元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0" w:name="_Toc369531533"/>
      <w:bookmarkStart w:id="1" w:name="_Toc384308227"/>
      <w:bookmarkStart w:id="2" w:name="_Toc352691490"/>
      <w:bookmarkStart w:id="3" w:name="_Toc29025"/>
      <w:bookmarkStart w:id="4" w:name="_Toc361508602"/>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0"/>
      <w:bookmarkEnd w:id="1"/>
      <w:bookmarkEnd w:id="2"/>
      <w:bookmarkEnd w:id="3"/>
      <w:bookmarkEnd w:id="4"/>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5" w:name="_Toc300834967"/>
      <w:bookmarkStart w:id="6" w:name="_Toc247527571"/>
      <w:bookmarkStart w:id="7" w:name="_Toc361508603"/>
      <w:bookmarkStart w:id="8" w:name="_Toc247513970"/>
      <w:bookmarkStart w:id="9" w:name="_Toc144974514"/>
      <w:bookmarkStart w:id="10" w:name="_Toc152042322"/>
      <w:bookmarkStart w:id="11" w:name="_Toc369531534"/>
      <w:bookmarkStart w:id="12" w:name="_Toc152045546"/>
      <w:bookmarkStart w:id="13" w:name="_Toc352691491"/>
      <w:bookmarkStart w:id="14" w:name="_Toc384308228"/>
      <w:bookmarkStart w:id="15" w:name="_Toc14751"/>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5"/>
      <w:bookmarkEnd w:id="6"/>
      <w:bookmarkEnd w:id="7"/>
      <w:bookmarkEnd w:id="8"/>
      <w:bookmarkEnd w:id="9"/>
      <w:bookmarkEnd w:id="10"/>
      <w:bookmarkEnd w:id="11"/>
      <w:bookmarkEnd w:id="12"/>
      <w:bookmarkEnd w:id="13"/>
      <w:bookmarkEnd w:id="14"/>
      <w:bookmarkEnd w:id="15"/>
      <w:r>
        <w:rPr>
          <w:rFonts w:hint="eastAsia" w:ascii="仿宋" w:hAnsi="仿宋" w:eastAsia="仿宋" w:cs="仿宋"/>
          <w:color w:val="auto"/>
          <w:sz w:val="28"/>
          <w:szCs w:val="28"/>
        </w:rPr>
        <w:t>内</w:t>
      </w:r>
      <w:bookmarkStart w:id="16" w:name="_Toc352691492"/>
      <w:bookmarkStart w:id="17" w:name="_Toc144974515"/>
      <w:bookmarkStart w:id="18" w:name="_Toc152042323"/>
      <w:bookmarkStart w:id="19" w:name="_Toc152045547"/>
      <w:bookmarkStart w:id="20" w:name="_Toc17952"/>
      <w:bookmarkStart w:id="21" w:name="_Toc369531535"/>
      <w:bookmarkStart w:id="22" w:name="_Toc300834968"/>
      <w:bookmarkStart w:id="23" w:name="_Toc247513971"/>
      <w:bookmarkStart w:id="24" w:name="_Toc247527572"/>
      <w:bookmarkStart w:id="25" w:name="_Toc384308229"/>
      <w:bookmarkStart w:id="26" w:name="_Toc361508604"/>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16"/>
      <w:bookmarkEnd w:id="17"/>
      <w:bookmarkEnd w:id="18"/>
      <w:bookmarkEnd w:id="19"/>
      <w:bookmarkEnd w:id="20"/>
      <w:bookmarkEnd w:id="21"/>
      <w:bookmarkEnd w:id="22"/>
      <w:bookmarkEnd w:id="23"/>
      <w:bookmarkEnd w:id="24"/>
      <w:bookmarkEnd w:id="25"/>
      <w:bookmarkEnd w:id="26"/>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339FD11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27" w:name="_Toc28216"/>
      <w:bookmarkStart w:id="28" w:name="_Toc33795794"/>
      <w:bookmarkStart w:id="29" w:name="_Toc21871"/>
      <w:bookmarkStart w:id="30" w:name="_Toc24514"/>
    </w:p>
    <w:p w14:paraId="447E34E9">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27"/>
      <w:bookmarkEnd w:id="28"/>
      <w:bookmarkEnd w:id="29"/>
      <w:bookmarkEnd w:id="30"/>
    </w:p>
    <w:p w14:paraId="7DD0501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1CD6794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02B55E68">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6A8B499B">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256E6A2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4、线下响应文件需胶装密封，封面需注明参与项目名称及公司盖章。快递件不作为密封条件，以快递件内的密封胶装响应文件为准。</w:t>
      </w:r>
    </w:p>
    <w:p w14:paraId="73386500">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rPr>
      </w:pPr>
      <w:r>
        <w:rPr>
          <w:rFonts w:hint="eastAsia" w:ascii="仿宋" w:hAnsi="仿宋" w:eastAsia="仿宋" w:cs="仿宋"/>
          <w:color w:val="auto"/>
          <w:sz w:val="28"/>
          <w:szCs w:val="28"/>
          <w:lang w:val="en-US" w:eastAsia="zh-CN"/>
        </w:rPr>
        <w:t>5、资格审查不合格的报价无效。</w:t>
      </w:r>
    </w:p>
    <w:p w14:paraId="1360AE45">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82979A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1.响应文件提交截止时间：2026年5月15日11时（北京时间）；</w:t>
      </w:r>
    </w:p>
    <w:p w14:paraId="09ACFE89">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2.线上提交方法：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3"/>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0D6BAD0B">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333333"/>
          <w:spacing w:val="0"/>
          <w:sz w:val="28"/>
          <w:szCs w:val="28"/>
          <w:shd w:val="clear" w:fill="FEFEFE"/>
          <w:lang w:val="en-US" w:eastAsia="zh-CN"/>
        </w:rPr>
        <w:t>3、</w:t>
      </w:r>
      <w:r>
        <w:rPr>
          <w:rFonts w:hint="eastAsia" w:ascii="仿宋" w:hAnsi="仿宋" w:eastAsia="仿宋" w:cs="仿宋"/>
          <w:color w:val="auto"/>
          <w:sz w:val="28"/>
          <w:szCs w:val="28"/>
          <w:lang w:val="en-US" w:eastAsia="zh-CN"/>
        </w:rPr>
        <w:t>线下提交方法：将响应文件一式两份一正一副密封后直接送达或邮寄至陕西锌业有限公司一楼招投标办公室。</w:t>
      </w:r>
    </w:p>
    <w:p w14:paraId="02A3D446">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4、报价单位可任选线上或线下任意一种方法提交</w:t>
      </w:r>
      <w:r>
        <w:rPr>
          <w:rFonts w:hint="eastAsia" w:ascii="仿宋" w:hAnsi="仿宋" w:eastAsia="仿宋" w:cs="仿宋"/>
          <w:b w:val="0"/>
          <w:bCs w:val="0"/>
          <w:color w:val="auto"/>
          <w:spacing w:val="1"/>
          <w:sz w:val="28"/>
          <w:szCs w:val="28"/>
          <w:highlight w:val="none"/>
          <w:lang w:eastAsia="zh-CN"/>
        </w:rPr>
        <w:t>响应文件</w:t>
      </w:r>
      <w:r>
        <w:rPr>
          <w:rFonts w:hint="eastAsia" w:ascii="仿宋" w:hAnsi="仿宋" w:eastAsia="仿宋" w:cs="仿宋"/>
          <w:color w:val="auto"/>
          <w:sz w:val="28"/>
          <w:szCs w:val="28"/>
          <w:lang w:val="en-US" w:eastAsia="zh-CN"/>
        </w:rPr>
        <w:t>。</w:t>
      </w:r>
    </w:p>
    <w:p w14:paraId="2F5BE65A">
      <w:pPr>
        <w:pStyle w:val="14"/>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联系人：郭广平    电话：15309148899</w:t>
      </w:r>
    </w:p>
    <w:p w14:paraId="37C1302B">
      <w:pPr>
        <w:keepNext w:val="0"/>
        <w:keepLines w:val="0"/>
        <w:pageBreakBefore w:val="0"/>
        <w:widowControl w:val="0"/>
        <w:kinsoku/>
        <w:wordWrap/>
        <w:overflowPunct w:val="0"/>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color w:val="auto"/>
          <w:sz w:val="28"/>
          <w:szCs w:val="28"/>
          <w:lang w:val="en-US" w:eastAsia="zh-CN"/>
        </w:rPr>
        <w:t>收标联系人：白浩楠     电话：18329587208</w:t>
      </w:r>
    </w:p>
    <w:p w14:paraId="42934A55">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2026年5月15日14时</w:t>
      </w:r>
      <w:r>
        <w:rPr>
          <w:rFonts w:hint="eastAsia" w:ascii="仿宋" w:hAnsi="仿宋" w:eastAsia="仿宋" w:cs="仿宋"/>
          <w:color w:val="auto"/>
          <w:spacing w:val="1"/>
          <w:kern w:val="0"/>
          <w:sz w:val="28"/>
          <w:szCs w:val="28"/>
          <w:highlight w:val="none"/>
          <w:lang w:val="en-US" w:eastAsia="zh-CN" w:bidi="ar-SA"/>
        </w:rPr>
        <w:t>；</w:t>
      </w:r>
    </w:p>
    <w:p w14:paraId="54D5FB88">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14"/>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b/>
          <w:bCs/>
          <w:color w:val="auto"/>
          <w:spacing w:val="1"/>
          <w:sz w:val="28"/>
          <w:szCs w:val="28"/>
          <w:highlight w:val="none"/>
          <w:lang w:val="en-US" w:eastAsia="zh-CN"/>
        </w:rPr>
        <w:t>五、响应文件的评审</w:t>
      </w:r>
    </w:p>
    <w:p w14:paraId="0B2E7381">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（一）评审标准</w:t>
      </w:r>
    </w:p>
    <w:p w14:paraId="14526897">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1.资格合格前提下，仅评审服务商填报的统一下浮率。</w:t>
      </w:r>
    </w:p>
    <w:p w14:paraId="644A5DAA">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2.按照下浮率从高到低的原则进行排序。</w:t>
      </w:r>
    </w:p>
    <w:p w14:paraId="15D9FBA1">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3.下浮率最高的服务商为第一成交候选人，并直接确定为成交服务商。</w:t>
      </w:r>
    </w:p>
    <w:p w14:paraId="38365C08">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（二）评审程序</w:t>
      </w:r>
    </w:p>
    <w:p w14:paraId="2C9EB109">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资格初审：审查资质、业绩、信誉等。</w:t>
      </w:r>
    </w:p>
    <w:p w14:paraId="771FC1C7">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响应性审查：核查下浮率报价、质保、响应承诺等。</w:t>
      </w:r>
    </w:p>
    <w:p w14:paraId="4CB7774B">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报价评审：按统一下浮率由高到低确定最终排名。</w:t>
      </w:r>
    </w:p>
    <w:p w14:paraId="5D0A96D5">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（三）否决响应情形</w:t>
      </w:r>
    </w:p>
    <w:p w14:paraId="2E76B6F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未按规定获取标书或信息不符。</w:t>
      </w:r>
    </w:p>
    <w:p w14:paraId="18ED06C2">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响应文件未盖章、未签字。</w:t>
      </w:r>
    </w:p>
    <w:p w14:paraId="7E50963E">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不满足资格要求。</w:t>
      </w:r>
    </w:p>
    <w:p w14:paraId="56122A6A">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未填报统一下浮率或报价无效。</w:t>
      </w:r>
    </w:p>
    <w:p w14:paraId="7505923C">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提供虚假材料、串通报价等违规行为。</w:t>
      </w:r>
    </w:p>
    <w:p w14:paraId="2917AEA3">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（四）报价修正</w:t>
      </w:r>
    </w:p>
    <w:p w14:paraId="2B79B2BF">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大写与小写不一致时，以大写金额为准。</w:t>
      </w:r>
    </w:p>
    <w:p w14:paraId="07BDA1A1">
      <w:pPr>
        <w:keepNext w:val="0"/>
        <w:keepLines w:val="0"/>
        <w:pageBreakBefore w:val="0"/>
        <w:shd w:val="clear" w:color="auto" w:fill="auto"/>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35D8C7D2">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下浮率由高到低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37F184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应当</w:t>
      </w:r>
      <w:r>
        <w:rPr>
          <w:rFonts w:hint="eastAsia" w:ascii="仿宋" w:hAnsi="仿宋" w:eastAsia="仿宋" w:cs="仿宋"/>
          <w:color w:val="auto"/>
          <w:sz w:val="28"/>
          <w:szCs w:val="28"/>
          <w:lang w:val="en-US" w:eastAsia="zh-CN"/>
        </w:rPr>
        <w:t>出具</w:t>
      </w:r>
      <w:r>
        <w:rPr>
          <w:rFonts w:hint="eastAsia" w:ascii="仿宋" w:hAnsi="仿宋" w:eastAsia="仿宋" w:cs="仿宋"/>
          <w:color w:val="auto"/>
          <w:sz w:val="28"/>
          <w:szCs w:val="28"/>
        </w:rPr>
        <w:t>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提交招投标领导小组审批。</w:t>
      </w:r>
      <w:bookmarkStart w:id="31" w:name="_Toc33795807"/>
      <w:bookmarkStart w:id="32" w:name="_Toc9481"/>
      <w:bookmarkStart w:id="33" w:name="_Toc8518"/>
    </w:p>
    <w:p w14:paraId="749D9FBB">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31"/>
      <w:bookmarkEnd w:id="32"/>
      <w:bookmarkEnd w:id="33"/>
      <w:bookmarkStart w:id="34" w:name="_Toc16094"/>
      <w:bookmarkStart w:id="35" w:name="_Toc33795808"/>
      <w:bookmarkStart w:id="36" w:name="_Toc30852"/>
      <w:bookmarkStart w:id="37" w:name="_Toc21093"/>
    </w:p>
    <w:p w14:paraId="5DD0CD3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34"/>
      <w:bookmarkEnd w:id="35"/>
      <w:bookmarkEnd w:id="36"/>
      <w:bookmarkEnd w:id="37"/>
    </w:p>
    <w:p w14:paraId="295586D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bookmarkStart w:id="38" w:name="_Toc10372"/>
      <w:bookmarkStart w:id="39" w:name="_Toc7018"/>
      <w:bookmarkStart w:id="40" w:name="_Toc33795809"/>
      <w:bookmarkStart w:id="41" w:name="_Toc19079"/>
    </w:p>
    <w:p w14:paraId="536712F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38"/>
      <w:bookmarkEnd w:id="39"/>
      <w:bookmarkEnd w:id="40"/>
      <w:bookmarkEnd w:id="41"/>
    </w:p>
    <w:p w14:paraId="28E962B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42" w:name="_Toc361508618"/>
      <w:bookmarkStart w:id="43" w:name="_Toc300834982"/>
      <w:bookmarkStart w:id="44" w:name="_Toc352691505"/>
      <w:bookmarkStart w:id="45" w:name="_Toc152042337"/>
      <w:bookmarkStart w:id="46" w:name="_Toc247513985"/>
      <w:bookmarkStart w:id="47" w:name="_Toc30095"/>
      <w:bookmarkStart w:id="48" w:name="_Toc369531549"/>
      <w:bookmarkStart w:id="49" w:name="_Toc247527586"/>
      <w:bookmarkStart w:id="50" w:name="_Toc152045561"/>
      <w:bookmarkStart w:id="51" w:name="_Toc384308243"/>
      <w:bookmarkStart w:id="52" w:name="_Toc144974529"/>
      <w:r>
        <w:rPr>
          <w:rFonts w:hint="eastAsia" w:ascii="仿宋" w:hAnsi="仿宋" w:eastAsia="仿宋" w:cs="仿宋"/>
          <w:color w:val="auto"/>
          <w:sz w:val="28"/>
          <w:szCs w:val="28"/>
        </w:rPr>
        <w:t>害关系人对</w:t>
      </w:r>
      <w:bookmarkEnd w:id="42"/>
      <w:bookmarkEnd w:id="43"/>
      <w:bookmarkEnd w:id="44"/>
      <w:bookmarkEnd w:id="45"/>
      <w:bookmarkEnd w:id="46"/>
      <w:bookmarkEnd w:id="47"/>
      <w:bookmarkEnd w:id="48"/>
      <w:bookmarkEnd w:id="49"/>
      <w:bookmarkEnd w:id="50"/>
      <w:bookmarkEnd w:id="51"/>
      <w:bookmarkEnd w:id="52"/>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bookmarkStart w:id="53" w:name="_Toc33795810"/>
      <w:bookmarkStart w:id="54" w:name="_Toc25590"/>
      <w:bookmarkStart w:id="55" w:name="_Toc21648"/>
      <w:bookmarkStart w:id="56" w:name="_Toc28756"/>
    </w:p>
    <w:p w14:paraId="6516C05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53"/>
      <w:bookmarkEnd w:id="54"/>
      <w:bookmarkEnd w:id="55"/>
      <w:bookmarkEnd w:id="56"/>
    </w:p>
    <w:p w14:paraId="705778E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bookmarkStart w:id="57" w:name="_Toc2191"/>
      <w:bookmarkStart w:id="58" w:name="_Toc24665"/>
      <w:bookmarkStart w:id="59" w:name="_Toc33795811"/>
      <w:bookmarkStart w:id="60" w:name="_Toc19470"/>
    </w:p>
    <w:p w14:paraId="3747034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57"/>
      <w:bookmarkEnd w:id="58"/>
      <w:bookmarkEnd w:id="59"/>
      <w:bookmarkEnd w:id="60"/>
      <w:r>
        <w:rPr>
          <w:rFonts w:hint="eastAsia" w:ascii="仿宋" w:hAnsi="仿宋" w:eastAsia="仿宋" w:cs="仿宋"/>
          <w:color w:val="auto"/>
          <w:sz w:val="28"/>
          <w:szCs w:val="28"/>
          <w:lang w:val="en-US" w:eastAsia="zh-CN"/>
        </w:rPr>
        <w:t>确定成交人</w:t>
      </w:r>
    </w:p>
    <w:p w14:paraId="3713B5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61" w:name="_Toc33795812"/>
      <w:bookmarkStart w:id="62" w:name="_Toc31681"/>
      <w:bookmarkStart w:id="63" w:name="_Toc10813"/>
      <w:bookmarkStart w:id="64" w:name="_Toc6928"/>
    </w:p>
    <w:p w14:paraId="7115E858">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61"/>
      <w:bookmarkEnd w:id="62"/>
      <w:bookmarkEnd w:id="63"/>
      <w:bookmarkEnd w:id="64"/>
    </w:p>
    <w:p w14:paraId="741FE8D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65" w:name="_Toc352691506"/>
      <w:bookmarkStart w:id="66" w:name="_Toc5668"/>
      <w:bookmarkStart w:id="67" w:name="_Toc300834983"/>
      <w:bookmarkStart w:id="68" w:name="_Toc369531550"/>
      <w:bookmarkStart w:id="69" w:name="_Toc361508619"/>
      <w:bookmarkStart w:id="70" w:name="_Toc384308244"/>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65"/>
      <w:bookmarkEnd w:id="66"/>
      <w:bookmarkEnd w:id="67"/>
      <w:bookmarkEnd w:id="68"/>
      <w:bookmarkEnd w:id="69"/>
      <w:bookmarkEnd w:id="7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bookmarkStart w:id="71" w:name="_Toc33795813"/>
      <w:bookmarkStart w:id="72" w:name="_Toc4342"/>
      <w:bookmarkStart w:id="73" w:name="_Toc30705"/>
      <w:bookmarkStart w:id="74" w:name="_Toc21613"/>
    </w:p>
    <w:p w14:paraId="1D71552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71"/>
      <w:bookmarkEnd w:id="72"/>
      <w:bookmarkEnd w:id="73"/>
      <w:bookmarkEnd w:id="74"/>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7B9E250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bookmarkStart w:id="75" w:name="_Toc14362"/>
      <w:bookmarkStart w:id="76" w:name="_Toc33795814"/>
      <w:bookmarkStart w:id="77" w:name="_Toc3671"/>
      <w:bookmarkStart w:id="78" w:name="_Toc11183"/>
    </w:p>
    <w:p w14:paraId="29BA9A4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75"/>
      <w:bookmarkEnd w:id="76"/>
      <w:bookmarkEnd w:id="77"/>
      <w:bookmarkEnd w:id="78"/>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79" w:name="_Toc352691509"/>
      <w:bookmarkStart w:id="80" w:name="_Toc152042340"/>
      <w:bookmarkStart w:id="81" w:name="_Toc247513988"/>
      <w:bookmarkStart w:id="82" w:name="_Toc361508622"/>
      <w:bookmarkStart w:id="83" w:name="_Toc152045564"/>
      <w:bookmarkStart w:id="84" w:name="_Toc369531553"/>
      <w:bookmarkStart w:id="85" w:name="_Toc144974532"/>
      <w:bookmarkStart w:id="86" w:name="_Toc384308247"/>
      <w:bookmarkStart w:id="87" w:name="_Toc300834986"/>
      <w:bookmarkStart w:id="88" w:name="_Toc4656"/>
      <w:bookmarkStart w:id="89" w:name="_Toc247527589"/>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79"/>
      <w:bookmarkEnd w:id="80"/>
      <w:bookmarkEnd w:id="81"/>
      <w:bookmarkEnd w:id="82"/>
      <w:bookmarkEnd w:id="83"/>
      <w:bookmarkEnd w:id="84"/>
      <w:bookmarkEnd w:id="85"/>
      <w:bookmarkEnd w:id="86"/>
      <w:bookmarkEnd w:id="87"/>
      <w:bookmarkEnd w:id="88"/>
      <w:bookmarkEnd w:id="89"/>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90" w:name="_Toc18247"/>
      <w:bookmarkStart w:id="91" w:name="_Toc152045565"/>
      <w:bookmarkStart w:id="92" w:name="_Toc361508623"/>
      <w:bookmarkStart w:id="93" w:name="_Toc152042341"/>
      <w:bookmarkStart w:id="94" w:name="_Toc352691510"/>
      <w:bookmarkStart w:id="95" w:name="_Toc247527590"/>
      <w:bookmarkStart w:id="96" w:name="_Toc384308248"/>
      <w:bookmarkStart w:id="97" w:name="_Toc369531554"/>
      <w:bookmarkStart w:id="98" w:name="_Toc300834987"/>
      <w:bookmarkStart w:id="99" w:name="_Toc144974533"/>
      <w:bookmarkStart w:id="100" w:name="_Toc247513989"/>
      <w:r>
        <w:rPr>
          <w:rFonts w:hint="eastAsia" w:ascii="仿宋" w:hAnsi="仿宋" w:eastAsia="仿宋" w:cs="仿宋"/>
          <w:color w:val="auto"/>
          <w:sz w:val="28"/>
          <w:szCs w:val="28"/>
        </w:rPr>
        <w:t>当理由拒签合</w:t>
      </w:r>
      <w:bookmarkEnd w:id="90"/>
      <w:bookmarkEnd w:id="91"/>
      <w:bookmarkEnd w:id="92"/>
      <w:bookmarkEnd w:id="93"/>
      <w:bookmarkEnd w:id="94"/>
      <w:bookmarkEnd w:id="95"/>
      <w:bookmarkEnd w:id="96"/>
      <w:bookmarkEnd w:id="97"/>
      <w:bookmarkEnd w:id="98"/>
      <w:bookmarkEnd w:id="99"/>
      <w:bookmarkEnd w:id="100"/>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38D96C5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01" w:name="_Toc33795815"/>
      <w:bookmarkStart w:id="102" w:name="_Toc14752"/>
      <w:bookmarkStart w:id="103" w:name="_Toc25347"/>
      <w:bookmarkStart w:id="104" w:name="_Toc152045568"/>
      <w:bookmarkStart w:id="105" w:name="_Toc300834991"/>
      <w:bookmarkStart w:id="106" w:name="_Toc247513992"/>
      <w:bookmarkStart w:id="107" w:name="_Toc152042344"/>
      <w:bookmarkStart w:id="108" w:name="_Toc247527593"/>
      <w:bookmarkStart w:id="109" w:name="_Toc144974536"/>
    </w:p>
    <w:p w14:paraId="5C60697D">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01"/>
      <w:bookmarkEnd w:id="102"/>
      <w:bookmarkEnd w:id="103"/>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72A078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10" w:name="_Toc369531559"/>
      <w:bookmarkStart w:id="111" w:name="_Toc352691515"/>
      <w:bookmarkStart w:id="112" w:name="_Toc384308253"/>
      <w:bookmarkStart w:id="113" w:name="_Toc361508628"/>
      <w:bookmarkStart w:id="114" w:name="_Toc13644"/>
      <w:r>
        <w:rPr>
          <w:rFonts w:hint="eastAsia" w:ascii="仿宋" w:hAnsi="仿宋" w:eastAsia="仿宋" w:cs="仿宋"/>
          <w:color w:val="auto"/>
          <w:sz w:val="28"/>
          <w:szCs w:val="28"/>
        </w:rPr>
        <w:t>和比较、</w:t>
      </w:r>
      <w:bookmarkEnd w:id="104"/>
      <w:bookmarkEnd w:id="105"/>
      <w:bookmarkEnd w:id="106"/>
      <w:bookmarkEnd w:id="107"/>
      <w:bookmarkEnd w:id="108"/>
      <w:bookmarkEnd w:id="109"/>
      <w:bookmarkEnd w:id="110"/>
      <w:bookmarkEnd w:id="111"/>
      <w:bookmarkEnd w:id="112"/>
      <w:bookmarkEnd w:id="113"/>
      <w:bookmarkEnd w:id="114"/>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bookmarkStart w:id="115" w:name="_Toc33795820"/>
      <w:bookmarkStart w:id="116" w:name="_Toc24957"/>
      <w:bookmarkStart w:id="117" w:name="_Toc18070"/>
      <w:bookmarkStart w:id="118" w:name="_Toc22294"/>
    </w:p>
    <w:p w14:paraId="240F81DF">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（三）异议</w:t>
      </w:r>
      <w:bookmarkEnd w:id="115"/>
      <w:bookmarkEnd w:id="116"/>
      <w:bookmarkEnd w:id="117"/>
      <w:bookmarkEnd w:id="118"/>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5013FDE1">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lang w:val="en-US" w:eastAsia="zh-CN" w:bidi="ar"/>
        </w:rPr>
      </w:pPr>
    </w:p>
    <w:p w14:paraId="5873690F">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AA13676">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1B5028A">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5040" w:firstLineChars="18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2026年5月11日</w:t>
      </w:r>
    </w:p>
    <w:p w14:paraId="3B30ED27">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78FB6642">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1A07300C">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77A392E8">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1DA88D3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pageBreakBefore w:val="0"/>
        <w:kinsoku/>
        <w:wordWrap/>
        <w:topLinePunct w:val="0"/>
        <w:autoSpaceDE/>
        <w:autoSpaceDN/>
        <w:bidi w:val="0"/>
        <w:snapToGrid/>
        <w:spacing w:line="46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864BE28">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7667630">
      <w:pPr>
        <w:spacing w:line="400" w:lineRule="exact"/>
        <w:rPr>
          <w:rFonts w:hint="eastAsia" w:ascii="仿宋" w:hAnsi="仿宋" w:eastAsia="仿宋" w:cs="仿宋"/>
          <w:color w:val="auto"/>
          <w:sz w:val="32"/>
          <w:szCs w:val="32"/>
        </w:rPr>
      </w:pP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2760A490">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特种车辆大修及配件服务项目二次</w:t>
      </w:r>
      <w:bookmarkStart w:id="153" w:name="_GoBack"/>
      <w:bookmarkEnd w:id="153"/>
      <w:r>
        <w:rPr>
          <w:rFonts w:hint="eastAsia" w:ascii="黑体" w:hAnsi="黑体" w:eastAsia="黑体" w:cs="黑体"/>
          <w:b/>
          <w:bCs/>
          <w:color w:val="auto"/>
          <w:sz w:val="44"/>
          <w:szCs w:val="44"/>
          <w:lang w:val="en-US" w:eastAsia="zh-CN"/>
        </w:rPr>
        <w:t>询比采购文</w:t>
      </w:r>
    </w:p>
    <w:p w14:paraId="1BA2605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3"/>
        <w:jc w:val="center"/>
        <w:rPr>
          <w:rFonts w:hint="eastAsia" w:ascii="黑体" w:hAnsi="黑体" w:eastAsia="黑体" w:cs="黑体"/>
          <w:b/>
          <w:bCs w:val="0"/>
          <w:color w:val="auto"/>
          <w:sz w:val="36"/>
          <w:szCs w:val="36"/>
        </w:rPr>
      </w:pPr>
      <w:bookmarkStart w:id="119" w:name="_Toc504488767"/>
      <w:bookmarkStart w:id="120"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19"/>
      <w:bookmarkEnd w:id="120"/>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71761D98">
      <w:pPr>
        <w:spacing w:line="54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七、其他补充材料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3"/>
        <w:jc w:val="center"/>
        <w:rPr>
          <w:rFonts w:hint="eastAsia" w:ascii="黑体" w:hAnsi="黑体" w:eastAsia="黑体" w:cs="黑体"/>
          <w:b w:val="0"/>
          <w:bCs/>
          <w:color w:val="auto"/>
          <w:sz w:val="36"/>
          <w:szCs w:val="36"/>
        </w:rPr>
      </w:pPr>
      <w:bookmarkStart w:id="121" w:name="_Toc504488768"/>
      <w:bookmarkStart w:id="122" w:name="_Toc16531"/>
      <w:r>
        <w:rPr>
          <w:rFonts w:hint="eastAsia" w:ascii="黑体" w:hAnsi="黑体" w:eastAsia="黑体" w:cs="黑体"/>
          <w:b w:val="0"/>
          <w:bCs/>
          <w:color w:val="auto"/>
          <w:sz w:val="36"/>
          <w:szCs w:val="36"/>
        </w:rPr>
        <w:t>一、</w:t>
      </w:r>
      <w:bookmarkEnd w:id="121"/>
      <w:bookmarkEnd w:id="122"/>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76E05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1.陕西锌业有限公司：我方已仔细阅读并完全响应本询比文件全部内容，自愿参与报价，郑重承诺：</w:t>
      </w:r>
    </w:p>
    <w:p w14:paraId="0BDB20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我方所报价格为统一下浮率</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en-US" w:eastAsia="zh-CN"/>
        </w:rPr>
        <w:t>，结算价=公司基准价×(1−下浮率)，所有报价均包含工时费+配件费，为含税包干价，无其他任何费用。</w:t>
      </w:r>
    </w:p>
    <w:p w14:paraId="4F60AD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我方承诺严格遵守国家法律法规及公司管理制度，保证维修质量与配件品质，履行售后服务。</w:t>
      </w:r>
    </w:p>
    <w:p w14:paraId="42AF78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响应有效期内不撤销响应文件。</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成交后按约定签订合同，全年统一按此下浮率进行结算。</w:t>
      </w: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23" w:name="_Toc28734"/>
      <w:bookmarkStart w:id="124" w:name="_Toc504488769"/>
    </w:p>
    <w:p w14:paraId="51AE4CE2">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23"/>
      <w:bookmarkEnd w:id="124"/>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25" w:name="_Toc369531698"/>
      <w:bookmarkStart w:id="126" w:name="_Toc27897"/>
      <w:bookmarkStart w:id="127"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25"/>
      <w:bookmarkEnd w:id="126"/>
      <w:bookmarkEnd w:id="127"/>
      <w:r>
        <w:rPr>
          <w:rFonts w:hint="eastAsia" w:ascii="仿宋" w:hAnsi="仿宋" w:eastAsia="仿宋" w:cs="仿宋"/>
          <w:color w:val="auto"/>
          <w:sz w:val="32"/>
          <w:szCs w:val="32"/>
        </w:rPr>
        <w:t>龄</w:t>
      </w:r>
      <w:bookmarkStart w:id="128" w:name="_Toc352691663"/>
      <w:bookmarkStart w:id="129" w:name="_Toc369531699"/>
      <w:bookmarkStart w:id="130" w:name="_Toc361508754"/>
      <w:bookmarkStart w:id="131" w:name="_Toc15573"/>
      <w:bookmarkStart w:id="132" w:name="_Toc152042578"/>
      <w:bookmarkStart w:id="133" w:name="_Toc300835211"/>
      <w:bookmarkStart w:id="134" w:name="_Toc384308377"/>
      <w:bookmarkStart w:id="135" w:name="_Toc247527829"/>
      <w:bookmarkStart w:id="136" w:name="_Toc144974858"/>
      <w:bookmarkStart w:id="137" w:name="_Toc152045789"/>
      <w:bookmarkStart w:id="138" w:name="_Toc247514248"/>
      <w:r>
        <w:rPr>
          <w:rFonts w:hint="eastAsia" w:ascii="仿宋" w:hAnsi="仿宋" w:eastAsia="仿宋" w:cs="仿宋"/>
          <w:color w:val="auto"/>
          <w:sz w:val="32"/>
          <w:szCs w:val="32"/>
        </w:rPr>
        <w:t>：</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3"/>
        <w:jc w:val="center"/>
        <w:rPr>
          <w:rFonts w:hint="eastAsia" w:ascii="黑体" w:hAnsi="黑体" w:eastAsia="黑体" w:cs="黑体"/>
          <w:color w:val="auto"/>
          <w:sz w:val="36"/>
          <w:szCs w:val="36"/>
        </w:rPr>
      </w:pPr>
      <w:bookmarkStart w:id="139" w:name="_Toc504488770"/>
      <w:bookmarkStart w:id="140" w:name="_Toc2777"/>
      <w:r>
        <w:rPr>
          <w:rFonts w:hint="eastAsia" w:ascii="黑体" w:hAnsi="黑体" w:eastAsia="黑体" w:cs="黑体"/>
          <w:color w:val="auto"/>
          <w:sz w:val="36"/>
          <w:szCs w:val="36"/>
        </w:rPr>
        <w:t>二、授权委托书</w:t>
      </w:r>
      <w:bookmarkEnd w:id="139"/>
      <w:bookmarkEnd w:id="140"/>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3"/>
        <w:spacing w:after="0" w:line="413" w:lineRule="auto"/>
        <w:jc w:val="center"/>
        <w:rPr>
          <w:rFonts w:hint="eastAsia" w:ascii="黑体" w:hAnsi="黑体" w:eastAsia="黑体" w:cs="黑体"/>
          <w:color w:val="auto"/>
          <w:sz w:val="36"/>
          <w:szCs w:val="36"/>
          <w:u w:val="single"/>
          <w:lang w:eastAsia="zh-CN"/>
        </w:rPr>
      </w:pPr>
      <w:bookmarkStart w:id="141" w:name="_Toc504488772"/>
      <w:bookmarkStart w:id="142"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41"/>
      <w:bookmarkEnd w:id="142"/>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C5C77D5">
      <w:pPr>
        <w:rPr>
          <w:rFonts w:hint="eastAsia" w:ascii="Times New Roman" w:hAnsi="Times New Roman" w:eastAsia="宋体" w:cs="Times New Roman"/>
          <w:b/>
          <w:bCs/>
          <w:color w:val="auto"/>
          <w:kern w:val="2"/>
          <w:sz w:val="44"/>
          <w:szCs w:val="44"/>
          <w:lang w:val="en-US" w:eastAsia="zh-CN" w:bidi="ar-SA"/>
        </w:rPr>
      </w:pPr>
      <w:bookmarkStart w:id="143" w:name="_Toc1755"/>
      <w:bookmarkStart w:id="144" w:name="_Toc504488775"/>
      <w:r>
        <w:rPr>
          <w:rFonts w:hint="eastAsia" w:ascii="Times New Roman" w:hAnsi="Times New Roman" w:eastAsia="宋体" w:cs="Times New Roman"/>
          <w:b/>
          <w:bCs/>
          <w:color w:val="auto"/>
          <w:kern w:val="2"/>
          <w:sz w:val="44"/>
          <w:szCs w:val="44"/>
          <w:lang w:val="en-US" w:eastAsia="zh-CN" w:bidi="ar-SA"/>
        </w:rPr>
        <w:br w:type="page"/>
      </w:r>
    </w:p>
    <w:p w14:paraId="235DEE1C">
      <w:pPr>
        <w:rPr>
          <w:rFonts w:hint="eastAsia"/>
          <w:lang w:val="en-US" w:eastAsia="zh-CN"/>
        </w:rPr>
      </w:pPr>
    </w:p>
    <w:p w14:paraId="3B4012CF">
      <w:pPr>
        <w:pStyle w:val="3"/>
        <w:pageBreakBefore w:val="0"/>
        <w:numPr>
          <w:ilvl w:val="0"/>
          <w:numId w:val="0"/>
        </w:numPr>
        <w:kinsoku/>
        <w:wordWrap/>
        <w:overflowPunct/>
        <w:topLinePunct w:val="0"/>
        <w:autoSpaceDE/>
        <w:autoSpaceDN/>
        <w:bidi w:val="0"/>
        <w:adjustRightInd/>
        <w:snapToGrid/>
        <w:spacing w:line="320" w:lineRule="exact"/>
        <w:jc w:val="left"/>
        <w:rPr>
          <w:rFonts w:hint="default" w:ascii="Times New Roman" w:hAnsi="Times New Roman" w:eastAsia="宋体" w:cs="Times New Roman"/>
          <w:b/>
          <w:bCs/>
          <w:color w:val="auto"/>
          <w:kern w:val="2"/>
          <w:sz w:val="36"/>
          <w:szCs w:val="36"/>
          <w:lang w:val="en-US" w:eastAsia="zh-CN" w:bidi="ar-SA"/>
        </w:rPr>
      </w:pPr>
      <w:r>
        <w:rPr>
          <w:rFonts w:hint="eastAsia" w:ascii="Times New Roman" w:hAnsi="Times New Roman" w:eastAsia="宋体" w:cs="Times New Roman"/>
          <w:b/>
          <w:bCs/>
          <w:color w:val="auto"/>
          <w:kern w:val="2"/>
          <w:sz w:val="36"/>
          <w:szCs w:val="36"/>
          <w:lang w:val="en-US" w:eastAsia="zh-CN" w:bidi="ar-SA"/>
        </w:rPr>
        <w:t>五、分项报价表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52"/>
        <w:gridCol w:w="1166"/>
        <w:gridCol w:w="5156"/>
        <w:gridCol w:w="1572"/>
      </w:tblGrid>
      <w:tr w14:paraId="71D1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D0BFB1F">
            <w:pPr>
              <w:keepNext w:val="0"/>
              <w:keepLines w:val="0"/>
              <w:widowControl/>
              <w:suppressLineNumbers w:val="0"/>
              <w:jc w:val="left"/>
              <w:rPr>
                <w:b/>
                <w:bCs/>
              </w:rPr>
            </w:pPr>
            <w:r>
              <w:rPr>
                <w:rFonts w:ascii="宋体" w:hAnsi="宋体" w:eastAsia="宋体" w:cs="宋体"/>
                <w:b/>
                <w:bCs/>
                <w:kern w:val="0"/>
                <w:sz w:val="24"/>
                <w:szCs w:val="24"/>
                <w:lang w:val="en-US" w:eastAsia="zh-CN" w:bidi="ar"/>
              </w:rPr>
              <w:t>序号</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19C82A7">
            <w:pPr>
              <w:keepNext w:val="0"/>
              <w:keepLines w:val="0"/>
              <w:widowControl/>
              <w:suppressLineNumbers w:val="0"/>
              <w:jc w:val="left"/>
              <w:rPr>
                <w:b/>
                <w:bCs/>
              </w:rPr>
            </w:pPr>
            <w:r>
              <w:rPr>
                <w:rFonts w:ascii="宋体" w:hAnsi="宋体" w:eastAsia="宋体" w:cs="宋体"/>
                <w:b/>
                <w:bCs/>
                <w:kern w:val="0"/>
                <w:sz w:val="24"/>
                <w:szCs w:val="24"/>
                <w:lang w:val="en-US" w:eastAsia="zh-CN" w:bidi="ar"/>
              </w:rPr>
              <w:t>项目名称</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43126F10">
            <w:pPr>
              <w:keepNext w:val="0"/>
              <w:keepLines w:val="0"/>
              <w:widowControl/>
              <w:suppressLineNumbers w:val="0"/>
              <w:jc w:val="left"/>
              <w:rPr>
                <w:b/>
                <w:bCs/>
              </w:rPr>
            </w:pPr>
            <w:r>
              <w:rPr>
                <w:rFonts w:ascii="宋体" w:hAnsi="宋体" w:eastAsia="宋体" w:cs="宋体"/>
                <w:b/>
                <w:bCs/>
                <w:kern w:val="0"/>
                <w:sz w:val="24"/>
                <w:szCs w:val="24"/>
                <w:lang w:val="en-US" w:eastAsia="zh-CN" w:bidi="ar"/>
              </w:rPr>
              <w:t>说明</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0DED1BA8">
            <w:pPr>
              <w:keepNext w:val="0"/>
              <w:keepLines w:val="0"/>
              <w:widowControl/>
              <w:suppressLineNumbers w:val="0"/>
              <w:jc w:val="left"/>
              <w:rPr>
                <w:b/>
                <w:bCs/>
              </w:rPr>
            </w:pPr>
            <w:r>
              <w:rPr>
                <w:rFonts w:ascii="宋体" w:hAnsi="宋体" w:eastAsia="宋体" w:cs="宋体"/>
                <w:b/>
                <w:bCs/>
                <w:kern w:val="0"/>
                <w:sz w:val="24"/>
                <w:szCs w:val="24"/>
                <w:lang w:val="en-US" w:eastAsia="zh-CN" w:bidi="ar"/>
              </w:rPr>
              <w:t>响应报价</w:t>
            </w:r>
          </w:p>
        </w:tc>
      </w:tr>
      <w:tr w14:paraId="7A5AA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65F54230">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6323E18">
            <w:pPr>
              <w:keepNext w:val="0"/>
              <w:keepLines w:val="0"/>
              <w:widowControl/>
              <w:suppressLineNumbers w:val="0"/>
              <w:jc w:val="left"/>
            </w:pPr>
            <w:r>
              <w:rPr>
                <w:rStyle w:val="12"/>
                <w:rFonts w:ascii="宋体" w:hAnsi="宋体" w:eastAsia="宋体" w:cs="宋体"/>
                <w:kern w:val="0"/>
                <w:sz w:val="24"/>
                <w:szCs w:val="24"/>
                <w:lang w:val="en-US" w:eastAsia="zh-CN" w:bidi="ar"/>
              </w:rPr>
              <w:t>统一下浮率</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7140BBF5">
            <w:pPr>
              <w:keepNext w:val="0"/>
              <w:keepLines w:val="0"/>
              <w:widowControl/>
              <w:suppressLineNumbers w:val="0"/>
              <w:jc w:val="left"/>
            </w:pPr>
            <w:r>
              <w:rPr>
                <w:rFonts w:ascii="宋体" w:hAnsi="宋体" w:eastAsia="宋体" w:cs="宋体"/>
                <w:kern w:val="0"/>
                <w:sz w:val="24"/>
                <w:szCs w:val="24"/>
                <w:lang w:val="en-US" w:eastAsia="zh-CN" w:bidi="ar"/>
              </w:rPr>
              <w:t>服务商承诺对所有维修项目及配件，按公司基准价进行统一优惠</w:t>
            </w:r>
          </w:p>
        </w:tc>
        <w:tc>
          <w:tcPr>
            <w:tcW w:w="0" w:type="auto"/>
            <w:tcBorders>
              <w:top w:val="single" w:color="CCCCCC" w:sz="6" w:space="0"/>
              <w:left w:val="single" w:color="CCCCCC" w:sz="6" w:space="0"/>
              <w:bottom w:val="single" w:color="CCCCCC" w:sz="6" w:space="0"/>
              <w:right w:val="single" w:color="CCCCCC" w:sz="6" w:space="0"/>
            </w:tcBorders>
            <w:shd w:val="clear" w:color="auto" w:fill="auto"/>
            <w:tcMar>
              <w:top w:w="120" w:type="dxa"/>
              <w:left w:w="120" w:type="dxa"/>
              <w:bottom w:w="120" w:type="dxa"/>
              <w:right w:w="120" w:type="dxa"/>
            </w:tcMar>
            <w:vAlign w:val="center"/>
          </w:tcPr>
          <w:p w14:paraId="1CDBFBDD">
            <w:pPr>
              <w:keepNext w:val="0"/>
              <w:keepLines w:val="0"/>
              <w:widowControl/>
              <w:suppressLineNumbers w:val="0"/>
              <w:jc w:val="left"/>
            </w:pPr>
            <w:r>
              <w:rPr>
                <w:rStyle w:val="12"/>
                <w:rFonts w:ascii="宋体" w:hAnsi="宋体" w:eastAsia="宋体" w:cs="宋体"/>
                <w:kern w:val="0"/>
                <w:sz w:val="24"/>
                <w:szCs w:val="24"/>
                <w:lang w:val="en-US" w:eastAsia="zh-CN" w:bidi="ar"/>
              </w:rPr>
              <w:t>__________%</w:t>
            </w:r>
          </w:p>
        </w:tc>
      </w:tr>
    </w:tbl>
    <w:p w14:paraId="4ABF4BE7">
      <w:pPr>
        <w:bidi w:val="0"/>
        <w:ind w:firstLine="1500" w:firstLineChars="500"/>
        <w:jc w:val="left"/>
        <w:rPr>
          <w:rFonts w:hint="eastAsia" w:ascii="仿宋" w:hAnsi="仿宋" w:eastAsia="仿宋" w:cs="仿宋"/>
          <w:color w:val="auto"/>
          <w:kern w:val="0"/>
          <w:sz w:val="30"/>
          <w:szCs w:val="30"/>
          <w:lang w:val="en-US" w:eastAsia="zh-CN"/>
        </w:rPr>
      </w:pPr>
    </w:p>
    <w:p w14:paraId="66B7EC20">
      <w:pPr>
        <w:bidi w:val="0"/>
        <w:ind w:firstLine="1500" w:firstLineChars="500"/>
        <w:jc w:val="left"/>
        <w:rPr>
          <w:rFonts w:hint="eastAsia" w:ascii="仿宋" w:hAnsi="仿宋" w:eastAsia="仿宋" w:cs="仿宋"/>
          <w:b w:val="0"/>
          <w:bCs/>
          <w:color w:val="auto"/>
          <w:kern w:val="0"/>
          <w:sz w:val="30"/>
          <w:szCs w:val="30"/>
          <w:u w:val="single"/>
          <w:lang w:val="en-US" w:eastAsia="zh-CN"/>
        </w:rPr>
      </w:pPr>
      <w:r>
        <w:rPr>
          <w:rFonts w:hint="eastAsia" w:ascii="仿宋" w:hAnsi="仿宋" w:eastAsia="仿宋" w:cs="仿宋"/>
          <w:color w:val="auto"/>
          <w:kern w:val="0"/>
          <w:sz w:val="30"/>
          <w:szCs w:val="30"/>
          <w:lang w:val="en-US" w:eastAsia="zh-CN"/>
        </w:rPr>
        <w:t xml:space="preserve">报价单位签字盖章： </w:t>
      </w:r>
      <w:r>
        <w:rPr>
          <w:rFonts w:hint="eastAsia" w:ascii="仿宋" w:hAnsi="仿宋" w:eastAsia="仿宋" w:cs="仿宋"/>
          <w:color w:val="auto"/>
          <w:kern w:val="0"/>
          <w:sz w:val="30"/>
          <w:szCs w:val="30"/>
          <w:u w:val="single"/>
          <w:lang w:val="en-US" w:eastAsia="zh-CN"/>
        </w:rPr>
        <w:t xml:space="preserve">                           </w:t>
      </w:r>
    </w:p>
    <w:p w14:paraId="0C4F7D97">
      <w:pPr>
        <w:pStyle w:val="3"/>
        <w:pageBreakBefore w:val="0"/>
        <w:kinsoku/>
        <w:wordWrap/>
        <w:overflowPunct/>
        <w:topLinePunct w:val="0"/>
        <w:autoSpaceDE/>
        <w:autoSpaceDN/>
        <w:bidi w:val="0"/>
        <w:adjustRightInd/>
        <w:snapToGrid/>
        <w:spacing w:after="0" w:line="320" w:lineRule="exact"/>
        <w:ind w:firstLine="4800" w:firstLineChars="1600"/>
        <w:jc w:val="both"/>
        <w:rPr>
          <w:rFonts w:ascii="Times New Roman" w:hAnsi="Times New Roman"/>
          <w:color w:val="auto"/>
        </w:rPr>
      </w:pP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年</w:t>
      </w:r>
      <w:r>
        <w:rPr>
          <w:rFonts w:hint="eastAsia" w:ascii="仿宋" w:hAnsi="仿宋" w:eastAsia="仿宋" w:cs="仿宋"/>
          <w:b w:val="0"/>
          <w:bCs/>
          <w:color w:val="auto"/>
          <w:kern w:val="0"/>
          <w:sz w:val="30"/>
          <w:szCs w:val="30"/>
          <w:u w:val="single"/>
          <w:lang w:val="en-US" w:eastAsia="zh-CN"/>
        </w:rPr>
        <w:t xml:space="preserve">     </w:t>
      </w:r>
      <w:r>
        <w:rPr>
          <w:rFonts w:hint="eastAsia" w:ascii="仿宋" w:hAnsi="仿宋" w:eastAsia="仿宋" w:cs="仿宋"/>
          <w:b w:val="0"/>
          <w:bCs/>
          <w:color w:val="auto"/>
          <w:kern w:val="0"/>
          <w:sz w:val="30"/>
          <w:szCs w:val="30"/>
          <w:lang w:val="en-US" w:eastAsia="zh-CN"/>
        </w:rPr>
        <w:t>月</w:t>
      </w:r>
      <w:r>
        <w:rPr>
          <w:rFonts w:hint="eastAsia" w:ascii="仿宋" w:hAnsi="仿宋" w:eastAsia="仿宋" w:cs="仿宋"/>
          <w:b w:val="0"/>
          <w:bCs/>
          <w:color w:val="auto"/>
          <w:kern w:val="0"/>
          <w:sz w:val="30"/>
          <w:szCs w:val="30"/>
          <w:u w:val="single"/>
          <w:lang w:val="en-US" w:eastAsia="zh-CN"/>
        </w:rPr>
        <w:t xml:space="preserve">    日</w:t>
      </w: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43"/>
      <w:bookmarkEnd w:id="144"/>
    </w:p>
    <w:p w14:paraId="097D03FF">
      <w:pPr>
        <w:pStyle w:val="4"/>
        <w:spacing w:before="20" w:after="0"/>
        <w:ind w:firstLine="103"/>
        <w:rPr>
          <w:rFonts w:ascii="Times New Roman"/>
          <w:color w:val="auto"/>
          <w:sz w:val="32"/>
          <w:szCs w:val="32"/>
        </w:rPr>
      </w:pPr>
      <w:bookmarkStart w:id="145" w:name="_Toc13906"/>
      <w:bookmarkStart w:id="146" w:name="_Toc504488776"/>
      <w:r>
        <w:rPr>
          <w:rFonts w:hint="eastAsia" w:ascii="Times New Roman"/>
          <w:color w:val="auto"/>
          <w:sz w:val="32"/>
          <w:szCs w:val="32"/>
        </w:rPr>
        <w:t>（一）基本情况表</w:t>
      </w:r>
      <w:bookmarkEnd w:id="145"/>
      <w:bookmarkEnd w:id="146"/>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4"/>
        <w:ind w:firstLine="103"/>
        <w:rPr>
          <w:rFonts w:ascii="Times New Roman"/>
          <w:color w:val="auto"/>
          <w:sz w:val="32"/>
          <w:szCs w:val="32"/>
        </w:rPr>
      </w:pPr>
      <w:bookmarkStart w:id="147" w:name="_Toc504488778"/>
      <w:bookmarkStart w:id="148"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147"/>
      <w:bookmarkEnd w:id="148"/>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149" w:name="_Toc14234"/>
      <w:bookmarkStart w:id="150"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149"/>
      <w:bookmarkEnd w:id="150"/>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3"/>
        <w:spacing w:line="400" w:lineRule="exact"/>
        <w:jc w:val="both"/>
        <w:rPr>
          <w:rFonts w:hint="eastAsia" w:ascii="仿宋" w:hAnsi="仿宋" w:eastAsia="仿宋" w:cs="仿宋"/>
          <w:color w:val="auto"/>
          <w:sz w:val="32"/>
          <w:szCs w:val="32"/>
          <w:lang w:val="en-US" w:eastAsia="zh-CN"/>
        </w:rPr>
      </w:pPr>
      <w:bookmarkStart w:id="151" w:name="_Toc504488783"/>
      <w:bookmarkStart w:id="152"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151"/>
    <w:bookmarkEnd w:id="152"/>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9"/>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9"/>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9"/>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02192A7D"/>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0CE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27DB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027DB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780E7">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270278"/>
    <w:rsid w:val="01074B5E"/>
    <w:rsid w:val="02EE5001"/>
    <w:rsid w:val="194C558D"/>
    <w:rsid w:val="1A270278"/>
    <w:rsid w:val="1C2A534A"/>
    <w:rsid w:val="213D6BFA"/>
    <w:rsid w:val="21845D8F"/>
    <w:rsid w:val="22BB5C17"/>
    <w:rsid w:val="22D06A23"/>
    <w:rsid w:val="2EF85C06"/>
    <w:rsid w:val="31906C56"/>
    <w:rsid w:val="3D57293F"/>
    <w:rsid w:val="3EE7513C"/>
    <w:rsid w:val="4B2531FE"/>
    <w:rsid w:val="51461670"/>
    <w:rsid w:val="5591034A"/>
    <w:rsid w:val="599250F9"/>
    <w:rsid w:val="611D6B45"/>
    <w:rsid w:val="63034172"/>
    <w:rsid w:val="63692017"/>
    <w:rsid w:val="65ED3C94"/>
    <w:rsid w:val="665F04F2"/>
    <w:rsid w:val="6EDB080E"/>
    <w:rsid w:val="71A57E45"/>
    <w:rsid w:val="734859BC"/>
    <w:rsid w:val="742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550</Words>
  <Characters>569</Characters>
  <Lines>0</Lines>
  <Paragraphs>0</Paragraphs>
  <TotalTime>60</TotalTime>
  <ScaleCrop>false</ScaleCrop>
  <LinksUpToDate>false</LinksUpToDate>
  <CharactersWithSpaces>569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2025-03-12T06:21:00Z</dcterms:created>
  <dc:creator>瞬间无语</dc:creator>
  <cp:lastModifiedBy>李晶</cp:lastModifiedBy>
  <cp:lastPrinted>2026-05-11T08:29:00Z</cp:lastPrinted>
  <dcterms:modified xsi:type="dcterms:W3CDTF">2026-05-19T00:42:58Z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6624B7B3372C48BFB467B32E1998AFFB_13</vt:lpwstr>
  </property>
  <property fmtid="{D5CDD505-2E9C-101B-9397-08002B2CF9AE}" pid="4" name="KSOTemplateDocerSaveRecord">
    <vt:lpwstr>eyJoZGlkIjoiOGYyYjFjNmFmZWRiNWY0N2EyMmQwYTdkYTZiYmU2MzEiLCJ1c2VySWQiOiI2Mjg3MjA1MDUifQ==</vt:lpwstr>
  </property>
</Properties>
</file>