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59F4">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陕西锌业有限公司</w:t>
      </w:r>
    </w:p>
    <w:p w14:paraId="4695A958">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2026年下半年果壳活性炭</w:t>
      </w:r>
      <w:r>
        <w:rPr>
          <w:rStyle w:val="12"/>
          <w:rFonts w:hint="eastAsia" w:ascii="仿宋" w:hAnsi="仿宋" w:eastAsia="仿宋" w:cs="仿宋"/>
          <w:i w:val="0"/>
          <w:iCs w:val="0"/>
          <w:caps w:val="0"/>
          <w:color w:val="000000"/>
          <w:spacing w:val="0"/>
          <w:sz w:val="30"/>
          <w:szCs w:val="30"/>
          <w:lang w:val="en-US" w:eastAsia="zh-CN"/>
        </w:rPr>
        <w:t>采购项目二次</w:t>
      </w:r>
      <w:r>
        <w:rPr>
          <w:rStyle w:val="12"/>
          <w:rFonts w:hint="eastAsia" w:ascii="仿宋" w:hAnsi="仿宋" w:eastAsia="仿宋" w:cs="仿宋"/>
          <w:i w:val="0"/>
          <w:iCs w:val="0"/>
          <w:caps w:val="0"/>
          <w:color w:val="000000"/>
          <w:spacing w:val="0"/>
          <w:sz w:val="30"/>
          <w:szCs w:val="30"/>
        </w:rPr>
        <w:t>询比采购</w:t>
      </w:r>
      <w:r>
        <w:rPr>
          <w:rStyle w:val="12"/>
          <w:rFonts w:hint="eastAsia" w:ascii="仿宋" w:hAnsi="仿宋" w:eastAsia="仿宋" w:cs="仿宋"/>
          <w:i w:val="0"/>
          <w:iCs w:val="0"/>
          <w:caps w:val="0"/>
          <w:color w:val="000000"/>
          <w:spacing w:val="0"/>
          <w:sz w:val="30"/>
          <w:szCs w:val="30"/>
          <w:lang w:val="en-US" w:eastAsia="zh-CN"/>
        </w:rPr>
        <w:t>文件</w:t>
      </w:r>
    </w:p>
    <w:p w14:paraId="764DDDB5">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50A87A6B">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b w:val="0"/>
          <w:bCs w:val="0"/>
          <w:sz w:val="28"/>
          <w:szCs w:val="28"/>
        </w:rPr>
        <w:t>（以下称</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sz w:val="28"/>
          <w:szCs w:val="28"/>
        </w:rPr>
        <w:t>方）</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b w:val="0"/>
          <w:bCs w:val="0"/>
          <w:sz w:val="28"/>
          <w:szCs w:val="28"/>
        </w:rPr>
        <w:t>拟采购</w:t>
      </w:r>
      <w:r>
        <w:rPr>
          <w:rFonts w:hint="eastAsia" w:ascii="仿宋" w:hAnsi="仿宋" w:eastAsia="仿宋" w:cs="仿宋"/>
          <w:b w:val="0"/>
          <w:bCs w:val="0"/>
          <w:sz w:val="28"/>
          <w:szCs w:val="28"/>
          <w:lang w:val="en-US" w:eastAsia="zh-CN"/>
        </w:rPr>
        <w:t>果壳活性炭若干</w:t>
      </w:r>
      <w:r>
        <w:rPr>
          <w:rFonts w:hint="eastAsia" w:ascii="仿宋" w:hAnsi="仿宋" w:eastAsia="仿宋" w:cs="仿宋"/>
          <w:b w:val="0"/>
          <w:bCs w:val="0"/>
          <w:sz w:val="28"/>
          <w:szCs w:val="28"/>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41DA62AD">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textAlignment w:val="auto"/>
        <w:rPr>
          <w:rFonts w:hint="eastAsia" w:ascii="仿宋" w:hAnsi="仿宋" w:eastAsia="仿宋" w:cs="仿宋"/>
          <w:b/>
          <w:bCs/>
          <w:color w:val="auto"/>
          <w:sz w:val="28"/>
          <w:szCs w:val="28"/>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1C70A9CE">
      <w:pPr>
        <w:pStyle w:val="2"/>
        <w:pageBreakBefore w:val="0"/>
        <w:numPr>
          <w:ilvl w:val="0"/>
          <w:numId w:val="0"/>
        </w:numPr>
        <w:kinsoku/>
        <w:wordWrap/>
        <w:overflowPunct/>
        <w:topLinePunct w:val="0"/>
        <w:autoSpaceDE/>
        <w:autoSpaceDN/>
        <w:bidi w:val="0"/>
        <w:snapToGrid/>
        <w:spacing w:before="0" w:after="0" w:line="440" w:lineRule="exact"/>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03194F9C">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14565"/>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2026年下半年果壳活性炭采购项目</w:t>
      </w:r>
      <w:bookmarkEnd w:id="4"/>
      <w:bookmarkEnd w:id="5"/>
      <w:bookmarkEnd w:id="6"/>
      <w:bookmarkEnd w:id="7"/>
      <w:r>
        <w:rPr>
          <w:rFonts w:hint="eastAsia" w:ascii="仿宋" w:hAnsi="仿宋" w:eastAsia="仿宋" w:cs="仿宋"/>
          <w:color w:val="auto"/>
          <w:sz w:val="28"/>
          <w:szCs w:val="28"/>
          <w:lang w:val="en-US" w:eastAsia="zh-CN"/>
        </w:rPr>
        <w:t>。</w:t>
      </w:r>
    </w:p>
    <w:p w14:paraId="3654F9F9">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425BE95C">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（四）交货地点：采购方公司仓库（带磅码单、质检单、合格证）。</w:t>
      </w:r>
    </w:p>
    <w:p w14:paraId="0C2C1379">
      <w:pPr>
        <w:pageBreakBefore w:val="0"/>
        <w:kinsoku/>
        <w:wordWrap/>
        <w:overflowPunct/>
        <w:topLinePunct w:val="0"/>
        <w:autoSpaceDE/>
        <w:autoSpaceDN/>
        <w:bidi w:val="0"/>
        <w:snapToGrid/>
        <w:spacing w:line="4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数量：约60吨。</w:t>
      </w:r>
    </w:p>
    <w:p w14:paraId="3FA91F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37812C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sz w:val="28"/>
          <w:szCs w:val="28"/>
        </w:rPr>
        <w:t>符合GB/T13803</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4-1999国家标准，灰分＜12%、H20≤20%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200目，碘吸附值500-600</w:t>
      </w:r>
    </w:p>
    <w:p w14:paraId="784700CF">
      <w:pPr>
        <w:keepNext w:val="0"/>
        <w:keepLines w:val="0"/>
        <w:pageBreakBefore w:val="0"/>
        <w:widowControl w:val="0"/>
        <w:tabs>
          <w:tab w:val="left" w:pos="5812"/>
        </w:tabs>
        <w:kinsoku/>
        <w:wordWrap/>
        <w:overflowPunct/>
        <w:topLinePunct w:val="0"/>
        <w:autoSpaceDE/>
        <w:autoSpaceDN/>
        <w:bidi w:val="0"/>
        <w:adjustRightInd/>
        <w:snapToGrid/>
        <w:spacing w:line="440" w:lineRule="exact"/>
        <w:ind w:firstLine="548" w:firstLineChars="196"/>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14:paraId="6C5EA92F">
      <w:pPr>
        <w:keepNext w:val="0"/>
        <w:keepLines w:val="0"/>
        <w:pageBreakBefore w:val="0"/>
        <w:kinsoku/>
        <w:wordWrap/>
        <w:overflowPunct/>
        <w:topLinePunct w:val="0"/>
        <w:autoSpaceDE/>
        <w:autoSpaceDN/>
        <w:bidi w:val="0"/>
        <w:adjustRightInd/>
        <w:snapToGrid/>
        <w:spacing w:line="44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706CB8F9">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C47C9F7">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04046D53">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w:t>
      </w:r>
      <w:r>
        <w:rPr>
          <w:rFonts w:hint="eastAsia" w:ascii="仿宋" w:hAnsi="仿宋" w:eastAsia="仿宋" w:cs="仿宋"/>
          <w:bCs/>
          <w:color w:val="auto"/>
          <w:sz w:val="28"/>
          <w:szCs w:val="28"/>
          <w:lang w:eastAsia="zh-CN"/>
        </w:rPr>
        <w:t>装，</w:t>
      </w:r>
      <w:r>
        <w:rPr>
          <w:rFonts w:hint="eastAsia" w:ascii="仿宋" w:hAnsi="仿宋" w:eastAsia="仿宋" w:cs="仿宋"/>
          <w:bCs/>
          <w:color w:val="auto"/>
          <w:sz w:val="28"/>
          <w:szCs w:val="28"/>
          <w:lang w:val="en-US" w:eastAsia="zh-CN"/>
        </w:rPr>
        <w:t>包装物不回收</w:t>
      </w:r>
      <w:r>
        <w:rPr>
          <w:rFonts w:hint="eastAsia" w:ascii="仿宋" w:hAnsi="仿宋" w:eastAsia="仿宋" w:cs="仿宋"/>
          <w:bCs/>
          <w:color w:val="auto"/>
          <w:sz w:val="28"/>
          <w:szCs w:val="28"/>
          <w:lang w:eastAsia="zh-CN"/>
        </w:rPr>
        <w:t>。</w:t>
      </w:r>
    </w:p>
    <w:p w14:paraId="2138D5A5">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六款质量要求</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0D2343F5">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r>
        <w:rPr>
          <w:rFonts w:hint="eastAsia" w:ascii="仿宋" w:hAnsi="仿宋" w:eastAsia="仿宋" w:cs="仿宋"/>
          <w:bCs/>
          <w:color w:val="auto"/>
          <w:sz w:val="28"/>
          <w:szCs w:val="28"/>
          <w:lang w:val="en-US" w:eastAsia="zh-CN"/>
        </w:rPr>
        <w:t>货到初步验收合格后，</w:t>
      </w:r>
      <w:r>
        <w:rPr>
          <w:rFonts w:hint="eastAsia" w:ascii="仿宋" w:hAnsi="仿宋" w:eastAsia="仿宋" w:cs="仿宋"/>
          <w:sz w:val="28"/>
          <w:szCs w:val="28"/>
        </w:rPr>
        <w:t>一票制结算</w:t>
      </w:r>
      <w:r>
        <w:rPr>
          <w:rFonts w:hint="eastAsia" w:ascii="仿宋" w:hAnsi="仿宋" w:eastAsia="仿宋" w:cs="仿宋"/>
          <w:sz w:val="28"/>
          <w:szCs w:val="28"/>
          <w:lang w:eastAsia="zh-CN"/>
        </w:rPr>
        <w:t>，</w:t>
      </w:r>
      <w:r>
        <w:rPr>
          <w:rFonts w:hint="eastAsia" w:ascii="仿宋" w:hAnsi="仿宋" w:eastAsia="仿宋" w:cs="仿宋"/>
          <w:bCs/>
          <w:color w:val="auto"/>
          <w:sz w:val="28"/>
          <w:szCs w:val="28"/>
          <w:lang w:val="en-US" w:eastAsia="zh-CN"/>
        </w:rPr>
        <w:t>报价方出具13%增值税发票，</w:t>
      </w:r>
      <w:r>
        <w:rPr>
          <w:rFonts w:hint="eastAsia" w:ascii="仿宋" w:hAnsi="仿宋" w:eastAsia="仿宋" w:cs="仿宋"/>
          <w:sz w:val="28"/>
          <w:szCs w:val="28"/>
        </w:rPr>
        <w:t>票到</w:t>
      </w:r>
      <w:r>
        <w:rPr>
          <w:rFonts w:hint="eastAsia" w:ascii="仿宋" w:hAnsi="仿宋" w:eastAsia="仿宋" w:cs="仿宋"/>
          <w:sz w:val="28"/>
          <w:szCs w:val="28"/>
          <w:lang w:val="en-US" w:eastAsia="zh-CN"/>
        </w:rPr>
        <w:t>挂账后六个月内</w:t>
      </w:r>
      <w:r>
        <w:rPr>
          <w:rFonts w:hint="eastAsia" w:ascii="仿宋" w:hAnsi="仿宋" w:eastAsia="仿宋" w:cs="仿宋"/>
          <w:sz w:val="28"/>
          <w:szCs w:val="28"/>
        </w:rPr>
        <w:t>付款。</w:t>
      </w:r>
    </w:p>
    <w:p w14:paraId="370F6D56">
      <w:pPr>
        <w:pageBreakBefore w:val="0"/>
        <w:kinsoku/>
        <w:wordWrap/>
        <w:overflowPunct/>
        <w:topLinePunct w:val="0"/>
        <w:autoSpaceDE/>
        <w:autoSpaceDN/>
        <w:bidi w:val="0"/>
        <w:snapToGrid/>
        <w:spacing w:line="44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r>
        <w:rPr>
          <w:rFonts w:hint="eastAsia" w:ascii="仿宋" w:hAnsi="仿宋" w:eastAsia="仿宋" w:cs="仿宋"/>
          <w:color w:val="auto"/>
          <w:sz w:val="28"/>
          <w:szCs w:val="28"/>
          <w:lang w:eastAsia="zh-CN"/>
        </w:rPr>
        <w:t>：</w:t>
      </w:r>
    </w:p>
    <w:p w14:paraId="20C504C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2545DC1A">
      <w:pPr>
        <w:keepNext w:val="0"/>
        <w:keepLines w:val="0"/>
        <w:pageBreakBefore w:val="0"/>
        <w:widowControl/>
        <w:suppressLineNumbers w:val="0"/>
        <w:kinsoku/>
        <w:wordWrap/>
        <w:overflowPunct/>
        <w:topLinePunct w:val="0"/>
        <w:autoSpaceDE/>
        <w:autoSpaceDN/>
        <w:bidi w:val="0"/>
        <w:adjustRightInd/>
        <w:snapToGrid/>
        <w:spacing w:line="44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2D7CEEAD">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659D1032">
      <w:pPr>
        <w:pageBreakBefore w:val="0"/>
        <w:numPr>
          <w:ilvl w:val="0"/>
          <w:numId w:val="0"/>
        </w:numPr>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2C283B0">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0C35B5D1">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供应商2023年5月至今具有活性炭业绩（提供合同复印件，时间以合同签订时间为准）；</w:t>
      </w:r>
    </w:p>
    <w:p w14:paraId="71C3C22B">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4705F814">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387E0F2">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A50E41E">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398CDA67">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40522C2">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74A4D959">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1093AAF2">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0238BDE3">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267D6294">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8CF245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34CC170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0F8D890E">
      <w:pPr>
        <w:pStyle w:val="3"/>
        <w:pageBreakBefore w:val="0"/>
        <w:kinsoku/>
        <w:wordWrap/>
        <w:overflowPunct/>
        <w:topLinePunct w:val="0"/>
        <w:autoSpaceDE/>
        <w:autoSpaceDN/>
        <w:bidi w:val="0"/>
        <w:snapToGrid/>
        <w:spacing w:before="0" w:after="0" w:line="44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523ACB73">
      <w:pPr>
        <w:pageBreakBefore w:val="0"/>
        <w:kinsoku/>
        <w:wordWrap/>
        <w:overflowPunct/>
        <w:topLinePunct w:val="0"/>
        <w:autoSpaceDE/>
        <w:autoSpaceDN/>
        <w:bidi w:val="0"/>
        <w:snapToGrid/>
        <w:spacing w:line="44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09C5C1F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1BE0A575">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1285EC6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8" w:name="_Toc152045542"/>
      <w:bookmarkStart w:id="9" w:name="_Toc369531529"/>
      <w:bookmarkStart w:id="10" w:name="_Toc361508598"/>
      <w:bookmarkStart w:id="11" w:name="_Toc152042318"/>
      <w:bookmarkStart w:id="12" w:name="_Toc247527567"/>
      <w:bookmarkStart w:id="13" w:name="_Toc352691486"/>
      <w:bookmarkStart w:id="14" w:name="_Toc300834963"/>
      <w:bookmarkStart w:id="15" w:name="_Toc384308223"/>
      <w:bookmarkStart w:id="16" w:name="_Toc247513966"/>
      <w:bookmarkStart w:id="17" w:name="_Toc25772"/>
      <w:bookmarkStart w:id="18"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8"/>
      <w:bookmarkEnd w:id="9"/>
      <w:bookmarkEnd w:id="10"/>
      <w:bookmarkEnd w:id="11"/>
      <w:bookmarkEnd w:id="12"/>
      <w:bookmarkEnd w:id="13"/>
      <w:bookmarkEnd w:id="14"/>
      <w:bookmarkEnd w:id="15"/>
      <w:bookmarkEnd w:id="16"/>
      <w:bookmarkEnd w:id="17"/>
      <w:bookmarkEnd w:id="18"/>
      <w:bookmarkStart w:id="19" w:name="_Toc152045543"/>
      <w:bookmarkStart w:id="20" w:name="_Toc369531530"/>
      <w:bookmarkStart w:id="21" w:name="_Toc152042319"/>
      <w:bookmarkStart w:id="22" w:name="_Toc352691487"/>
      <w:bookmarkStart w:id="23" w:name="_Toc144974511"/>
      <w:bookmarkStart w:id="24" w:name="_Toc15242"/>
      <w:bookmarkStart w:id="25" w:name="_Toc300834964"/>
      <w:bookmarkStart w:id="26" w:name="_Toc361508599"/>
      <w:bookmarkStart w:id="27" w:name="_Toc384308224"/>
      <w:bookmarkStart w:id="28" w:name="_Toc247513967"/>
      <w:bookmarkStart w:id="29" w:name="_Toc247527568"/>
      <w:r>
        <w:rPr>
          <w:rFonts w:hint="eastAsia" w:ascii="仿宋" w:hAnsi="仿宋" w:eastAsia="仿宋" w:cs="仿宋"/>
          <w:color w:val="auto"/>
          <w:sz w:val="28"/>
          <w:szCs w:val="28"/>
        </w:rPr>
        <w:t>“分项报价表”中的相应报价。</w:t>
      </w:r>
      <w:bookmarkEnd w:id="19"/>
      <w:bookmarkEnd w:id="20"/>
      <w:bookmarkEnd w:id="21"/>
      <w:bookmarkEnd w:id="22"/>
      <w:bookmarkEnd w:id="23"/>
      <w:bookmarkEnd w:id="24"/>
      <w:bookmarkEnd w:id="25"/>
      <w:bookmarkEnd w:id="26"/>
      <w:bookmarkEnd w:id="27"/>
      <w:bookmarkEnd w:id="28"/>
      <w:bookmarkEnd w:id="29"/>
    </w:p>
    <w:p w14:paraId="384254CF">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6FCA15B7">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66078DA4">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3BF0D2FA">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5909F651">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4D279F2E">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255CFAA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356432D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5E93D10F">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1D47C19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78CB2F9D">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0C1761F5">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55BE0C9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2415B6D8">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8A112B8">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0" w:name="_Toc352691490"/>
      <w:bookmarkStart w:id="31" w:name="_Toc384308227"/>
      <w:bookmarkStart w:id="32" w:name="_Toc369531533"/>
      <w:bookmarkStart w:id="33" w:name="_Toc29025"/>
      <w:bookmarkStart w:id="34"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0"/>
      <w:bookmarkEnd w:id="31"/>
      <w:bookmarkEnd w:id="32"/>
      <w:bookmarkEnd w:id="33"/>
      <w:bookmarkEnd w:id="3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DFDC87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5" w:name="_Toc152045546"/>
      <w:bookmarkStart w:id="36" w:name="_Toc247527571"/>
      <w:bookmarkStart w:id="37" w:name="_Toc300834967"/>
      <w:bookmarkStart w:id="38" w:name="_Toc144974514"/>
      <w:bookmarkStart w:id="39" w:name="_Toc247513970"/>
      <w:bookmarkStart w:id="40" w:name="_Toc361508603"/>
      <w:bookmarkStart w:id="41" w:name="_Toc152042322"/>
      <w:bookmarkStart w:id="42" w:name="_Toc369531534"/>
      <w:bookmarkStart w:id="43" w:name="_Toc352691491"/>
      <w:bookmarkStart w:id="44" w:name="_Toc14751"/>
      <w:bookmarkStart w:id="45" w:name="_Toc384308228"/>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5"/>
      <w:bookmarkEnd w:id="36"/>
      <w:bookmarkEnd w:id="37"/>
      <w:bookmarkEnd w:id="38"/>
      <w:bookmarkEnd w:id="39"/>
      <w:bookmarkEnd w:id="40"/>
      <w:bookmarkEnd w:id="41"/>
      <w:bookmarkEnd w:id="42"/>
      <w:bookmarkEnd w:id="43"/>
      <w:bookmarkEnd w:id="44"/>
      <w:bookmarkEnd w:id="45"/>
      <w:r>
        <w:rPr>
          <w:rFonts w:hint="eastAsia" w:ascii="仿宋" w:hAnsi="仿宋" w:eastAsia="仿宋" w:cs="仿宋"/>
          <w:color w:val="auto"/>
          <w:sz w:val="28"/>
          <w:szCs w:val="28"/>
        </w:rPr>
        <w:t>内</w:t>
      </w:r>
      <w:bookmarkStart w:id="46" w:name="_Toc384308229"/>
      <w:bookmarkStart w:id="47" w:name="_Toc369531535"/>
      <w:bookmarkStart w:id="48" w:name="_Toc247527572"/>
      <w:bookmarkStart w:id="49" w:name="_Toc152045547"/>
      <w:bookmarkStart w:id="50" w:name="_Toc17952"/>
      <w:bookmarkStart w:id="51" w:name="_Toc247513971"/>
      <w:bookmarkStart w:id="52" w:name="_Toc152042323"/>
      <w:bookmarkStart w:id="53" w:name="_Toc144974515"/>
      <w:bookmarkStart w:id="54" w:name="_Toc361508604"/>
      <w:bookmarkStart w:id="55" w:name="_Toc300834968"/>
      <w:bookmarkStart w:id="56"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6B72D4B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62DD57D2">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D0B9E6D">
      <w:pPr>
        <w:pageBreakBefore w:val="0"/>
        <w:kinsoku/>
        <w:wordWrap/>
        <w:overflowPunct/>
        <w:topLinePunct w:val="0"/>
        <w:autoSpaceDE/>
        <w:autoSpaceDN/>
        <w:bidi w:val="0"/>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674EED62">
      <w:pPr>
        <w:pStyle w:val="3"/>
        <w:pageBreakBefore w:val="0"/>
        <w:kinsoku/>
        <w:wordWrap/>
        <w:overflowPunct/>
        <w:topLinePunct w:val="0"/>
        <w:autoSpaceDE/>
        <w:autoSpaceDN/>
        <w:bidi w:val="0"/>
        <w:snapToGrid/>
        <w:spacing w:before="0" w:after="0" w:line="440" w:lineRule="exact"/>
        <w:ind w:left="0" w:firstLine="280" w:firstLineChars="100"/>
        <w:jc w:val="both"/>
        <w:textAlignment w:val="auto"/>
        <w:rPr>
          <w:rFonts w:hint="eastAsia" w:ascii="仿宋" w:hAnsi="仿宋" w:eastAsia="仿宋" w:cs="仿宋"/>
          <w:color w:val="auto"/>
          <w:sz w:val="28"/>
          <w:szCs w:val="28"/>
        </w:rPr>
      </w:pPr>
      <w:bookmarkStart w:id="57" w:name="_Toc33795794"/>
      <w:bookmarkStart w:id="58" w:name="_Toc21871"/>
      <w:bookmarkStart w:id="59" w:name="_Toc24514"/>
      <w:bookmarkStart w:id="60"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7"/>
      <w:bookmarkEnd w:id="58"/>
      <w:bookmarkEnd w:id="59"/>
      <w:bookmarkEnd w:id="60"/>
    </w:p>
    <w:p w14:paraId="62F197DE">
      <w:pPr>
        <w:pStyle w:val="3"/>
        <w:pageBreakBefore w:val="0"/>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A11FF2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57555477">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573D942F">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13EC87">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01A38AE7">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3CD8ABC6">
      <w:pPr>
        <w:pageBreakBefore w:val="0"/>
        <w:kinsoku/>
        <w:wordWrap/>
        <w:topLinePunct w:val="0"/>
        <w:autoSpaceDE/>
        <w:autoSpaceDN/>
        <w:bidi w:val="0"/>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2D058A15">
      <w:pPr>
        <w:pageBreakBefore w:val="0"/>
        <w:kinsoku/>
        <w:wordWrap/>
        <w:topLinePunct w:val="0"/>
        <w:autoSpaceDE/>
        <w:autoSpaceDN/>
        <w:bidi w:val="0"/>
        <w:snapToGrid/>
        <w:spacing w:line="44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48F13BA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5C0E519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67C9CE9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AA963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5D3C8E1A">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ACCA161">
      <w:pPr>
        <w:pStyle w:val="14"/>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09BB812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3D1DDCD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17D6C412">
      <w:pPr>
        <w:pStyle w:val="2"/>
        <w:pageBreakBefore w:val="0"/>
        <w:widowControl w:val="0"/>
        <w:kinsoku/>
        <w:wordWrap/>
        <w:overflowPunct/>
        <w:topLinePunct w:val="0"/>
        <w:autoSpaceDE/>
        <w:autoSpaceDN/>
        <w:bidi w:val="0"/>
        <w:adjustRightInd/>
        <w:snapToGrid/>
        <w:spacing w:before="0" w:after="0" w:line="440" w:lineRule="exact"/>
        <w:ind w:firstLine="281" w:firstLineChars="1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604D39F4">
      <w:pPr>
        <w:pageBreakBefore w:val="0"/>
        <w:kinsoku/>
        <w:wordWrap/>
        <w:overflowPunct/>
        <w:topLinePunct w:val="0"/>
        <w:autoSpaceDE/>
        <w:autoSpaceDN/>
        <w:bidi w:val="0"/>
        <w:snapToGrid/>
        <w:spacing w:line="44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66763E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0F53CFC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2B7B7EEC">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2CE72EF5">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68AC0B6F">
      <w:pPr>
        <w:keepNext w:val="0"/>
        <w:keepLines w:val="0"/>
        <w:pageBreakBefore w:val="0"/>
        <w:kinsoku/>
        <w:wordWrap/>
        <w:overflowPunct/>
        <w:topLinePunct w:val="0"/>
        <w:autoSpaceDE/>
        <w:autoSpaceDN/>
        <w:bidi w:val="0"/>
        <w:adjustRightInd/>
        <w:snapToGrid/>
        <w:spacing w:line="44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562637A6">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51238A54">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3A318AEB">
      <w:pPr>
        <w:keepNext w:val="0"/>
        <w:keepLines w:val="0"/>
        <w:pageBreakBefore w:val="0"/>
        <w:kinsoku/>
        <w:wordWrap/>
        <w:overflowPunct/>
        <w:topLinePunct w:val="0"/>
        <w:autoSpaceDE/>
        <w:autoSpaceDN/>
        <w:bidi w:val="0"/>
        <w:adjustRightInd/>
        <w:snapToGrid/>
        <w:spacing w:line="44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285070E4">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3E05EC68">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CA41C1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34204D2A">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1E9681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64E105CC">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216145E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11E1B5D6">
      <w:pPr>
        <w:keepNext w:val="0"/>
        <w:keepLines w:val="0"/>
        <w:pageBreakBefore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496083C9">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6DC224C">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1E5A0F2">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3215A8A6">
      <w:pPr>
        <w:keepNext w:val="0"/>
        <w:keepLines w:val="0"/>
        <w:pageBreakBefore w:val="0"/>
        <w:kinsoku/>
        <w:wordWrap/>
        <w:overflowPunct/>
        <w:topLinePunct w:val="0"/>
        <w:autoSpaceDE/>
        <w:autoSpaceDN/>
        <w:bidi w:val="0"/>
        <w:adjustRightInd/>
        <w:snapToGrid/>
        <w:spacing w:line="44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68D7CD67">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1C6B5B4A">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1434D9B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FA31B6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298E3014">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1E1D9B53">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42165C79">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62BA3A7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4FEEAFC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5303230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7A81548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39F77AD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4E4F69F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795C260E">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1" w:name="_Toc2907"/>
      <w:bookmarkStart w:id="62" w:name="_Toc384308277"/>
      <w:bookmarkStart w:id="63" w:name="_Toc144974570"/>
      <w:bookmarkStart w:id="64" w:name="_Toc361508651"/>
      <w:bookmarkStart w:id="65" w:name="_Toc247514027"/>
      <w:bookmarkStart w:id="66" w:name="_Toc152045603"/>
      <w:bookmarkStart w:id="67" w:name="_Toc300835013"/>
      <w:bookmarkStart w:id="68" w:name="_Toc369531582"/>
      <w:bookmarkStart w:id="69" w:name="_Toc247527628"/>
      <w:bookmarkStart w:id="70" w:name="_Toc152042380"/>
      <w:bookmarkStart w:id="71" w:name="_Toc352691538"/>
      <w:r>
        <w:rPr>
          <w:rFonts w:hint="eastAsia" w:ascii="仿宋" w:hAnsi="仿宋" w:eastAsia="仿宋" w:cs="仿宋"/>
          <w:color w:val="auto"/>
          <w:sz w:val="28"/>
          <w:szCs w:val="28"/>
        </w:rPr>
        <w:t>行书面澄清确认。</w:t>
      </w:r>
      <w:bookmarkEnd w:id="61"/>
      <w:bookmarkEnd w:id="62"/>
      <w:bookmarkEnd w:id="63"/>
      <w:bookmarkEnd w:id="64"/>
      <w:bookmarkEnd w:id="65"/>
      <w:bookmarkEnd w:id="66"/>
      <w:bookmarkEnd w:id="67"/>
      <w:bookmarkEnd w:id="68"/>
      <w:bookmarkEnd w:id="69"/>
      <w:bookmarkEnd w:id="70"/>
      <w:bookmarkEnd w:id="71"/>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2" w:name="_Toc29291"/>
      <w:bookmarkStart w:id="73" w:name="_Toc13563"/>
      <w:bookmarkStart w:id="74" w:name="_Toc33795835"/>
      <w:bookmarkStart w:id="75" w:name="_Toc16955"/>
    </w:p>
    <w:p w14:paraId="1C2F5187">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3870D762">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68695F67">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2"/>
      <w:bookmarkEnd w:id="73"/>
      <w:bookmarkEnd w:id="74"/>
      <w:bookmarkEnd w:id="75"/>
    </w:p>
    <w:p w14:paraId="04485A43">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16BC20A3">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76" w:name="_Toc15253"/>
      <w:bookmarkStart w:id="77" w:name="_Toc32669"/>
      <w:bookmarkStart w:id="78" w:name="_Toc33795836"/>
      <w:bookmarkStart w:id="79"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6"/>
      <w:bookmarkEnd w:id="77"/>
      <w:bookmarkEnd w:id="78"/>
      <w:bookmarkEnd w:id="79"/>
    </w:p>
    <w:p w14:paraId="24EFFB29">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4089F3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0D8D1F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5FD6683A">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1EFA6A5">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79A21B15">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80" w:name="_Toc9481"/>
      <w:bookmarkStart w:id="81" w:name="_Toc8518"/>
      <w:bookmarkStart w:id="82" w:name="_Toc33795807"/>
    </w:p>
    <w:p w14:paraId="5D563CD5">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0"/>
      <w:bookmarkEnd w:id="81"/>
      <w:bookmarkEnd w:id="82"/>
    </w:p>
    <w:p w14:paraId="3902FDEE">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3" w:name="_Toc30852"/>
      <w:bookmarkStart w:id="84" w:name="_Toc16094"/>
      <w:bookmarkStart w:id="85" w:name="_Toc33795808"/>
      <w:bookmarkStart w:id="86"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3"/>
      <w:bookmarkEnd w:id="84"/>
      <w:bookmarkEnd w:id="85"/>
      <w:bookmarkEnd w:id="86"/>
    </w:p>
    <w:p w14:paraId="4CE66546">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1730D43B">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7" w:name="_Toc10372"/>
      <w:bookmarkStart w:id="88" w:name="_Toc7018"/>
      <w:bookmarkStart w:id="89" w:name="_Toc33795809"/>
      <w:bookmarkStart w:id="90"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7"/>
      <w:bookmarkEnd w:id="88"/>
      <w:bookmarkEnd w:id="89"/>
      <w:bookmarkEnd w:id="90"/>
    </w:p>
    <w:p w14:paraId="083B0C64">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1" w:name="_Toc152045561"/>
      <w:bookmarkStart w:id="92" w:name="_Toc384308243"/>
      <w:bookmarkStart w:id="93" w:name="_Toc144974529"/>
      <w:bookmarkStart w:id="94" w:name="_Toc152042337"/>
      <w:bookmarkStart w:id="95" w:name="_Toc300834982"/>
      <w:bookmarkStart w:id="96" w:name="_Toc247513985"/>
      <w:bookmarkStart w:id="97" w:name="_Toc369531549"/>
      <w:bookmarkStart w:id="98" w:name="_Toc30095"/>
      <w:bookmarkStart w:id="99" w:name="_Toc247527586"/>
      <w:bookmarkStart w:id="100" w:name="_Toc352691505"/>
      <w:bookmarkStart w:id="101" w:name="_Toc361508618"/>
      <w:r>
        <w:rPr>
          <w:rFonts w:hint="eastAsia" w:ascii="仿宋" w:hAnsi="仿宋" w:eastAsia="仿宋" w:cs="仿宋"/>
          <w:color w:val="auto"/>
          <w:sz w:val="28"/>
          <w:szCs w:val="28"/>
        </w:rPr>
        <w:t>害关系人对</w:t>
      </w:r>
      <w:bookmarkEnd w:id="91"/>
      <w:bookmarkEnd w:id="92"/>
      <w:bookmarkEnd w:id="93"/>
      <w:bookmarkEnd w:id="94"/>
      <w:bookmarkEnd w:id="95"/>
      <w:bookmarkEnd w:id="96"/>
      <w:bookmarkEnd w:id="97"/>
      <w:bookmarkEnd w:id="98"/>
      <w:bookmarkEnd w:id="99"/>
      <w:bookmarkEnd w:id="100"/>
      <w:bookmarkEnd w:id="101"/>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7D54A7DC">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2" w:name="_Toc28756"/>
      <w:bookmarkStart w:id="103" w:name="_Toc25590"/>
      <w:bookmarkStart w:id="104" w:name="_Toc33795810"/>
      <w:bookmarkStart w:id="105"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2"/>
      <w:bookmarkEnd w:id="103"/>
      <w:bookmarkEnd w:id="104"/>
      <w:bookmarkEnd w:id="105"/>
    </w:p>
    <w:p w14:paraId="31F61482">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25199FFE">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06" w:name="_Toc2191"/>
      <w:bookmarkStart w:id="107" w:name="_Toc24665"/>
      <w:bookmarkStart w:id="108" w:name="_Toc33795811"/>
      <w:bookmarkStart w:id="109"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6"/>
      <w:bookmarkEnd w:id="107"/>
      <w:bookmarkEnd w:id="108"/>
      <w:bookmarkEnd w:id="109"/>
      <w:r>
        <w:rPr>
          <w:rFonts w:hint="eastAsia" w:ascii="仿宋" w:hAnsi="仿宋" w:eastAsia="仿宋" w:cs="仿宋"/>
          <w:color w:val="auto"/>
          <w:sz w:val="28"/>
          <w:szCs w:val="28"/>
          <w:lang w:val="en-US" w:eastAsia="zh-CN"/>
        </w:rPr>
        <w:t>确定成交人</w:t>
      </w:r>
    </w:p>
    <w:p w14:paraId="5A9AF7EC">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61757C55">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0" w:name="_Toc31681"/>
      <w:bookmarkStart w:id="111" w:name="_Toc10813"/>
      <w:bookmarkStart w:id="112" w:name="_Toc33795812"/>
      <w:bookmarkStart w:id="113"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0"/>
      <w:bookmarkEnd w:id="111"/>
      <w:bookmarkEnd w:id="112"/>
      <w:bookmarkEnd w:id="113"/>
    </w:p>
    <w:p w14:paraId="47701C74">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4" w:name="_Toc361508619"/>
      <w:bookmarkStart w:id="115" w:name="_Toc384308244"/>
      <w:bookmarkStart w:id="116" w:name="_Toc5668"/>
      <w:bookmarkStart w:id="117" w:name="_Toc352691506"/>
      <w:bookmarkStart w:id="118" w:name="_Toc369531550"/>
      <w:bookmarkStart w:id="119"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4"/>
      <w:bookmarkEnd w:id="115"/>
      <w:bookmarkEnd w:id="116"/>
      <w:bookmarkEnd w:id="117"/>
      <w:bookmarkEnd w:id="118"/>
      <w:bookmarkEnd w:id="1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563E7604">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0" w:name="_Toc21613"/>
      <w:bookmarkStart w:id="121" w:name="_Toc4342"/>
      <w:bookmarkStart w:id="122" w:name="_Toc33795813"/>
      <w:bookmarkStart w:id="123"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0"/>
      <w:bookmarkEnd w:id="121"/>
      <w:bookmarkEnd w:id="122"/>
      <w:bookmarkEnd w:id="123"/>
    </w:p>
    <w:p w14:paraId="463CF62E">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51010EE9">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88CED5C">
      <w:pPr>
        <w:pStyle w:val="3"/>
        <w:pageBreakBefore w:val="0"/>
        <w:kinsoku/>
        <w:wordWrap/>
        <w:overflowPunct/>
        <w:topLinePunct w:val="0"/>
        <w:autoSpaceDE/>
        <w:autoSpaceDN/>
        <w:bidi w:val="0"/>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14362"/>
      <w:bookmarkStart w:id="125" w:name="_Toc3671"/>
      <w:bookmarkStart w:id="126" w:name="_Toc11183"/>
      <w:bookmarkStart w:id="127"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4"/>
      <w:bookmarkEnd w:id="125"/>
      <w:bookmarkEnd w:id="126"/>
      <w:bookmarkEnd w:id="127"/>
    </w:p>
    <w:p w14:paraId="4687FB1A">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8" w:name="_Toc300834986"/>
      <w:bookmarkStart w:id="129" w:name="_Toc4656"/>
      <w:bookmarkStart w:id="130" w:name="_Toc361508622"/>
      <w:bookmarkStart w:id="131" w:name="_Toc369531553"/>
      <w:bookmarkStart w:id="132" w:name="_Toc247513988"/>
      <w:bookmarkStart w:id="133" w:name="_Toc152045564"/>
      <w:bookmarkStart w:id="134" w:name="_Toc384308247"/>
      <w:bookmarkStart w:id="135" w:name="_Toc144974532"/>
      <w:bookmarkStart w:id="136" w:name="_Toc352691509"/>
      <w:bookmarkStart w:id="137" w:name="_Toc247527589"/>
      <w:bookmarkStart w:id="138" w:name="_Toc152042340"/>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9" w:name="_Toc144974533"/>
      <w:bookmarkStart w:id="140" w:name="_Toc247527590"/>
      <w:bookmarkStart w:id="141" w:name="_Toc247513989"/>
      <w:bookmarkStart w:id="142" w:name="_Toc300834987"/>
      <w:bookmarkStart w:id="143" w:name="_Toc152042341"/>
      <w:bookmarkStart w:id="144" w:name="_Toc352691510"/>
      <w:bookmarkStart w:id="145" w:name="_Toc18247"/>
      <w:bookmarkStart w:id="146" w:name="_Toc361508623"/>
      <w:bookmarkStart w:id="147" w:name="_Toc384308248"/>
      <w:bookmarkStart w:id="148" w:name="_Toc152045565"/>
      <w:bookmarkStart w:id="149" w:name="_Toc369531554"/>
      <w:r>
        <w:rPr>
          <w:rFonts w:hint="eastAsia" w:ascii="仿宋" w:hAnsi="仿宋" w:eastAsia="仿宋" w:cs="仿宋"/>
          <w:color w:val="auto"/>
          <w:sz w:val="28"/>
          <w:szCs w:val="28"/>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7EADA484">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0" w:name="_Toc384308252"/>
      <w:bookmarkStart w:id="151" w:name="_Toc361508627"/>
      <w:bookmarkStart w:id="152" w:name="_Toc24067"/>
      <w:bookmarkStart w:id="153" w:name="_Toc300834991"/>
      <w:bookmarkStart w:id="154" w:name="_Toc144974536"/>
      <w:bookmarkStart w:id="155" w:name="_Toc247527593"/>
      <w:bookmarkStart w:id="156" w:name="_Toc247513992"/>
      <w:bookmarkStart w:id="157" w:name="_Toc152045568"/>
      <w:bookmarkStart w:id="158" w:name="_Toc152042344"/>
    </w:p>
    <w:bookmarkEnd w:id="150"/>
    <w:bookmarkEnd w:id="151"/>
    <w:bookmarkEnd w:id="152"/>
    <w:p w14:paraId="4B9738EA">
      <w:pPr>
        <w:pStyle w:val="2"/>
        <w:pageBreakBefore w:val="0"/>
        <w:kinsoku/>
        <w:wordWrap/>
        <w:overflowPunct/>
        <w:topLinePunct w:val="0"/>
        <w:autoSpaceDE/>
        <w:autoSpaceDN/>
        <w:bidi w:val="0"/>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59" w:name="_Toc25347"/>
      <w:bookmarkStart w:id="160" w:name="_Toc14752"/>
      <w:bookmarkStart w:id="161"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9"/>
      <w:bookmarkEnd w:id="160"/>
      <w:bookmarkEnd w:id="161"/>
    </w:p>
    <w:p w14:paraId="59D52413">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0C99899F">
      <w:pPr>
        <w:pageBreakBefore w:val="0"/>
        <w:kinsoku/>
        <w:wordWrap/>
        <w:overflowPunct/>
        <w:topLinePunct w:val="0"/>
        <w:autoSpaceDE/>
        <w:autoSpaceDN/>
        <w:bidi w:val="0"/>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2" w:name="_Toc384308253"/>
      <w:bookmarkStart w:id="163" w:name="_Toc352691515"/>
      <w:bookmarkStart w:id="164" w:name="_Toc13644"/>
      <w:bookmarkStart w:id="165" w:name="_Toc369531559"/>
      <w:bookmarkStart w:id="166" w:name="_Toc361508628"/>
      <w:r>
        <w:rPr>
          <w:rFonts w:hint="eastAsia" w:ascii="仿宋" w:hAnsi="仿宋" w:eastAsia="仿宋" w:cs="仿宋"/>
          <w:color w:val="auto"/>
          <w:sz w:val="28"/>
          <w:szCs w:val="28"/>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6528648E">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67" w:name="_Toc24957"/>
      <w:bookmarkStart w:id="168" w:name="_Toc33795820"/>
      <w:bookmarkStart w:id="169" w:name="_Toc18070"/>
      <w:bookmarkStart w:id="170" w:name="_Toc22294"/>
      <w:r>
        <w:rPr>
          <w:rFonts w:hint="eastAsia" w:ascii="仿宋" w:hAnsi="仿宋" w:eastAsia="仿宋" w:cs="仿宋"/>
          <w:color w:val="auto"/>
          <w:sz w:val="28"/>
          <w:szCs w:val="28"/>
          <w:lang w:val="en-US" w:eastAsia="zh-CN"/>
        </w:rPr>
        <w:t>（三）异议</w:t>
      </w:r>
      <w:bookmarkEnd w:id="167"/>
      <w:bookmarkEnd w:id="168"/>
      <w:bookmarkEnd w:id="169"/>
      <w:bookmarkEnd w:id="170"/>
    </w:p>
    <w:p w14:paraId="57D3D777">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55D80E71">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6E60A96A">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47B8E9F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5F2E08B9">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0120D392">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6C6B0767">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5E503E28">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6ACE56B9">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088667C7">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28"/>
          <w:szCs w:val="28"/>
          <w:lang w:val="en-US" w:eastAsia="zh-CN"/>
        </w:rPr>
      </w:pPr>
    </w:p>
    <w:p w14:paraId="4BC041CA">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6"/>
          <w:szCs w:val="36"/>
          <w:lang w:val="en-US" w:eastAsia="zh-CN"/>
        </w:rPr>
      </w:pPr>
    </w:p>
    <w:p w14:paraId="2E9FB633">
      <w:pPr>
        <w:keepNext w:val="0"/>
        <w:keepLines w:val="0"/>
        <w:pageBreakBefore w:val="0"/>
        <w:widowControl w:val="0"/>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1A5210F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F386DE6">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3993BE73">
      <w:pPr>
        <w:spacing w:line="400" w:lineRule="exact"/>
        <w:rPr>
          <w:rFonts w:hint="eastAsia" w:ascii="仿宋" w:hAnsi="仿宋" w:eastAsia="仿宋" w:cs="仿宋"/>
          <w:color w:val="auto"/>
          <w:sz w:val="32"/>
          <w:szCs w:val="32"/>
        </w:rPr>
      </w:pPr>
    </w:p>
    <w:p w14:paraId="2E4A24A2">
      <w:pPr>
        <w:spacing w:line="400" w:lineRule="exact"/>
        <w:rPr>
          <w:rFonts w:hint="eastAsia" w:ascii="仿宋" w:hAnsi="仿宋" w:eastAsia="仿宋" w:cs="仿宋"/>
          <w:color w:val="auto"/>
          <w:sz w:val="32"/>
          <w:szCs w:val="32"/>
        </w:rPr>
      </w:pPr>
    </w:p>
    <w:p w14:paraId="432F3CD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2026年后半年果壳活性炭采购项目二次询比</w:t>
      </w:r>
      <w:r>
        <w:rPr>
          <w:rFonts w:hint="eastAsia" w:ascii="黑体" w:hAnsi="黑体" w:eastAsia="黑体" w:cs="黑体"/>
          <w:b/>
          <w:bCs/>
          <w:color w:val="auto"/>
          <w:sz w:val="44"/>
          <w:szCs w:val="44"/>
          <w:lang w:eastAsia="zh-CN"/>
        </w:rPr>
        <w:t>采购</w:t>
      </w:r>
    </w:p>
    <w:p w14:paraId="4F87E480">
      <w:pPr>
        <w:rPr>
          <w:rFonts w:hint="eastAsia" w:ascii="黑体" w:hAnsi="黑体" w:eastAsia="黑体" w:cs="黑体"/>
          <w:b/>
          <w:bCs/>
          <w:color w:val="auto"/>
          <w:sz w:val="44"/>
          <w:szCs w:val="44"/>
        </w:rPr>
      </w:pPr>
    </w:p>
    <w:p w14:paraId="4B03C992">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C1E4050">
      <w:pPr>
        <w:jc w:val="center"/>
        <w:rPr>
          <w:rFonts w:hint="eastAsia" w:ascii="黑体" w:hAnsi="黑体" w:eastAsia="黑体" w:cs="黑体"/>
          <w:b/>
          <w:bCs/>
          <w:color w:val="auto"/>
          <w:sz w:val="44"/>
          <w:szCs w:val="44"/>
        </w:rPr>
      </w:pPr>
    </w:p>
    <w:p w14:paraId="68B507CA">
      <w:pPr>
        <w:rPr>
          <w:rFonts w:hint="eastAsia" w:ascii="仿宋" w:hAnsi="仿宋" w:eastAsia="仿宋" w:cs="仿宋"/>
          <w:color w:val="auto"/>
          <w:sz w:val="32"/>
          <w:szCs w:val="32"/>
        </w:rPr>
      </w:pPr>
      <w:bookmarkStart w:id="206" w:name="_GoBack"/>
      <w:bookmarkEnd w:id="206"/>
    </w:p>
    <w:p w14:paraId="396739BF">
      <w:pPr>
        <w:rPr>
          <w:rFonts w:hint="eastAsia" w:ascii="仿宋" w:hAnsi="仿宋" w:eastAsia="仿宋" w:cs="仿宋"/>
          <w:color w:val="auto"/>
          <w:sz w:val="32"/>
          <w:szCs w:val="32"/>
        </w:rPr>
      </w:pPr>
    </w:p>
    <w:p w14:paraId="4A3AABAE">
      <w:pPr>
        <w:rPr>
          <w:rFonts w:hint="eastAsia" w:ascii="仿宋" w:hAnsi="仿宋" w:eastAsia="仿宋" w:cs="仿宋"/>
          <w:color w:val="auto"/>
          <w:sz w:val="32"/>
          <w:szCs w:val="32"/>
        </w:rPr>
      </w:pPr>
    </w:p>
    <w:p w14:paraId="582403BB">
      <w:pPr>
        <w:rPr>
          <w:rFonts w:hint="eastAsia" w:ascii="仿宋" w:hAnsi="仿宋" w:eastAsia="仿宋" w:cs="仿宋"/>
          <w:color w:val="auto"/>
          <w:sz w:val="32"/>
          <w:szCs w:val="32"/>
        </w:rPr>
      </w:pPr>
    </w:p>
    <w:p w14:paraId="5B99C839">
      <w:pPr>
        <w:rPr>
          <w:rFonts w:hint="eastAsia" w:ascii="仿宋" w:hAnsi="仿宋" w:eastAsia="仿宋" w:cs="仿宋"/>
          <w:color w:val="auto"/>
          <w:sz w:val="32"/>
          <w:szCs w:val="32"/>
        </w:rPr>
      </w:pPr>
    </w:p>
    <w:p w14:paraId="5B04A748">
      <w:pPr>
        <w:rPr>
          <w:rFonts w:hint="eastAsia" w:ascii="仿宋" w:hAnsi="仿宋" w:eastAsia="仿宋" w:cs="仿宋"/>
          <w:color w:val="auto"/>
          <w:sz w:val="32"/>
          <w:szCs w:val="32"/>
        </w:rPr>
      </w:pPr>
    </w:p>
    <w:p w14:paraId="2BBD2690">
      <w:pPr>
        <w:rPr>
          <w:rFonts w:hint="eastAsia" w:ascii="仿宋" w:hAnsi="仿宋" w:eastAsia="仿宋" w:cs="仿宋"/>
          <w:color w:val="auto"/>
          <w:sz w:val="32"/>
          <w:szCs w:val="32"/>
        </w:rPr>
      </w:pPr>
    </w:p>
    <w:p w14:paraId="47E1F764">
      <w:pPr>
        <w:rPr>
          <w:rFonts w:hint="eastAsia" w:ascii="仿宋" w:hAnsi="仿宋" w:eastAsia="仿宋" w:cs="仿宋"/>
          <w:color w:val="auto"/>
          <w:sz w:val="32"/>
          <w:szCs w:val="32"/>
        </w:rPr>
      </w:pPr>
    </w:p>
    <w:p w14:paraId="45C3ECA8">
      <w:pPr>
        <w:spacing w:line="360" w:lineRule="auto"/>
        <w:rPr>
          <w:rFonts w:hint="eastAsia" w:ascii="仿宋" w:hAnsi="仿宋" w:eastAsia="仿宋" w:cs="仿宋"/>
          <w:color w:val="auto"/>
          <w:sz w:val="32"/>
          <w:szCs w:val="32"/>
        </w:rPr>
      </w:pPr>
    </w:p>
    <w:p w14:paraId="6A912B4E">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45EC0D66">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0DC94F54">
      <w:pPr>
        <w:jc w:val="center"/>
        <w:rPr>
          <w:rFonts w:hint="eastAsia" w:ascii="宋体" w:hAnsi="宋体" w:eastAsia="宋体" w:cs="宋体"/>
          <w:b/>
          <w:bCs/>
          <w:color w:val="auto"/>
          <w:sz w:val="32"/>
          <w:szCs w:val="32"/>
        </w:rPr>
      </w:pPr>
    </w:p>
    <w:p w14:paraId="38536D95">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7320DB93">
      <w:pPr>
        <w:pStyle w:val="2"/>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14029FBF">
      <w:pPr>
        <w:spacing w:line="540" w:lineRule="exact"/>
        <w:rPr>
          <w:rFonts w:hint="eastAsia" w:ascii="仿宋" w:hAnsi="仿宋" w:eastAsia="仿宋" w:cs="仿宋"/>
          <w:color w:val="auto"/>
          <w:sz w:val="32"/>
          <w:szCs w:val="32"/>
        </w:rPr>
      </w:pPr>
    </w:p>
    <w:p w14:paraId="5F72E3E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C5262D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237AA47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D97A810">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7686089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12A4FA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6469190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C7641E">
      <w:pPr>
        <w:pStyle w:val="2"/>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52AFDB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7A1B72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112AEE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70625D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6DDD42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0FC53E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F2AE9D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814A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D072B8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3CCED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0BA452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618264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3701BF5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BD1AC52">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C66167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6ECC90A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44AE56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7F8BA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4685E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5F33FE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5C3A0F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9A30C0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1D898FE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5F680E2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005D120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8F80B7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F280E58">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1F9E061F">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2C0933BC">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3B9AACB">
      <w:pPr>
        <w:spacing w:line="440" w:lineRule="exact"/>
        <w:rPr>
          <w:rFonts w:hint="eastAsia" w:ascii="仿宋" w:hAnsi="仿宋" w:eastAsia="仿宋" w:cs="仿宋"/>
          <w:color w:val="auto"/>
          <w:sz w:val="32"/>
          <w:szCs w:val="32"/>
        </w:rPr>
      </w:pPr>
    </w:p>
    <w:p w14:paraId="14A242C8">
      <w:pPr>
        <w:spacing w:line="440" w:lineRule="exact"/>
        <w:rPr>
          <w:rFonts w:hint="eastAsia" w:ascii="仿宋" w:hAnsi="仿宋" w:eastAsia="仿宋" w:cs="仿宋"/>
          <w:color w:val="auto"/>
          <w:sz w:val="32"/>
          <w:szCs w:val="32"/>
        </w:rPr>
      </w:pPr>
    </w:p>
    <w:p w14:paraId="0761F38C">
      <w:pPr>
        <w:spacing w:line="440" w:lineRule="exact"/>
        <w:rPr>
          <w:rFonts w:hint="eastAsia" w:ascii="仿宋" w:hAnsi="仿宋" w:eastAsia="仿宋" w:cs="仿宋"/>
          <w:color w:val="auto"/>
          <w:sz w:val="32"/>
          <w:szCs w:val="32"/>
        </w:rPr>
      </w:pPr>
    </w:p>
    <w:p w14:paraId="42A1517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5" w:name="_Toc28734"/>
      <w:bookmarkStart w:id="176" w:name="_Toc504488769"/>
    </w:p>
    <w:p w14:paraId="42F19E5A">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5"/>
      <w:bookmarkEnd w:id="176"/>
    </w:p>
    <w:p w14:paraId="154896E3">
      <w:pPr>
        <w:spacing w:line="440" w:lineRule="exact"/>
        <w:rPr>
          <w:rFonts w:hint="eastAsia" w:ascii="仿宋" w:hAnsi="仿宋" w:eastAsia="仿宋" w:cs="仿宋"/>
          <w:color w:val="auto"/>
          <w:sz w:val="32"/>
          <w:szCs w:val="32"/>
        </w:rPr>
      </w:pPr>
    </w:p>
    <w:p w14:paraId="2AEAEA25">
      <w:pPr>
        <w:spacing w:line="440" w:lineRule="exact"/>
        <w:rPr>
          <w:rFonts w:hint="eastAsia" w:ascii="仿宋" w:hAnsi="仿宋" w:eastAsia="仿宋" w:cs="仿宋"/>
          <w:color w:val="auto"/>
          <w:sz w:val="32"/>
          <w:szCs w:val="32"/>
        </w:rPr>
      </w:pPr>
    </w:p>
    <w:p w14:paraId="3E9D62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72B8C6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7" w:name="_Toc352691662"/>
      <w:bookmarkStart w:id="178" w:name="_Toc369531698"/>
      <w:bookmarkStart w:id="179"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7"/>
      <w:bookmarkEnd w:id="178"/>
      <w:bookmarkEnd w:id="179"/>
      <w:r>
        <w:rPr>
          <w:rFonts w:hint="eastAsia" w:ascii="仿宋" w:hAnsi="仿宋" w:eastAsia="仿宋" w:cs="仿宋"/>
          <w:color w:val="auto"/>
          <w:sz w:val="32"/>
          <w:szCs w:val="32"/>
        </w:rPr>
        <w:t>龄</w:t>
      </w:r>
      <w:bookmarkStart w:id="180" w:name="_Toc300835211"/>
      <w:bookmarkStart w:id="181" w:name="_Toc247514248"/>
      <w:bookmarkStart w:id="182" w:name="_Toc152045789"/>
      <w:bookmarkStart w:id="183" w:name="_Toc144974858"/>
      <w:bookmarkStart w:id="184" w:name="_Toc247527829"/>
      <w:bookmarkStart w:id="185" w:name="_Toc361508754"/>
      <w:bookmarkStart w:id="186" w:name="_Toc15573"/>
      <w:bookmarkStart w:id="187" w:name="_Toc384308377"/>
      <w:bookmarkStart w:id="188" w:name="_Toc152042578"/>
      <w:bookmarkStart w:id="189" w:name="_Toc352691663"/>
      <w:bookmarkStart w:id="190" w:name="_Toc369531699"/>
      <w:r>
        <w:rPr>
          <w:rFonts w:hint="eastAsia" w:ascii="仿宋" w:hAnsi="仿宋" w:eastAsia="仿宋" w:cs="仿宋"/>
          <w:color w:val="auto"/>
          <w:sz w:val="32"/>
          <w:szCs w:val="32"/>
        </w:rPr>
        <w:t>：</w:t>
      </w:r>
      <w:bookmarkEnd w:id="180"/>
      <w:bookmarkEnd w:id="181"/>
      <w:bookmarkEnd w:id="182"/>
      <w:bookmarkEnd w:id="183"/>
      <w:bookmarkEnd w:id="184"/>
      <w:bookmarkEnd w:id="185"/>
      <w:bookmarkEnd w:id="186"/>
      <w:bookmarkEnd w:id="187"/>
      <w:bookmarkEnd w:id="188"/>
      <w:bookmarkEnd w:id="189"/>
      <w:bookmarkEnd w:id="19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48011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F525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65689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48AA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711A5C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8E40C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F68AE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088A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29B4B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6D136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F7DDF6B">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C425F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61659B6">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2253B94">
      <w:pPr>
        <w:pStyle w:val="2"/>
        <w:jc w:val="center"/>
        <w:rPr>
          <w:rFonts w:hint="eastAsia" w:ascii="黑体" w:hAnsi="黑体" w:eastAsia="黑体" w:cs="黑体"/>
          <w:color w:val="auto"/>
          <w:sz w:val="36"/>
          <w:szCs w:val="36"/>
        </w:rPr>
      </w:pPr>
      <w:bookmarkStart w:id="191" w:name="_Toc504488770"/>
      <w:bookmarkStart w:id="192" w:name="_Toc2777"/>
      <w:r>
        <w:rPr>
          <w:rFonts w:hint="eastAsia" w:ascii="黑体" w:hAnsi="黑体" w:eastAsia="黑体" w:cs="黑体"/>
          <w:color w:val="auto"/>
          <w:sz w:val="36"/>
          <w:szCs w:val="36"/>
        </w:rPr>
        <w:t>二、授权委托书</w:t>
      </w:r>
      <w:bookmarkEnd w:id="191"/>
      <w:bookmarkEnd w:id="192"/>
    </w:p>
    <w:p w14:paraId="34042D88">
      <w:pPr>
        <w:spacing w:line="440" w:lineRule="exact"/>
        <w:rPr>
          <w:rFonts w:hint="eastAsia" w:ascii="仿宋" w:hAnsi="仿宋" w:eastAsia="仿宋" w:cs="仿宋"/>
          <w:color w:val="auto"/>
          <w:sz w:val="32"/>
          <w:szCs w:val="32"/>
        </w:rPr>
      </w:pPr>
    </w:p>
    <w:p w14:paraId="6D7BB2EF">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379C90B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96AF6C5">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5E0C6E5">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418764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329DFB1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0EA6244">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348AB00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AFA92D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486EBA0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5DA5DB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BD333D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AF4DA8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4746A8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49EDB66">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31C158A">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F11BC49">
      <w:pPr>
        <w:pStyle w:val="2"/>
        <w:spacing w:after="0" w:line="413" w:lineRule="auto"/>
        <w:jc w:val="center"/>
        <w:rPr>
          <w:rFonts w:hint="eastAsia" w:ascii="黑体" w:hAnsi="黑体" w:eastAsia="黑体" w:cs="黑体"/>
          <w:color w:val="auto"/>
          <w:sz w:val="36"/>
          <w:szCs w:val="36"/>
          <w:u w:val="single"/>
          <w:lang w:eastAsia="zh-CN"/>
        </w:rPr>
      </w:pPr>
      <w:bookmarkStart w:id="193" w:name="_Toc7842"/>
      <w:bookmarkStart w:id="194"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3"/>
      <w:bookmarkEnd w:id="194"/>
      <w:r>
        <w:rPr>
          <w:rFonts w:hint="eastAsia" w:ascii="黑体" w:hAnsi="黑体" w:eastAsia="黑体" w:cs="黑体"/>
          <w:color w:val="auto"/>
          <w:sz w:val="36"/>
          <w:szCs w:val="36"/>
          <w:lang w:eastAsia="zh-CN"/>
        </w:rPr>
        <w:t>响应保证金</w:t>
      </w:r>
    </w:p>
    <w:p w14:paraId="2938DE0A">
      <w:pPr>
        <w:spacing w:line="440" w:lineRule="exact"/>
        <w:rPr>
          <w:rFonts w:hint="eastAsia" w:ascii="仿宋" w:hAnsi="仿宋" w:eastAsia="仿宋" w:cs="仿宋"/>
          <w:b/>
          <w:bCs/>
          <w:color w:val="auto"/>
          <w:sz w:val="32"/>
          <w:szCs w:val="32"/>
        </w:rPr>
      </w:pPr>
    </w:p>
    <w:p w14:paraId="70C0B2AF">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5F88CC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239A8BB">
      <w:pPr>
        <w:spacing w:line="440" w:lineRule="exact"/>
        <w:rPr>
          <w:rFonts w:hint="eastAsia" w:ascii="仿宋" w:hAnsi="仿宋" w:eastAsia="仿宋" w:cs="仿宋"/>
          <w:color w:val="auto"/>
          <w:sz w:val="32"/>
          <w:szCs w:val="32"/>
          <w:u w:val="single"/>
        </w:rPr>
      </w:pPr>
    </w:p>
    <w:p w14:paraId="6BE19FDC">
      <w:pPr>
        <w:spacing w:line="440" w:lineRule="exact"/>
        <w:rPr>
          <w:rFonts w:hint="eastAsia" w:ascii="仿宋" w:hAnsi="仿宋" w:eastAsia="仿宋" w:cs="仿宋"/>
          <w:color w:val="auto"/>
          <w:sz w:val="32"/>
          <w:szCs w:val="32"/>
          <w:u w:val="single"/>
        </w:rPr>
      </w:pPr>
    </w:p>
    <w:p w14:paraId="57B49E6B">
      <w:pPr>
        <w:pStyle w:val="2"/>
        <w:pageBreakBefore/>
        <w:snapToGrid w:val="0"/>
        <w:spacing w:before="0" w:after="0" w:line="288" w:lineRule="auto"/>
        <w:rPr>
          <w:rFonts w:hint="eastAsia" w:ascii="仿宋" w:hAnsi="仿宋" w:eastAsia="仿宋" w:cs="仿宋"/>
          <w:color w:val="auto"/>
          <w:sz w:val="32"/>
          <w:szCs w:val="32"/>
        </w:rPr>
      </w:pPr>
      <w:bookmarkStart w:id="195"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5"/>
    </w:p>
    <w:p w14:paraId="2652F8E7">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2F9BD053">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6CD3C9AE">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330E74F4">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02F5C1EF">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31BB825F">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7EB1B20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52A4E9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4C7E1DD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9ADFE9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26A0325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18944E8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13A67DE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173382D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5784802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1DEE264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1D2829FA">
      <w:pPr>
        <w:snapToGrid w:val="0"/>
        <w:spacing w:line="312" w:lineRule="auto"/>
        <w:rPr>
          <w:rFonts w:hint="eastAsia" w:ascii="仿宋" w:hAnsi="仿宋" w:eastAsia="仿宋" w:cs="仿宋"/>
          <w:color w:val="auto"/>
          <w:sz w:val="32"/>
          <w:szCs w:val="32"/>
        </w:rPr>
      </w:pPr>
    </w:p>
    <w:p w14:paraId="266EB64E">
      <w:pPr>
        <w:snapToGrid w:val="0"/>
        <w:spacing w:line="312" w:lineRule="auto"/>
        <w:rPr>
          <w:rFonts w:hint="eastAsia" w:ascii="仿宋" w:hAnsi="仿宋" w:eastAsia="仿宋" w:cs="仿宋"/>
          <w:color w:val="auto"/>
          <w:sz w:val="32"/>
          <w:szCs w:val="32"/>
        </w:rPr>
      </w:pPr>
    </w:p>
    <w:p w14:paraId="1E930D99">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164F2A08">
      <w:pPr>
        <w:snapToGrid w:val="0"/>
        <w:spacing w:line="312" w:lineRule="auto"/>
        <w:rPr>
          <w:rFonts w:hint="eastAsia" w:ascii="仿宋" w:hAnsi="仿宋" w:eastAsia="仿宋" w:cs="仿宋"/>
          <w:color w:val="auto"/>
          <w:sz w:val="32"/>
          <w:szCs w:val="32"/>
        </w:rPr>
      </w:pPr>
    </w:p>
    <w:p w14:paraId="67F6208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56269321">
      <w:pPr>
        <w:snapToGrid w:val="0"/>
        <w:spacing w:line="312" w:lineRule="auto"/>
        <w:rPr>
          <w:rFonts w:hint="eastAsia" w:ascii="仿宋" w:hAnsi="仿宋" w:eastAsia="仿宋" w:cs="仿宋"/>
          <w:color w:val="auto"/>
          <w:sz w:val="32"/>
          <w:szCs w:val="32"/>
        </w:rPr>
      </w:pPr>
    </w:p>
    <w:p w14:paraId="068CA4E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6FB163D5">
      <w:pPr>
        <w:snapToGrid w:val="0"/>
        <w:spacing w:line="312" w:lineRule="auto"/>
        <w:ind w:firstLine="1280" w:firstLineChars="400"/>
        <w:rPr>
          <w:rFonts w:hint="eastAsia" w:ascii="仿宋" w:hAnsi="仿宋" w:eastAsia="仿宋" w:cs="仿宋"/>
          <w:color w:val="auto"/>
          <w:sz w:val="32"/>
          <w:szCs w:val="32"/>
        </w:rPr>
      </w:pPr>
    </w:p>
    <w:p w14:paraId="72991701">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7460AB66">
      <w:pPr>
        <w:pStyle w:val="8"/>
        <w:snapToGrid w:val="0"/>
        <w:spacing w:after="120"/>
        <w:ind w:firstLine="0" w:firstLineChars="0"/>
        <w:jc w:val="both"/>
        <w:rPr>
          <w:rFonts w:hint="eastAsia" w:ascii="仿宋" w:hAnsi="仿宋" w:eastAsia="仿宋" w:cs="仿宋"/>
          <w:color w:val="auto"/>
          <w:sz w:val="32"/>
          <w:szCs w:val="32"/>
        </w:rPr>
      </w:pPr>
    </w:p>
    <w:p w14:paraId="15611099">
      <w:pPr>
        <w:pStyle w:val="8"/>
        <w:snapToGrid w:val="0"/>
        <w:spacing w:after="120"/>
        <w:ind w:firstLine="0" w:firstLineChars="0"/>
        <w:jc w:val="both"/>
        <w:rPr>
          <w:rFonts w:hint="eastAsia" w:ascii="仿宋" w:hAnsi="仿宋" w:eastAsia="仿宋" w:cs="仿宋"/>
          <w:color w:val="auto"/>
          <w:sz w:val="32"/>
          <w:szCs w:val="32"/>
        </w:rPr>
      </w:pPr>
    </w:p>
    <w:p w14:paraId="5045CD22">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37EFF911">
      <w:pPr>
        <w:widowControl/>
        <w:jc w:val="left"/>
        <w:rPr>
          <w:rFonts w:ascii="Times New Roman" w:hAnsi="Times New Roman"/>
          <w:color w:val="auto"/>
          <w:sz w:val="24"/>
          <w:szCs w:val="24"/>
        </w:rPr>
      </w:pPr>
    </w:p>
    <w:p w14:paraId="74960655">
      <w:pPr>
        <w:spacing w:line="440" w:lineRule="exact"/>
        <w:jc w:val="center"/>
        <w:rPr>
          <w:rFonts w:ascii="Times New Roman" w:hAnsi="Times New Roman" w:eastAsia="黑体"/>
          <w:color w:val="auto"/>
          <w:sz w:val="27"/>
          <w:szCs w:val="27"/>
        </w:rPr>
      </w:pPr>
    </w:p>
    <w:p w14:paraId="4ED58E60">
      <w:pPr>
        <w:spacing w:line="440" w:lineRule="exact"/>
        <w:ind w:firstLine="420" w:firstLineChars="200"/>
        <w:rPr>
          <w:rFonts w:ascii="Times New Roman" w:hAnsi="Times New Roman"/>
          <w:color w:val="auto"/>
          <w:szCs w:val="21"/>
        </w:rPr>
      </w:pPr>
    </w:p>
    <w:p w14:paraId="247CB85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5E5D169C">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6" w:name="_Toc1755"/>
      <w:bookmarkStart w:id="197"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524"/>
        <w:gridCol w:w="2808"/>
        <w:gridCol w:w="1128"/>
        <w:gridCol w:w="1416"/>
        <w:gridCol w:w="1488"/>
      </w:tblGrid>
      <w:tr w14:paraId="455B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FCC2D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编号</w:t>
            </w:r>
          </w:p>
        </w:tc>
        <w:tc>
          <w:tcPr>
            <w:tcW w:w="152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1402DE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货物</w:t>
            </w:r>
          </w:p>
          <w:p w14:paraId="4BE0C7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8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8C2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405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数量</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吨</w:t>
            </w:r>
            <w:r>
              <w:rPr>
                <w:rFonts w:hint="eastAsia" w:ascii="仿宋" w:hAnsi="仿宋" w:eastAsia="仿宋" w:cs="仿宋"/>
                <w:color w:val="000000"/>
                <w:sz w:val="28"/>
                <w:szCs w:val="28"/>
                <w:lang w:eastAsia="zh-CN"/>
              </w:rPr>
              <w:t>）</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1D2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1FD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金额（元）</w:t>
            </w:r>
          </w:p>
        </w:tc>
      </w:tr>
      <w:tr w14:paraId="3B1E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CE1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8AB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果壳活性炭</w:t>
            </w:r>
          </w:p>
        </w:tc>
        <w:tc>
          <w:tcPr>
            <w:tcW w:w="2808" w:type="dxa"/>
            <w:tcBorders>
              <w:top w:val="single" w:color="auto" w:sz="6" w:space="0"/>
              <w:left w:val="single" w:color="auto" w:sz="4" w:space="0"/>
              <w:bottom w:val="single" w:color="auto" w:sz="6" w:space="0"/>
              <w:right w:val="single" w:color="auto" w:sz="6" w:space="0"/>
              <w:tl2br w:val="nil"/>
              <w:tr2bl w:val="nil"/>
            </w:tcBorders>
            <w:noWrap w:val="0"/>
            <w:vAlign w:val="center"/>
          </w:tcPr>
          <w:p w14:paraId="2A0C651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sz w:val="28"/>
                <w:szCs w:val="28"/>
              </w:rPr>
              <w:t>GB/T138034-1999国家标准，灰分＜12%、H20≤20%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200目，碘吸附值500-600</w:t>
            </w:r>
          </w:p>
          <w:p w14:paraId="578BBB92">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 w:hAnsi="仿宋" w:eastAsia="仿宋" w:cs="仿宋"/>
                <w:sz w:val="28"/>
                <w:szCs w:val="28"/>
                <w:lang w:val="en-US"/>
              </w:rPr>
            </w:pP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C3BF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约60</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F40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DF3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r>
    </w:tbl>
    <w:p w14:paraId="689BA008">
      <w:pPr>
        <w:pStyle w:val="2"/>
        <w:spacing w:after="0"/>
        <w:jc w:val="both"/>
        <w:rPr>
          <w:rFonts w:hint="eastAsia" w:ascii="Times New Roman" w:hAnsi="Times New Roman"/>
          <w:color w:val="auto"/>
          <w:kern w:val="0"/>
        </w:rPr>
      </w:pPr>
    </w:p>
    <w:p w14:paraId="4D00FACF">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2A721994">
      <w:pPr>
        <w:bidi w:val="0"/>
        <w:jc w:val="left"/>
        <w:rPr>
          <w:rFonts w:hint="eastAsia" w:ascii="Times New Roman" w:hAnsi="Times New Roman"/>
          <w:b w:val="0"/>
          <w:bCs/>
          <w:color w:val="auto"/>
          <w:kern w:val="0"/>
          <w:sz w:val="30"/>
          <w:szCs w:val="30"/>
          <w:u w:val="single"/>
          <w:lang w:val="en-US" w:eastAsia="zh-CN"/>
        </w:rPr>
      </w:pPr>
    </w:p>
    <w:p w14:paraId="64AB5B98">
      <w:pPr>
        <w:pStyle w:val="2"/>
        <w:spacing w:after="0"/>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96"/>
      <w:bookmarkEnd w:id="197"/>
    </w:p>
    <w:p w14:paraId="1E159A8C">
      <w:pPr>
        <w:pStyle w:val="3"/>
        <w:spacing w:before="20" w:after="0"/>
        <w:ind w:firstLine="103"/>
        <w:rPr>
          <w:rFonts w:ascii="Times New Roman"/>
          <w:color w:val="auto"/>
          <w:sz w:val="32"/>
          <w:szCs w:val="32"/>
        </w:rPr>
      </w:pPr>
      <w:bookmarkStart w:id="198" w:name="_Toc504488776"/>
      <w:bookmarkStart w:id="199" w:name="_Toc13906"/>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1A4BE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B039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48C1E1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7F18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95D796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C9C34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947FD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3DA31A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F36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793BF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4A202F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9F44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766004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440EFF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805A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28EEDD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9670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41DFA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6FDAE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7BAB5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F1D48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0A88E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CBD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0858EE1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7EC64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B869B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B6B110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3A791F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DDAE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80D0C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E7419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878E5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DA7F9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14B9D0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FE1C17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BC02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1BAD492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685ECEB2">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28E74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B626E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2550666D">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638F5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27D08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7A3B3EC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1E01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321E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9944CF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4CB2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02" w:hRule="exact"/>
        </w:trPr>
        <w:tc>
          <w:tcPr>
            <w:tcW w:w="2210" w:type="dxa"/>
            <w:tcBorders>
              <w:top w:val="single" w:color="auto" w:sz="4" w:space="0"/>
              <w:right w:val="single" w:color="auto" w:sz="4" w:space="0"/>
            </w:tcBorders>
            <w:noWrap w:val="0"/>
            <w:vAlign w:val="center"/>
          </w:tcPr>
          <w:p w14:paraId="42415865">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4CC7EE5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5ADC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533024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3AAF9F7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8A74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FA6E5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516BF8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0A17CAF">
      <w:pPr>
        <w:spacing w:line="360" w:lineRule="auto"/>
        <w:ind w:firstLine="480" w:firstLineChars="200"/>
        <w:rPr>
          <w:rFonts w:hint="eastAsia" w:ascii="宋体" w:hAnsi="宋体" w:eastAsia="宋体" w:cs="宋体"/>
          <w:color w:val="auto"/>
          <w:sz w:val="24"/>
          <w:szCs w:val="24"/>
        </w:rPr>
      </w:pPr>
    </w:p>
    <w:p w14:paraId="65D23A8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6C48EE2B">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7FCC5E1B">
      <w:pPr>
        <w:rPr>
          <w:b/>
          <w:color w:val="auto"/>
          <w:sz w:val="28"/>
          <w:szCs w:val="28"/>
        </w:rPr>
      </w:pPr>
      <w:r>
        <w:rPr>
          <w:rFonts w:hint="eastAsia" w:ascii="宋体" w:hAnsi="宋体" w:eastAsia="宋体" w:cs="宋体"/>
          <w:color w:val="auto"/>
          <w:sz w:val="24"/>
          <w:szCs w:val="24"/>
        </w:rPr>
        <w:br w:type="page"/>
      </w:r>
    </w:p>
    <w:p w14:paraId="3D951F1E">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3ED4C8C">
      <w:pPr>
        <w:spacing w:line="440" w:lineRule="exact"/>
        <w:ind w:firstLine="643" w:firstLineChars="200"/>
        <w:jc w:val="left"/>
        <w:rPr>
          <w:rFonts w:hint="eastAsia" w:ascii="仿宋" w:hAnsi="仿宋" w:eastAsia="仿宋" w:cs="仿宋"/>
          <w:b/>
          <w:color w:val="auto"/>
          <w:sz w:val="32"/>
          <w:szCs w:val="32"/>
          <w:u w:val="single"/>
        </w:rPr>
      </w:pPr>
    </w:p>
    <w:p w14:paraId="7AF07B44">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60C8ED6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B1D24F8">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A70CCED">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19D86F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016D237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374DA7D">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30CF243D">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11E504AD">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94A8F8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97E57C8">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FA9A04E">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41AF4696">
      <w:pPr>
        <w:pStyle w:val="3"/>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8E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03198B8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12DE403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238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43F1D3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332234F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819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8D04B2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497181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A03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243D74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0869388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68C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A0B2F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4CE17CC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B341A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C08A4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73F31D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69BF44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C32602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51014A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AC7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7E885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5FB46A5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3B00A1A4">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DC5DDD6">
      <w:pPr>
        <w:spacing w:line="440" w:lineRule="exact"/>
        <w:ind w:firstLine="480" w:firstLineChars="200"/>
        <w:rPr>
          <w:color w:val="auto"/>
          <w:sz w:val="24"/>
          <w:szCs w:val="24"/>
        </w:rPr>
      </w:pPr>
    </w:p>
    <w:p w14:paraId="5E708E8D">
      <w:pPr>
        <w:spacing w:line="440" w:lineRule="exact"/>
        <w:rPr>
          <w:rFonts w:ascii="Times New Roman" w:hAnsi="Times New Roman"/>
          <w:color w:val="auto"/>
        </w:rPr>
      </w:pPr>
    </w:p>
    <w:p w14:paraId="16C0AB59">
      <w:pPr>
        <w:spacing w:line="440" w:lineRule="exact"/>
        <w:rPr>
          <w:rFonts w:ascii="Times New Roman" w:hAnsi="Times New Roman"/>
          <w:color w:val="auto"/>
        </w:rPr>
      </w:pPr>
    </w:p>
    <w:p w14:paraId="31028C64">
      <w:pPr>
        <w:topLinePunct/>
        <w:spacing w:line="440" w:lineRule="exact"/>
        <w:rPr>
          <w:rFonts w:ascii="Times New Roman" w:hAnsi="Times New Roman"/>
          <w:color w:val="auto"/>
        </w:rPr>
      </w:pPr>
      <w:r>
        <w:rPr>
          <w:rFonts w:ascii="Times New Roman" w:hAnsi="Times New Roman"/>
          <w:color w:val="auto"/>
        </w:rPr>
        <w:br w:type="page"/>
      </w:r>
    </w:p>
    <w:p w14:paraId="39403F39">
      <w:pPr>
        <w:spacing w:line="440" w:lineRule="exact"/>
        <w:rPr>
          <w:rFonts w:ascii="Times New Roman"/>
          <w:b/>
          <w:bCs/>
          <w:color w:val="auto"/>
          <w:sz w:val="32"/>
          <w:szCs w:val="32"/>
        </w:rPr>
      </w:pPr>
      <w:bookmarkStart w:id="202" w:name="_Toc14234"/>
      <w:bookmarkStart w:id="203"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2"/>
      <w:bookmarkEnd w:id="203"/>
    </w:p>
    <w:p w14:paraId="3C3F08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7729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67DEF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00FBDD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9D39634">
      <w:pPr>
        <w:rPr>
          <w:rFonts w:hint="eastAsia" w:ascii="Times New Roman" w:hAnsi="Times New Roman"/>
          <w:color w:val="auto"/>
        </w:rPr>
      </w:pPr>
    </w:p>
    <w:p w14:paraId="6463CBB5">
      <w:pPr>
        <w:spacing w:line="440" w:lineRule="exact"/>
        <w:rPr>
          <w:rFonts w:hint="default" w:ascii="Times New Roman" w:eastAsiaTheme="minorEastAsia"/>
          <w:b/>
          <w:bCs/>
          <w:color w:val="auto"/>
          <w:sz w:val="32"/>
          <w:szCs w:val="32"/>
          <w:lang w:val="en-US" w:eastAsia="zh-CN"/>
        </w:rPr>
      </w:pPr>
      <w:bookmarkStart w:id="204" w:name="_Toc504488783"/>
      <w:bookmarkStart w:id="205"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5E8F60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9E9A195">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5E349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5AEA93B0">
      <w:pPr>
        <w:rPr>
          <w:rFonts w:hint="eastAsia"/>
          <w:lang w:val="en-US" w:eastAsia="zh-CN"/>
        </w:rPr>
      </w:pPr>
    </w:p>
    <w:p w14:paraId="37CE0BE8">
      <w:pPr>
        <w:pStyle w:val="2"/>
        <w:spacing w:line="400" w:lineRule="exact"/>
        <w:jc w:val="both"/>
        <w:rPr>
          <w:rFonts w:hint="eastAsia" w:ascii="仿宋" w:hAnsi="仿宋" w:eastAsia="仿宋" w:cs="仿宋"/>
          <w:color w:val="auto"/>
          <w:sz w:val="32"/>
          <w:szCs w:val="32"/>
          <w:lang w:val="en-US" w:eastAsia="zh-CN"/>
        </w:rPr>
      </w:pPr>
    </w:p>
    <w:p w14:paraId="040D9122">
      <w:pPr>
        <w:pStyle w:val="2"/>
        <w:spacing w:line="400" w:lineRule="exact"/>
        <w:jc w:val="both"/>
        <w:rPr>
          <w:rFonts w:hint="eastAsia" w:ascii="仿宋" w:hAnsi="仿宋" w:eastAsia="仿宋" w:cs="仿宋"/>
          <w:color w:val="auto"/>
          <w:sz w:val="32"/>
          <w:szCs w:val="32"/>
          <w:lang w:val="en-US" w:eastAsia="zh-CN"/>
        </w:rPr>
      </w:pPr>
    </w:p>
    <w:p w14:paraId="5168BAD5">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4"/>
    <w:bookmarkEnd w:id="205"/>
    <w:p w14:paraId="2840B338">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1AAF5649">
      <w:pPr>
        <w:rPr>
          <w:rFonts w:hint="eastAsia" w:ascii="Times New Roman" w:hAnsi="Times New Roman" w:eastAsia="黑体" w:cs="Times New Roman"/>
          <w:b/>
          <w:color w:val="auto"/>
          <w:kern w:val="2"/>
          <w:sz w:val="32"/>
          <w:szCs w:val="20"/>
          <w:lang w:val="en-US" w:eastAsia="zh-CN" w:bidi="ar-SA"/>
        </w:rPr>
      </w:pPr>
    </w:p>
    <w:p w14:paraId="09B895FB"/>
    <w:p w14:paraId="7EE4366F">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40" w:lineRule="exact"/>
        <w:ind w:firstLine="280" w:firstLineChars="100"/>
        <w:textAlignment w:val="auto"/>
        <w:outlineLvl w:val="9"/>
        <w:rPr>
          <w:rFonts w:hint="eastAsia" w:ascii="宋体" w:hAnsi="宋体" w:cs="宋体"/>
          <w:b w:val="0"/>
          <w:bCs/>
          <w:sz w:val="28"/>
          <w:szCs w:val="28"/>
          <w:lang w:val="en-US" w:eastAsia="zh-CN"/>
        </w:rPr>
      </w:pPr>
    </w:p>
    <w:p w14:paraId="5AAC6ABA"/>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732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BFF4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6BFF4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195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BB84EF0"/>
    <w:rsid w:val="00E92C71"/>
    <w:rsid w:val="089C56E7"/>
    <w:rsid w:val="0C1C0988"/>
    <w:rsid w:val="127D260B"/>
    <w:rsid w:val="18602A8A"/>
    <w:rsid w:val="254D7210"/>
    <w:rsid w:val="25CD4221"/>
    <w:rsid w:val="277F4CDB"/>
    <w:rsid w:val="2BB84EF0"/>
    <w:rsid w:val="459838A1"/>
    <w:rsid w:val="4E5C1425"/>
    <w:rsid w:val="4FA67D2B"/>
    <w:rsid w:val="51456D08"/>
    <w:rsid w:val="5A1B7FE4"/>
    <w:rsid w:val="5EB6652D"/>
    <w:rsid w:val="64D92F75"/>
    <w:rsid w:val="65F63146"/>
    <w:rsid w:val="6C602696"/>
    <w:rsid w:val="75D05CCE"/>
    <w:rsid w:val="7A35407A"/>
    <w:rsid w:val="7AE47336"/>
    <w:rsid w:val="7AFA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8047</Words>
  <Characters>8308</Characters>
  <Lines>0</Lines>
  <Paragraphs>0</Paragraphs>
  <TotalTime>3</TotalTime>
  <ScaleCrop>false</ScaleCrop>
  <LinksUpToDate>false</LinksUpToDate>
  <CharactersWithSpaces>8719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2025-06-04T09:15:00Z</dcterms:created>
  <dc:creator>瞬间无语</dc:creator>
  <cp:lastModifiedBy>瞬间无语</cp:lastModifiedBy>
  <cp:lastPrinted>2026-06-11T05:55:00Z</cp:lastPrinted>
  <dcterms:modified xsi:type="dcterms:W3CDTF">2026-06-16T07:01:48Z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F3767B8098874B30ABA1811B35D077CB_11</vt:lpwstr>
  </property>
  <property fmtid="{D5CDD505-2E9C-101B-9397-08002B2CF9AE}" pid="4" name="KSOTemplateDocerSaveRecord">
    <vt:lpwstr>eyJoZGlkIjoiYzJmOTZiODQzYWJiMjZmMWQzZGNhNWY0NzQyMjUwYzQiLCJ1c2VySWQiOiI1MjE0ODc1ODYifQ==</vt:lpwstr>
  </property>
</Properties>
</file>