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E9222F">
      <w:pPr>
        <w:pStyle w:val="2"/>
        <w:widowControl/>
        <w:spacing w:before="120" w:beforeAutospacing="0" w:after="60" w:afterAutospacing="0" w:line="360" w:lineRule="auto"/>
        <w:jc w:val="center"/>
        <w:rPr>
          <w:rStyle w:val="5"/>
          <w:rFonts w:hint="eastAsia" w:ascii="宋体" w:hAnsi="宋体"/>
          <w:sz w:val="32"/>
          <w:szCs w:val="32"/>
        </w:rPr>
      </w:pPr>
      <w:r>
        <w:rPr>
          <w:rStyle w:val="5"/>
          <w:rFonts w:hint="eastAsia" w:ascii="宋体" w:hAnsi="宋体"/>
          <w:sz w:val="32"/>
          <w:szCs w:val="32"/>
        </w:rPr>
        <w:t>陕西锌业有限公司</w:t>
      </w:r>
      <w:r>
        <w:rPr>
          <w:rStyle w:val="5"/>
          <w:rFonts w:hint="eastAsia" w:ascii="宋体" w:hAnsi="宋体"/>
          <w:sz w:val="32"/>
          <w:szCs w:val="32"/>
          <w:lang w:eastAsia="zh-CN"/>
        </w:rPr>
        <w:t>布袋尘（含锌）</w:t>
      </w:r>
      <w:r>
        <w:rPr>
          <w:rStyle w:val="5"/>
          <w:rFonts w:hint="eastAsia" w:ascii="宋体" w:hAnsi="宋体"/>
          <w:sz w:val="32"/>
          <w:szCs w:val="32"/>
        </w:rPr>
        <w:t>销售</w:t>
      </w:r>
      <w:r>
        <w:rPr>
          <w:rStyle w:val="5"/>
          <w:rFonts w:hint="eastAsia" w:ascii="宋体" w:hAnsi="宋体"/>
          <w:sz w:val="32"/>
          <w:szCs w:val="32"/>
          <w:lang w:val="en-US" w:eastAsia="zh-CN"/>
        </w:rPr>
        <w:t>二次</w:t>
      </w:r>
      <w:r>
        <w:rPr>
          <w:rStyle w:val="5"/>
          <w:rFonts w:hint="eastAsia" w:ascii="宋体" w:hAnsi="宋体"/>
          <w:sz w:val="32"/>
          <w:szCs w:val="32"/>
          <w:lang w:eastAsia="zh-CN"/>
        </w:rPr>
        <w:t>询比邀请</w:t>
      </w:r>
      <w:r>
        <w:rPr>
          <w:rStyle w:val="5"/>
          <w:rFonts w:hint="eastAsia" w:ascii="宋体" w:hAnsi="宋体"/>
          <w:sz w:val="32"/>
          <w:szCs w:val="32"/>
        </w:rPr>
        <w:t>书</w:t>
      </w:r>
    </w:p>
    <w:p w14:paraId="0DD75A5A">
      <w:pPr>
        <w:pStyle w:val="2"/>
        <w:widowControl/>
        <w:spacing w:before="120" w:beforeAutospacing="0" w:after="60" w:afterAutospacing="0" w:line="360" w:lineRule="auto"/>
        <w:jc w:val="both"/>
        <w:rPr>
          <w:rStyle w:val="5"/>
          <w:rFonts w:hint="eastAsia" w:ascii="宋体" w:hAnsi="宋体"/>
          <w:sz w:val="24"/>
          <w:szCs w:val="24"/>
          <w:lang w:eastAsia="zh-CN"/>
        </w:rPr>
      </w:pPr>
      <w:r>
        <w:rPr>
          <w:rStyle w:val="5"/>
          <w:rFonts w:hint="eastAsia" w:ascii="宋体" w:hAnsi="宋体"/>
          <w:sz w:val="24"/>
          <w:szCs w:val="24"/>
          <w:lang w:eastAsia="zh-CN"/>
        </w:rPr>
        <w:t>各报价单位：</w:t>
      </w:r>
    </w:p>
    <w:p w14:paraId="4E42FDE1">
      <w:pPr>
        <w:pStyle w:val="2"/>
        <w:keepNext w:val="0"/>
        <w:keepLines w:val="0"/>
        <w:pageBreakBefore w:val="0"/>
        <w:widowControl/>
        <w:kinsoku/>
        <w:wordWrap/>
        <w:overflowPunct/>
        <w:topLinePunct w:val="0"/>
        <w:autoSpaceDE w:val="0"/>
        <w:autoSpaceDN/>
        <w:bidi w:val="0"/>
        <w:adjustRightInd w:val="0"/>
        <w:snapToGrid w:val="0"/>
        <w:spacing w:before="0" w:beforeAutospacing="0" w:after="0" w:afterAutospacing="0" w:line="360" w:lineRule="auto"/>
        <w:ind w:firstLine="480" w:firstLineChars="200"/>
        <w:textAlignment w:val="auto"/>
        <w:rPr>
          <w:rFonts w:hint="eastAsia" w:ascii="新宋体" w:hAnsi="新宋体" w:eastAsia="新宋体" w:cs="新宋体"/>
          <w:sz w:val="24"/>
          <w:szCs w:val="24"/>
        </w:rPr>
      </w:pPr>
      <w:r>
        <w:rPr>
          <w:rFonts w:hint="eastAsia" w:ascii="新宋体" w:hAnsi="新宋体" w:eastAsia="新宋体" w:cs="新宋体"/>
          <w:sz w:val="24"/>
          <w:szCs w:val="24"/>
        </w:rPr>
        <w:t>陕西锌业有限公司（以下称</w:t>
      </w:r>
      <w:r>
        <w:rPr>
          <w:rFonts w:hint="eastAsia" w:ascii="新宋体" w:hAnsi="新宋体" w:eastAsia="新宋体" w:cs="新宋体"/>
          <w:sz w:val="24"/>
          <w:szCs w:val="24"/>
          <w:lang w:eastAsia="zh-CN"/>
        </w:rPr>
        <w:t>销售</w:t>
      </w:r>
      <w:r>
        <w:rPr>
          <w:rFonts w:hint="eastAsia" w:ascii="新宋体" w:hAnsi="新宋体" w:eastAsia="新宋体" w:cs="新宋体"/>
          <w:sz w:val="24"/>
          <w:szCs w:val="24"/>
        </w:rPr>
        <w:t>方）</w:t>
      </w:r>
      <w:r>
        <w:rPr>
          <w:rFonts w:hint="eastAsia" w:ascii="新宋体" w:hAnsi="新宋体" w:eastAsia="新宋体" w:cs="新宋体"/>
          <w:sz w:val="24"/>
          <w:szCs w:val="24"/>
          <w:lang w:eastAsia="zh-CN"/>
        </w:rPr>
        <w:t>拟</w:t>
      </w:r>
      <w:r>
        <w:rPr>
          <w:rFonts w:hint="eastAsia" w:ascii="新宋体" w:hAnsi="新宋体" w:eastAsia="新宋体" w:cs="新宋体"/>
          <w:b w:val="0"/>
          <w:bCs w:val="0"/>
          <w:sz w:val="24"/>
          <w:szCs w:val="24"/>
          <w:lang w:eastAsia="zh-CN"/>
        </w:rPr>
        <w:t>销售</w:t>
      </w:r>
      <w:r>
        <w:rPr>
          <w:rFonts w:hint="eastAsia" w:ascii="新宋体" w:hAnsi="新宋体" w:eastAsia="新宋体" w:cs="新宋体"/>
          <w:sz w:val="24"/>
          <w:szCs w:val="24"/>
          <w:lang w:eastAsia="zh-CN"/>
        </w:rPr>
        <w:t>布袋尘（含锌）</w:t>
      </w:r>
      <w:r>
        <w:rPr>
          <w:rFonts w:hint="eastAsia" w:ascii="新宋体" w:hAnsi="新宋体" w:eastAsia="新宋体" w:cs="新宋体"/>
          <w:sz w:val="24"/>
          <w:szCs w:val="24"/>
        </w:rPr>
        <w:t>，</w:t>
      </w:r>
      <w:r>
        <w:rPr>
          <w:rFonts w:hint="eastAsia" w:ascii="新宋体" w:hAnsi="新宋体" w:eastAsia="新宋体" w:cs="新宋体"/>
          <w:sz w:val="24"/>
          <w:szCs w:val="24"/>
          <w:lang w:eastAsia="zh-CN"/>
        </w:rPr>
        <w:t>现进行询比价，</w:t>
      </w:r>
      <w:r>
        <w:rPr>
          <w:rFonts w:hint="eastAsia" w:ascii="新宋体" w:hAnsi="新宋体" w:eastAsia="新宋体" w:cs="新宋体"/>
          <w:sz w:val="24"/>
          <w:szCs w:val="24"/>
        </w:rPr>
        <w:t>欢迎</w:t>
      </w:r>
      <w:r>
        <w:rPr>
          <w:rFonts w:hint="eastAsia" w:ascii="新宋体" w:hAnsi="新宋体" w:eastAsia="新宋体" w:cs="新宋体"/>
          <w:sz w:val="24"/>
          <w:szCs w:val="24"/>
          <w:lang w:eastAsia="zh-CN"/>
        </w:rPr>
        <w:t>有采购意向</w:t>
      </w:r>
      <w:r>
        <w:rPr>
          <w:rFonts w:hint="eastAsia" w:ascii="新宋体" w:hAnsi="新宋体" w:eastAsia="新宋体" w:cs="新宋体"/>
          <w:sz w:val="24"/>
          <w:szCs w:val="24"/>
        </w:rPr>
        <w:t>的单位（以下称</w:t>
      </w:r>
      <w:r>
        <w:rPr>
          <w:rFonts w:hint="eastAsia" w:ascii="新宋体" w:hAnsi="新宋体" w:eastAsia="新宋体" w:cs="新宋体"/>
          <w:sz w:val="24"/>
          <w:szCs w:val="24"/>
          <w:lang w:eastAsia="zh-CN"/>
        </w:rPr>
        <w:t>采</w:t>
      </w:r>
      <w:r>
        <w:rPr>
          <w:rFonts w:hint="eastAsia" w:ascii="新宋体" w:hAnsi="新宋体" w:eastAsia="新宋体" w:cs="新宋体"/>
          <w:sz w:val="24"/>
          <w:szCs w:val="24"/>
        </w:rPr>
        <w:t>购方）参与</w:t>
      </w:r>
      <w:r>
        <w:rPr>
          <w:rFonts w:hint="eastAsia" w:ascii="新宋体" w:hAnsi="新宋体" w:eastAsia="新宋体" w:cs="新宋体"/>
          <w:sz w:val="24"/>
          <w:szCs w:val="24"/>
          <w:lang w:eastAsia="zh-CN"/>
        </w:rPr>
        <w:t>报价</w:t>
      </w:r>
      <w:r>
        <w:rPr>
          <w:rFonts w:hint="eastAsia" w:ascii="新宋体" w:hAnsi="新宋体" w:eastAsia="新宋体" w:cs="新宋体"/>
          <w:sz w:val="24"/>
          <w:szCs w:val="24"/>
        </w:rPr>
        <w:t>，有关</w:t>
      </w:r>
      <w:r>
        <w:rPr>
          <w:rFonts w:hint="eastAsia" w:ascii="新宋体" w:hAnsi="新宋体" w:eastAsia="新宋体" w:cs="新宋体"/>
          <w:sz w:val="24"/>
          <w:szCs w:val="24"/>
          <w:lang w:eastAsia="zh-CN"/>
        </w:rPr>
        <w:t>事项说明</w:t>
      </w:r>
      <w:r>
        <w:rPr>
          <w:rFonts w:hint="eastAsia" w:ascii="新宋体" w:hAnsi="新宋体" w:eastAsia="新宋体" w:cs="新宋体"/>
          <w:sz w:val="24"/>
          <w:szCs w:val="24"/>
        </w:rPr>
        <w:t>如下：</w:t>
      </w:r>
    </w:p>
    <w:p w14:paraId="7BCB534E">
      <w:pPr>
        <w:pStyle w:val="2"/>
        <w:keepNext w:val="0"/>
        <w:keepLines w:val="0"/>
        <w:pageBreakBefore w:val="0"/>
        <w:widowControl/>
        <w:kinsoku/>
        <w:wordWrap/>
        <w:overflowPunct/>
        <w:topLinePunct w:val="0"/>
        <w:autoSpaceDE w:val="0"/>
        <w:autoSpaceDN/>
        <w:bidi w:val="0"/>
        <w:adjustRightInd w:val="0"/>
        <w:snapToGrid w:val="0"/>
        <w:spacing w:before="0" w:beforeAutospacing="0" w:after="0" w:afterAutospacing="0" w:line="360" w:lineRule="auto"/>
        <w:ind w:firstLine="482" w:firstLineChars="200"/>
        <w:textAlignment w:val="auto"/>
        <w:rPr>
          <w:rFonts w:hint="eastAsia" w:ascii="新宋体" w:hAnsi="新宋体" w:eastAsia="新宋体" w:cs="新宋体"/>
          <w:sz w:val="24"/>
          <w:szCs w:val="24"/>
        </w:rPr>
      </w:pPr>
      <w:r>
        <w:rPr>
          <w:rFonts w:hint="eastAsia" w:ascii="新宋体" w:hAnsi="新宋体" w:eastAsia="新宋体" w:cs="新宋体"/>
          <w:b/>
          <w:bCs/>
          <w:sz w:val="24"/>
          <w:szCs w:val="24"/>
          <w:lang w:eastAsia="zh-CN"/>
        </w:rPr>
        <w:t>一</w:t>
      </w:r>
      <w:r>
        <w:rPr>
          <w:rFonts w:hint="eastAsia" w:ascii="新宋体" w:hAnsi="新宋体" w:eastAsia="新宋体" w:cs="新宋体"/>
          <w:b/>
          <w:bCs/>
          <w:sz w:val="24"/>
          <w:szCs w:val="24"/>
        </w:rPr>
        <w:t>、</w:t>
      </w:r>
      <w:r>
        <w:rPr>
          <w:rFonts w:hint="eastAsia" w:ascii="新宋体" w:hAnsi="新宋体" w:eastAsia="新宋体" w:cs="新宋体"/>
          <w:b/>
          <w:bCs/>
          <w:sz w:val="24"/>
          <w:szCs w:val="24"/>
          <w:lang w:eastAsia="zh-CN"/>
        </w:rPr>
        <w:t>布袋尘（含锌）</w:t>
      </w:r>
      <w:r>
        <w:rPr>
          <w:rFonts w:hint="eastAsia" w:ascii="新宋体" w:hAnsi="新宋体" w:eastAsia="新宋体" w:cs="新宋体"/>
          <w:b/>
          <w:bCs/>
          <w:sz w:val="24"/>
          <w:szCs w:val="24"/>
        </w:rPr>
        <w:t>概况：</w:t>
      </w:r>
    </w:p>
    <w:p w14:paraId="5A29964C">
      <w:pPr>
        <w:pStyle w:val="2"/>
        <w:keepNext w:val="0"/>
        <w:keepLines w:val="0"/>
        <w:pageBreakBefore w:val="0"/>
        <w:widowControl/>
        <w:kinsoku/>
        <w:wordWrap/>
        <w:overflowPunct/>
        <w:topLinePunct w:val="0"/>
        <w:autoSpaceDE w:val="0"/>
        <w:autoSpaceDN/>
        <w:bidi w:val="0"/>
        <w:adjustRightInd w:val="0"/>
        <w:snapToGrid w:val="0"/>
        <w:spacing w:before="0" w:beforeAutospacing="0" w:after="0" w:afterAutospacing="0" w:line="360" w:lineRule="auto"/>
        <w:ind w:firstLine="480"/>
        <w:textAlignment w:val="auto"/>
        <w:rPr>
          <w:rFonts w:hint="eastAsia" w:ascii="新宋体" w:hAnsi="新宋体" w:eastAsia="新宋体" w:cs="新宋体"/>
          <w:sz w:val="24"/>
          <w:szCs w:val="24"/>
        </w:rPr>
      </w:pPr>
      <w:r>
        <w:rPr>
          <w:rFonts w:hint="eastAsia" w:ascii="新宋体" w:hAnsi="新宋体" w:eastAsia="新宋体" w:cs="新宋体"/>
          <w:sz w:val="24"/>
          <w:szCs w:val="24"/>
          <w:lang w:eastAsia="zh-CN"/>
        </w:rPr>
        <w:t>湿法锌冶炼锌片熔铸工序产生的布袋尘（含锌烟尘），小编织袋包装，固态粉</w:t>
      </w:r>
      <w:r>
        <w:rPr>
          <w:rFonts w:hint="eastAsia" w:ascii="新宋体" w:hAnsi="新宋体" w:eastAsia="新宋体" w:cs="新宋体"/>
          <w:sz w:val="24"/>
          <w:szCs w:val="24"/>
        </w:rPr>
        <w:t>状；品质：含</w:t>
      </w:r>
      <w:r>
        <w:rPr>
          <w:rFonts w:hint="eastAsia" w:ascii="新宋体" w:hAnsi="新宋体" w:eastAsia="新宋体" w:cs="新宋体"/>
          <w:sz w:val="24"/>
          <w:szCs w:val="24"/>
          <w:lang w:eastAsia="zh-CN"/>
        </w:rPr>
        <w:t>锌</w:t>
      </w:r>
      <w:r>
        <w:rPr>
          <w:rFonts w:hint="eastAsia" w:ascii="新宋体" w:hAnsi="新宋体" w:eastAsia="新宋体" w:cs="新宋体"/>
          <w:sz w:val="24"/>
          <w:szCs w:val="24"/>
        </w:rPr>
        <w:t>约</w:t>
      </w:r>
      <w:r>
        <w:rPr>
          <w:rFonts w:hint="eastAsia" w:ascii="新宋体" w:hAnsi="新宋体" w:eastAsia="新宋体" w:cs="新宋体"/>
          <w:sz w:val="24"/>
          <w:szCs w:val="24"/>
          <w:lang w:val="en-US" w:eastAsia="zh-CN"/>
        </w:rPr>
        <w:t>62.91</w:t>
      </w:r>
      <w:r>
        <w:rPr>
          <w:rFonts w:hint="eastAsia" w:ascii="新宋体" w:hAnsi="新宋体" w:eastAsia="新宋体" w:cs="新宋体"/>
          <w:sz w:val="24"/>
          <w:szCs w:val="24"/>
        </w:rPr>
        <w:t>%</w:t>
      </w:r>
      <w:r>
        <w:rPr>
          <w:rFonts w:hint="eastAsia" w:ascii="新宋体" w:hAnsi="新宋体" w:eastAsia="新宋体" w:cs="新宋体"/>
          <w:sz w:val="24"/>
          <w:szCs w:val="24"/>
          <w:lang w:eastAsia="zh-CN"/>
        </w:rPr>
        <w:t>、</w:t>
      </w:r>
      <w:r>
        <w:rPr>
          <w:rFonts w:hint="eastAsia" w:ascii="新宋体" w:hAnsi="新宋体" w:eastAsia="新宋体" w:cs="新宋体"/>
          <w:sz w:val="24"/>
          <w:szCs w:val="24"/>
        </w:rPr>
        <w:t>含</w:t>
      </w:r>
      <w:r>
        <w:rPr>
          <w:rFonts w:hint="eastAsia" w:ascii="新宋体" w:hAnsi="新宋体" w:eastAsia="新宋体" w:cs="新宋体"/>
          <w:sz w:val="24"/>
          <w:szCs w:val="24"/>
          <w:lang w:eastAsia="zh-CN"/>
        </w:rPr>
        <w:t>氯约</w:t>
      </w:r>
      <w:r>
        <w:rPr>
          <w:rFonts w:hint="eastAsia" w:ascii="新宋体" w:hAnsi="新宋体" w:eastAsia="新宋体" w:cs="新宋体"/>
          <w:sz w:val="24"/>
          <w:szCs w:val="24"/>
          <w:lang w:val="en-US" w:eastAsia="zh-CN"/>
        </w:rPr>
        <w:t>6.57%</w:t>
      </w:r>
      <w:r>
        <w:rPr>
          <w:rFonts w:hint="eastAsia" w:ascii="新宋体" w:hAnsi="新宋体" w:eastAsia="新宋体" w:cs="新宋体"/>
          <w:sz w:val="24"/>
          <w:szCs w:val="24"/>
        </w:rPr>
        <w:t>（</w:t>
      </w:r>
      <w:r>
        <w:rPr>
          <w:rFonts w:hint="eastAsia" w:ascii="新宋体" w:hAnsi="新宋体" w:eastAsia="新宋体" w:cs="新宋体"/>
          <w:sz w:val="24"/>
          <w:szCs w:val="24"/>
          <w:lang w:eastAsia="zh-CN"/>
        </w:rPr>
        <w:t>此为现库存含锌布袋尘采大样化验结果，仅供</w:t>
      </w:r>
      <w:r>
        <w:rPr>
          <w:rFonts w:hint="eastAsia" w:ascii="新宋体" w:hAnsi="新宋体" w:eastAsia="新宋体" w:cs="新宋体"/>
          <w:sz w:val="24"/>
          <w:szCs w:val="24"/>
        </w:rPr>
        <w:t>参考</w:t>
      </w:r>
      <w:r>
        <w:rPr>
          <w:rFonts w:hint="eastAsia" w:ascii="新宋体" w:hAnsi="新宋体" w:eastAsia="新宋体" w:cs="新宋体"/>
          <w:sz w:val="24"/>
          <w:szCs w:val="24"/>
          <w:lang w:eastAsia="zh-CN"/>
        </w:rPr>
        <w:t>，以实际销售时采样化验结果为准</w:t>
      </w:r>
      <w:r>
        <w:rPr>
          <w:rFonts w:hint="eastAsia" w:ascii="新宋体" w:hAnsi="新宋体" w:eastAsia="新宋体" w:cs="新宋体"/>
          <w:sz w:val="24"/>
          <w:szCs w:val="24"/>
        </w:rPr>
        <w:t>），</w:t>
      </w:r>
      <w:r>
        <w:rPr>
          <w:rFonts w:hint="eastAsia" w:ascii="新宋体" w:hAnsi="新宋体" w:eastAsia="新宋体" w:cs="新宋体"/>
          <w:sz w:val="24"/>
          <w:szCs w:val="24"/>
          <w:lang w:eastAsia="zh-CN"/>
        </w:rPr>
        <w:t>采</w:t>
      </w:r>
      <w:r>
        <w:rPr>
          <w:rFonts w:hint="eastAsia" w:ascii="新宋体" w:hAnsi="新宋体" w:eastAsia="新宋体" w:cs="新宋体"/>
          <w:sz w:val="24"/>
          <w:szCs w:val="24"/>
        </w:rPr>
        <w:t>购方可自行到现场</w:t>
      </w:r>
      <w:r>
        <w:rPr>
          <w:rFonts w:hint="eastAsia" w:ascii="新宋体" w:hAnsi="新宋体" w:eastAsia="新宋体" w:cs="新宋体"/>
          <w:sz w:val="24"/>
          <w:szCs w:val="24"/>
          <w:lang w:eastAsia="zh-CN"/>
        </w:rPr>
        <w:t>看货</w:t>
      </w:r>
      <w:r>
        <w:rPr>
          <w:rFonts w:hint="eastAsia" w:ascii="新宋体" w:hAnsi="新宋体" w:eastAsia="新宋体" w:cs="新宋体"/>
          <w:sz w:val="24"/>
          <w:szCs w:val="24"/>
        </w:rPr>
        <w:t>采样。</w:t>
      </w:r>
    </w:p>
    <w:p w14:paraId="394CDE7A">
      <w:pPr>
        <w:pStyle w:val="2"/>
        <w:keepNext w:val="0"/>
        <w:keepLines w:val="0"/>
        <w:pageBreakBefore w:val="0"/>
        <w:widowControl/>
        <w:numPr>
          <w:ilvl w:val="0"/>
          <w:numId w:val="0"/>
        </w:numPr>
        <w:kinsoku/>
        <w:wordWrap/>
        <w:overflowPunct/>
        <w:topLinePunct w:val="0"/>
        <w:autoSpaceDE w:val="0"/>
        <w:autoSpaceDN/>
        <w:bidi w:val="0"/>
        <w:adjustRightInd w:val="0"/>
        <w:snapToGrid w:val="0"/>
        <w:spacing w:before="0" w:beforeAutospacing="0" w:after="0" w:afterAutospacing="0" w:line="360" w:lineRule="auto"/>
        <w:ind w:firstLine="480" w:firstLineChars="200"/>
        <w:textAlignment w:val="auto"/>
        <w:rPr>
          <w:rFonts w:hint="default" w:ascii="新宋体" w:hAnsi="新宋体" w:eastAsia="新宋体" w:cs="新宋体"/>
          <w:b w:val="0"/>
          <w:bCs w:val="0"/>
          <w:sz w:val="24"/>
          <w:szCs w:val="24"/>
          <w:lang w:val="en-US" w:eastAsia="zh-CN"/>
        </w:rPr>
      </w:pPr>
      <w:r>
        <w:rPr>
          <w:rFonts w:hint="eastAsia" w:ascii="新宋体" w:hAnsi="新宋体" w:eastAsia="新宋体" w:cs="新宋体"/>
          <w:sz w:val="24"/>
          <w:szCs w:val="24"/>
          <w:lang w:eastAsia="zh-CN"/>
        </w:rPr>
        <w:t>二、</w:t>
      </w:r>
      <w:r>
        <w:rPr>
          <w:rFonts w:hint="eastAsia" w:ascii="新宋体" w:hAnsi="新宋体" w:eastAsia="新宋体" w:cs="新宋体"/>
          <w:b/>
          <w:bCs/>
          <w:sz w:val="24"/>
          <w:szCs w:val="24"/>
          <w:lang w:eastAsia="zh-CN"/>
        </w:rPr>
        <w:t>销售数量：约</w:t>
      </w:r>
      <w:r>
        <w:rPr>
          <w:rFonts w:hint="eastAsia" w:ascii="新宋体" w:hAnsi="新宋体" w:eastAsia="新宋体" w:cs="新宋体"/>
          <w:b/>
          <w:bCs/>
          <w:sz w:val="24"/>
          <w:szCs w:val="24"/>
          <w:lang w:val="en-US" w:eastAsia="zh-CN"/>
        </w:rPr>
        <w:t>240实物吨（</w:t>
      </w:r>
      <w:r>
        <w:rPr>
          <w:rFonts w:hint="eastAsia" w:ascii="新宋体" w:hAnsi="新宋体" w:eastAsia="新宋体" w:cs="新宋体"/>
          <w:b w:val="0"/>
          <w:bCs w:val="0"/>
          <w:sz w:val="24"/>
          <w:szCs w:val="24"/>
          <w:lang w:val="en-US" w:eastAsia="zh-CN"/>
        </w:rPr>
        <w:t>现库存约130-140实物吨，预估到2026年12月底可产约100实物吨，以不超合同约定量实际提货数为准</w:t>
      </w:r>
      <w:r>
        <w:rPr>
          <w:rFonts w:hint="eastAsia" w:ascii="新宋体" w:hAnsi="新宋体" w:eastAsia="新宋体" w:cs="新宋体"/>
          <w:b/>
          <w:bCs/>
          <w:sz w:val="24"/>
          <w:szCs w:val="24"/>
          <w:lang w:val="en-US" w:eastAsia="zh-CN"/>
        </w:rPr>
        <w:t>）。</w:t>
      </w:r>
    </w:p>
    <w:p w14:paraId="75671E3D">
      <w:pPr>
        <w:pStyle w:val="2"/>
        <w:keepNext w:val="0"/>
        <w:keepLines w:val="0"/>
        <w:pageBreakBefore w:val="0"/>
        <w:widowControl/>
        <w:numPr>
          <w:ilvl w:val="0"/>
          <w:numId w:val="1"/>
        </w:numPr>
        <w:kinsoku/>
        <w:wordWrap/>
        <w:overflowPunct/>
        <w:topLinePunct w:val="0"/>
        <w:autoSpaceDE w:val="0"/>
        <w:autoSpaceDN/>
        <w:bidi w:val="0"/>
        <w:adjustRightInd w:val="0"/>
        <w:snapToGrid w:val="0"/>
        <w:spacing w:before="0" w:beforeAutospacing="0" w:after="0" w:afterAutospacing="0" w:line="360" w:lineRule="auto"/>
        <w:ind w:firstLine="482" w:firstLineChars="200"/>
        <w:textAlignment w:val="auto"/>
        <w:rPr>
          <w:rFonts w:hint="eastAsia" w:ascii="新宋体" w:hAnsi="新宋体" w:eastAsia="新宋体" w:cs="新宋体"/>
          <w:sz w:val="24"/>
          <w:szCs w:val="24"/>
          <w:lang w:val="en-US" w:eastAsia="zh-CN"/>
        </w:rPr>
      </w:pPr>
      <w:r>
        <w:rPr>
          <w:rFonts w:hint="eastAsia" w:ascii="新宋体" w:hAnsi="新宋体" w:eastAsia="新宋体" w:cs="新宋体"/>
          <w:b/>
          <w:bCs/>
          <w:sz w:val="24"/>
          <w:szCs w:val="24"/>
          <w:lang w:val="en-US" w:eastAsia="zh-CN"/>
        </w:rPr>
        <w:t>对采购方的要求</w:t>
      </w:r>
      <w:r>
        <w:rPr>
          <w:rFonts w:hint="eastAsia" w:ascii="新宋体" w:hAnsi="新宋体" w:eastAsia="新宋体" w:cs="新宋体"/>
          <w:sz w:val="24"/>
          <w:szCs w:val="24"/>
          <w:lang w:val="en-US" w:eastAsia="zh-CN"/>
        </w:rPr>
        <w:t>：</w:t>
      </w:r>
    </w:p>
    <w:p w14:paraId="57A9A3A6">
      <w:pPr>
        <w:pStyle w:val="2"/>
        <w:keepNext w:val="0"/>
        <w:keepLines w:val="0"/>
        <w:pageBreakBefore w:val="0"/>
        <w:widowControl/>
        <w:numPr>
          <w:ilvl w:val="0"/>
          <w:numId w:val="0"/>
        </w:numPr>
        <w:kinsoku/>
        <w:wordWrap/>
        <w:overflowPunct/>
        <w:topLinePunct w:val="0"/>
        <w:autoSpaceDE w:val="0"/>
        <w:autoSpaceDN/>
        <w:bidi w:val="0"/>
        <w:adjustRightInd w:val="0"/>
        <w:snapToGrid w:val="0"/>
        <w:spacing w:before="0" w:beforeAutospacing="0" w:after="0" w:afterAutospacing="0" w:line="360" w:lineRule="auto"/>
        <w:textAlignment w:val="auto"/>
        <w:rPr>
          <w:rFonts w:hint="default" w:ascii="新宋体" w:hAnsi="新宋体" w:eastAsia="新宋体" w:cs="新宋体"/>
          <w:sz w:val="24"/>
          <w:szCs w:val="24"/>
          <w:lang w:val="en-US" w:eastAsia="zh-CN"/>
        </w:rPr>
      </w:pPr>
      <w:r>
        <w:rPr>
          <w:rFonts w:hint="eastAsia" w:ascii="新宋体" w:hAnsi="新宋体" w:eastAsia="新宋体" w:cs="新宋体"/>
          <w:sz w:val="24"/>
          <w:szCs w:val="24"/>
          <w:lang w:val="en-US" w:eastAsia="zh-CN"/>
        </w:rPr>
        <w:t xml:space="preserve">    1、采购方有良好信誉；在销售方无不良记录。</w:t>
      </w:r>
    </w:p>
    <w:p w14:paraId="1818982F">
      <w:pPr>
        <w:pStyle w:val="2"/>
        <w:keepNext w:val="0"/>
        <w:keepLines w:val="0"/>
        <w:pageBreakBefore w:val="0"/>
        <w:widowControl/>
        <w:numPr>
          <w:ilvl w:val="0"/>
          <w:numId w:val="0"/>
        </w:numPr>
        <w:kinsoku/>
        <w:wordWrap/>
        <w:overflowPunct/>
        <w:topLinePunct w:val="0"/>
        <w:autoSpaceDE w:val="0"/>
        <w:autoSpaceDN/>
        <w:bidi w:val="0"/>
        <w:adjustRightInd w:val="0"/>
        <w:snapToGrid w:val="0"/>
        <w:spacing w:before="0" w:beforeAutospacing="0" w:after="0" w:afterAutospacing="0" w:line="360" w:lineRule="auto"/>
        <w:ind w:firstLine="480" w:firstLineChars="200"/>
        <w:textAlignment w:val="auto"/>
        <w:rPr>
          <w:rFonts w:hint="eastAsia" w:ascii="新宋体" w:hAnsi="新宋体" w:eastAsia="新宋体" w:cs="新宋体"/>
          <w:sz w:val="24"/>
          <w:szCs w:val="24"/>
          <w:lang w:val="en-US" w:eastAsia="zh-CN"/>
        </w:rPr>
      </w:pPr>
      <w:r>
        <w:rPr>
          <w:rFonts w:hint="eastAsia" w:ascii="新宋体" w:hAnsi="新宋体" w:eastAsia="新宋体" w:cs="新宋体"/>
          <w:sz w:val="24"/>
          <w:szCs w:val="24"/>
          <w:lang w:val="en-US" w:eastAsia="zh-CN"/>
        </w:rPr>
        <w:t>2、</w:t>
      </w:r>
      <w:r>
        <w:rPr>
          <w:rFonts w:hint="eastAsia" w:ascii="新宋体" w:hAnsi="新宋体" w:eastAsia="新宋体" w:cs="新宋体"/>
          <w:b/>
          <w:bCs/>
          <w:sz w:val="24"/>
          <w:szCs w:val="24"/>
          <w:lang w:val="en-US" w:eastAsia="zh-CN"/>
        </w:rPr>
        <w:t>提供公司营业执照、有效期内危废证复印件（复印件加盖公章</w:t>
      </w:r>
      <w:r>
        <w:rPr>
          <w:rFonts w:hint="eastAsia" w:ascii="新宋体" w:hAnsi="新宋体" w:eastAsia="新宋体" w:cs="新宋体"/>
          <w:sz w:val="24"/>
          <w:szCs w:val="24"/>
          <w:lang w:val="en-US" w:eastAsia="zh-CN"/>
        </w:rPr>
        <w:t>，</w:t>
      </w:r>
      <w:r>
        <w:rPr>
          <w:rFonts w:hint="eastAsia" w:ascii="新宋体" w:hAnsi="新宋体" w:eastAsia="新宋体" w:cs="新宋体"/>
          <w:b/>
          <w:bCs/>
          <w:sz w:val="24"/>
          <w:szCs w:val="24"/>
          <w:lang w:val="en-US" w:eastAsia="zh-CN"/>
        </w:rPr>
        <w:t>危废证经营类别要有小代码321-014-48</w:t>
      </w:r>
      <w:r>
        <w:rPr>
          <w:rFonts w:hint="eastAsia" w:ascii="新宋体" w:hAnsi="新宋体" w:eastAsia="新宋体" w:cs="新宋体"/>
          <w:sz w:val="24"/>
          <w:szCs w:val="24"/>
          <w:lang w:val="en-US" w:eastAsia="zh-CN"/>
        </w:rPr>
        <w:t>）；</w:t>
      </w:r>
    </w:p>
    <w:p w14:paraId="1AB4FCA0">
      <w:pPr>
        <w:pStyle w:val="2"/>
        <w:keepNext w:val="0"/>
        <w:keepLines w:val="0"/>
        <w:pageBreakBefore w:val="0"/>
        <w:widowControl/>
        <w:numPr>
          <w:ilvl w:val="0"/>
          <w:numId w:val="0"/>
        </w:numPr>
        <w:kinsoku/>
        <w:wordWrap/>
        <w:overflowPunct/>
        <w:topLinePunct w:val="0"/>
        <w:autoSpaceDE w:val="0"/>
        <w:autoSpaceDN/>
        <w:bidi w:val="0"/>
        <w:adjustRightInd w:val="0"/>
        <w:snapToGrid w:val="0"/>
        <w:spacing w:before="0" w:beforeAutospacing="0" w:after="0" w:afterAutospacing="0" w:line="360" w:lineRule="auto"/>
        <w:ind w:firstLine="480" w:firstLineChars="200"/>
        <w:textAlignment w:val="auto"/>
        <w:rPr>
          <w:rFonts w:hint="eastAsia" w:ascii="新宋体" w:hAnsi="新宋体" w:eastAsia="新宋体" w:cs="新宋体"/>
          <w:sz w:val="24"/>
          <w:szCs w:val="24"/>
          <w:lang w:val="en-US" w:eastAsia="zh-CN"/>
        </w:rPr>
      </w:pPr>
      <w:r>
        <w:rPr>
          <w:rFonts w:hint="eastAsia" w:ascii="新宋体" w:hAnsi="新宋体" w:eastAsia="新宋体" w:cs="新宋体"/>
          <w:sz w:val="24"/>
          <w:szCs w:val="24"/>
          <w:lang w:val="en-US" w:eastAsia="zh-CN"/>
        </w:rPr>
        <w:t>3、办理危险废物转移手续，运输车辆必须为装有GPS的危废专用车运输。</w:t>
      </w:r>
    </w:p>
    <w:p w14:paraId="13030139">
      <w:pPr>
        <w:pStyle w:val="2"/>
        <w:keepNext w:val="0"/>
        <w:keepLines w:val="0"/>
        <w:pageBreakBefore w:val="0"/>
        <w:widowControl/>
        <w:numPr>
          <w:ilvl w:val="0"/>
          <w:numId w:val="0"/>
        </w:numPr>
        <w:kinsoku/>
        <w:wordWrap/>
        <w:overflowPunct/>
        <w:topLinePunct w:val="0"/>
        <w:autoSpaceDE w:val="0"/>
        <w:autoSpaceDN/>
        <w:bidi w:val="0"/>
        <w:adjustRightInd w:val="0"/>
        <w:snapToGrid w:val="0"/>
        <w:spacing w:before="0" w:beforeAutospacing="0" w:after="0" w:afterAutospacing="0" w:line="360" w:lineRule="auto"/>
        <w:ind w:firstLine="480" w:firstLineChars="200"/>
        <w:textAlignment w:val="auto"/>
        <w:rPr>
          <w:rFonts w:hint="eastAsia" w:ascii="新宋体" w:hAnsi="新宋体" w:eastAsia="新宋体" w:cs="新宋体"/>
          <w:sz w:val="24"/>
          <w:szCs w:val="24"/>
          <w:lang w:val="en-US" w:eastAsia="zh-CN"/>
        </w:rPr>
      </w:pPr>
      <w:r>
        <w:rPr>
          <w:rFonts w:hint="eastAsia" w:ascii="新宋体" w:hAnsi="新宋体" w:eastAsia="新宋体" w:cs="新宋体"/>
          <w:sz w:val="24"/>
          <w:szCs w:val="24"/>
          <w:lang w:val="en-US" w:eastAsia="zh-CN"/>
        </w:rPr>
        <w:t>4、合同签订生效后，采购方应积极办理危废转移联单，危废转移联单获批后，按照销售方通知及时组织提货。</w:t>
      </w:r>
    </w:p>
    <w:p w14:paraId="3BB43E70">
      <w:pPr>
        <w:pStyle w:val="2"/>
        <w:keepNext w:val="0"/>
        <w:keepLines w:val="0"/>
        <w:pageBreakBefore w:val="0"/>
        <w:widowControl/>
        <w:kinsoku/>
        <w:wordWrap/>
        <w:overflowPunct/>
        <w:topLinePunct w:val="0"/>
        <w:autoSpaceDE w:val="0"/>
        <w:autoSpaceDN/>
        <w:bidi w:val="0"/>
        <w:adjustRightInd w:val="0"/>
        <w:snapToGrid w:val="0"/>
        <w:spacing w:before="0" w:beforeAutospacing="0" w:after="0" w:afterAutospacing="0" w:line="360" w:lineRule="auto"/>
        <w:ind w:firstLine="482" w:firstLineChars="200"/>
        <w:textAlignment w:val="auto"/>
        <w:rPr>
          <w:rFonts w:hint="eastAsia" w:ascii="新宋体" w:hAnsi="新宋体" w:eastAsia="新宋体" w:cs="新宋体"/>
          <w:sz w:val="24"/>
          <w:szCs w:val="24"/>
        </w:rPr>
      </w:pPr>
      <w:r>
        <w:rPr>
          <w:rFonts w:hint="eastAsia" w:ascii="新宋体" w:hAnsi="新宋体" w:eastAsia="新宋体" w:cs="新宋体"/>
          <w:b/>
          <w:bCs/>
          <w:sz w:val="24"/>
          <w:szCs w:val="24"/>
          <w:lang w:val="en-US" w:eastAsia="zh-CN"/>
        </w:rPr>
        <w:t>四、</w:t>
      </w:r>
      <w:r>
        <w:rPr>
          <w:rFonts w:hint="eastAsia" w:ascii="新宋体" w:hAnsi="新宋体" w:eastAsia="新宋体" w:cs="新宋体"/>
          <w:b/>
          <w:bCs/>
          <w:sz w:val="24"/>
          <w:szCs w:val="24"/>
        </w:rPr>
        <w:t>交货地点及方式：</w:t>
      </w:r>
      <w:r>
        <w:rPr>
          <w:rFonts w:hint="eastAsia" w:ascii="新宋体" w:hAnsi="新宋体" w:eastAsia="新宋体" w:cs="新宋体"/>
          <w:sz w:val="24"/>
          <w:szCs w:val="24"/>
          <w:lang w:eastAsia="zh-CN"/>
        </w:rPr>
        <w:t>销售</w:t>
      </w:r>
      <w:r>
        <w:rPr>
          <w:rFonts w:hint="eastAsia" w:ascii="新宋体" w:hAnsi="新宋体" w:eastAsia="新宋体" w:cs="新宋体"/>
          <w:sz w:val="24"/>
          <w:szCs w:val="24"/>
        </w:rPr>
        <w:t>方工厂仓库，</w:t>
      </w:r>
      <w:r>
        <w:rPr>
          <w:rFonts w:hint="eastAsia" w:ascii="新宋体" w:hAnsi="新宋体" w:eastAsia="新宋体" w:cs="新宋体"/>
          <w:sz w:val="24"/>
          <w:szCs w:val="24"/>
          <w:lang w:eastAsia="zh-CN"/>
        </w:rPr>
        <w:t>销售</w:t>
      </w:r>
      <w:r>
        <w:rPr>
          <w:rFonts w:hint="eastAsia" w:ascii="新宋体" w:hAnsi="新宋体" w:eastAsia="新宋体" w:cs="新宋体"/>
          <w:sz w:val="24"/>
          <w:szCs w:val="24"/>
        </w:rPr>
        <w:t>方负责装车；以</w:t>
      </w:r>
      <w:r>
        <w:rPr>
          <w:rFonts w:hint="eastAsia" w:ascii="新宋体" w:hAnsi="新宋体" w:eastAsia="新宋体" w:cs="新宋体"/>
          <w:sz w:val="24"/>
          <w:szCs w:val="24"/>
          <w:lang w:eastAsia="zh-CN"/>
        </w:rPr>
        <w:t>销售</w:t>
      </w:r>
      <w:r>
        <w:rPr>
          <w:rFonts w:hint="eastAsia" w:ascii="新宋体" w:hAnsi="新宋体" w:eastAsia="新宋体" w:cs="新宋体"/>
          <w:sz w:val="24"/>
          <w:szCs w:val="24"/>
        </w:rPr>
        <w:t>方计量为准。</w:t>
      </w:r>
    </w:p>
    <w:p w14:paraId="23660577">
      <w:pPr>
        <w:pStyle w:val="2"/>
        <w:keepNext w:val="0"/>
        <w:keepLines w:val="0"/>
        <w:pageBreakBefore w:val="0"/>
        <w:widowControl/>
        <w:kinsoku/>
        <w:wordWrap/>
        <w:overflowPunct/>
        <w:topLinePunct w:val="0"/>
        <w:autoSpaceDE w:val="0"/>
        <w:autoSpaceDN/>
        <w:bidi w:val="0"/>
        <w:adjustRightInd w:val="0"/>
        <w:snapToGrid w:val="0"/>
        <w:spacing w:before="0" w:beforeAutospacing="0" w:after="0" w:afterAutospacing="0" w:line="360" w:lineRule="auto"/>
        <w:ind w:firstLine="496" w:firstLineChars="206"/>
        <w:textAlignment w:val="auto"/>
        <w:rPr>
          <w:rFonts w:hint="eastAsia" w:ascii="新宋体" w:hAnsi="新宋体" w:eastAsia="新宋体" w:cs="新宋体"/>
          <w:b/>
          <w:bCs/>
          <w:sz w:val="24"/>
          <w:szCs w:val="24"/>
          <w:lang w:eastAsia="zh-CN"/>
        </w:rPr>
      </w:pPr>
      <w:r>
        <w:rPr>
          <w:rFonts w:hint="eastAsia" w:ascii="新宋体" w:hAnsi="新宋体" w:eastAsia="新宋体" w:cs="新宋体"/>
          <w:b/>
          <w:bCs/>
          <w:sz w:val="24"/>
          <w:szCs w:val="24"/>
          <w:lang w:eastAsia="zh-CN"/>
        </w:rPr>
        <w:t>五</w:t>
      </w:r>
      <w:r>
        <w:rPr>
          <w:rFonts w:hint="eastAsia" w:ascii="新宋体" w:hAnsi="新宋体" w:eastAsia="新宋体" w:cs="新宋体"/>
          <w:b/>
          <w:bCs/>
          <w:sz w:val="24"/>
          <w:szCs w:val="24"/>
        </w:rPr>
        <w:t>、</w:t>
      </w:r>
      <w:r>
        <w:rPr>
          <w:rFonts w:hint="eastAsia" w:ascii="新宋体" w:hAnsi="新宋体" w:eastAsia="新宋体" w:cs="新宋体"/>
          <w:b/>
          <w:bCs/>
          <w:sz w:val="24"/>
          <w:szCs w:val="24"/>
          <w:lang w:eastAsia="zh-CN"/>
        </w:rPr>
        <w:t>报价</w:t>
      </w:r>
    </w:p>
    <w:p w14:paraId="2D356F91">
      <w:pPr>
        <w:pStyle w:val="2"/>
        <w:keepNext w:val="0"/>
        <w:keepLines w:val="0"/>
        <w:pageBreakBefore w:val="0"/>
        <w:widowControl/>
        <w:kinsoku/>
        <w:wordWrap/>
        <w:overflowPunct/>
        <w:topLinePunct w:val="0"/>
        <w:autoSpaceDE w:val="0"/>
        <w:autoSpaceDN/>
        <w:bidi w:val="0"/>
        <w:adjustRightInd w:val="0"/>
        <w:snapToGrid w:val="0"/>
        <w:spacing w:before="0" w:beforeAutospacing="0" w:after="0" w:afterAutospacing="0" w:line="360" w:lineRule="auto"/>
        <w:ind w:firstLine="482" w:firstLineChars="200"/>
        <w:textAlignment w:val="auto"/>
        <w:rPr>
          <w:rFonts w:hint="eastAsia" w:ascii="新宋体" w:hAnsi="新宋体" w:eastAsia="新宋体" w:cs="新宋体"/>
          <w:b w:val="0"/>
          <w:bCs w:val="0"/>
          <w:sz w:val="24"/>
          <w:szCs w:val="24"/>
          <w:lang w:eastAsia="zh-CN"/>
        </w:rPr>
      </w:pPr>
      <w:r>
        <w:rPr>
          <w:rFonts w:hint="eastAsia" w:ascii="新宋体" w:hAnsi="新宋体" w:eastAsia="新宋体" w:cs="新宋体"/>
          <w:b/>
          <w:bCs/>
          <w:sz w:val="24"/>
          <w:szCs w:val="24"/>
          <w:lang w:val="en-US" w:eastAsia="zh-CN"/>
        </w:rPr>
        <w:t>1、布袋尘（含锌）计价方式：</w:t>
      </w:r>
      <w:r>
        <w:rPr>
          <w:rFonts w:hint="eastAsia" w:ascii="新宋体" w:hAnsi="新宋体" w:eastAsia="新宋体" w:cs="新宋体"/>
          <w:b w:val="0"/>
          <w:bCs w:val="0"/>
          <w:sz w:val="24"/>
          <w:szCs w:val="24"/>
          <w:lang w:val="en-US" w:eastAsia="zh-CN"/>
        </w:rPr>
        <w:t>按含锌金属吨计价，以交货月发货第一天算起上海有色网1#锌锭现货连续5个工作日（节假日顺延）均价乘以“系数”作为当月含锌每金属吨价格，</w:t>
      </w:r>
      <w:r>
        <w:rPr>
          <w:rFonts w:hint="eastAsia" w:ascii="新宋体" w:hAnsi="新宋体" w:eastAsia="新宋体" w:cs="新宋体"/>
          <w:b/>
          <w:bCs/>
          <w:sz w:val="24"/>
          <w:szCs w:val="24"/>
          <w:lang w:val="en-US" w:eastAsia="zh-CN"/>
        </w:rPr>
        <w:t>设定下限系数为67%</w:t>
      </w:r>
      <w:r>
        <w:rPr>
          <w:rFonts w:hint="eastAsia" w:ascii="新宋体" w:hAnsi="新宋体" w:eastAsia="新宋体" w:cs="新宋体"/>
          <w:b w:val="0"/>
          <w:bCs w:val="0"/>
          <w:sz w:val="24"/>
          <w:szCs w:val="24"/>
          <w:lang w:val="en-US" w:eastAsia="zh-CN"/>
        </w:rPr>
        <w:t>。</w:t>
      </w:r>
    </w:p>
    <w:p w14:paraId="48B91C25">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482" w:firstLineChars="200"/>
        <w:jc w:val="both"/>
        <w:textAlignment w:val="auto"/>
        <w:outlineLvl w:val="9"/>
        <w:rPr>
          <w:rFonts w:hint="eastAsia" w:ascii="新宋体" w:hAnsi="新宋体" w:eastAsia="新宋体" w:cs="新宋体"/>
          <w:b w:val="0"/>
          <w:bCs w:val="0"/>
          <w:i w:val="0"/>
          <w:iCs w:val="0"/>
          <w:color w:val="auto"/>
          <w:sz w:val="24"/>
          <w:szCs w:val="24"/>
          <w:u w:val="none"/>
          <w:lang w:eastAsia="zh-CN"/>
        </w:rPr>
      </w:pPr>
      <w:r>
        <w:rPr>
          <w:rFonts w:hint="eastAsia" w:ascii="新宋体" w:hAnsi="新宋体" w:eastAsia="新宋体" w:cs="新宋体"/>
          <w:b/>
          <w:bCs w:val="0"/>
          <w:sz w:val="24"/>
          <w:szCs w:val="24"/>
          <w:lang w:val="en-US" w:eastAsia="zh-CN"/>
        </w:rPr>
        <w:t>2、</w:t>
      </w:r>
      <w:r>
        <w:rPr>
          <w:rFonts w:hint="eastAsia" w:ascii="新宋体" w:hAnsi="新宋体" w:eastAsia="新宋体" w:cs="新宋体"/>
          <w:b/>
          <w:bCs w:val="0"/>
          <w:sz w:val="24"/>
          <w:szCs w:val="24"/>
        </w:rPr>
        <w:t>报价方式</w:t>
      </w:r>
      <w:r>
        <w:rPr>
          <w:rFonts w:hint="eastAsia" w:ascii="新宋体" w:hAnsi="新宋体" w:eastAsia="新宋体" w:cs="新宋体"/>
          <w:b w:val="0"/>
          <w:bCs/>
          <w:sz w:val="24"/>
          <w:szCs w:val="24"/>
          <w:lang w:eastAsia="zh-CN"/>
        </w:rPr>
        <w:t>：采购</w:t>
      </w:r>
      <w:r>
        <w:rPr>
          <w:rFonts w:hint="eastAsia" w:ascii="新宋体" w:hAnsi="新宋体" w:eastAsia="新宋体" w:cs="新宋体"/>
          <w:b w:val="0"/>
          <w:bCs w:val="0"/>
          <w:i w:val="0"/>
          <w:iCs w:val="0"/>
          <w:color w:val="auto"/>
          <w:sz w:val="24"/>
          <w:szCs w:val="24"/>
          <w:u w:val="none"/>
        </w:rPr>
        <w:t>方</w:t>
      </w:r>
      <w:r>
        <w:rPr>
          <w:rFonts w:hint="eastAsia" w:ascii="新宋体" w:hAnsi="新宋体" w:eastAsia="新宋体" w:cs="新宋体"/>
          <w:b w:val="0"/>
          <w:bCs w:val="0"/>
          <w:i w:val="0"/>
          <w:iCs w:val="0"/>
          <w:color w:val="auto"/>
          <w:sz w:val="24"/>
          <w:szCs w:val="24"/>
          <w:u w:val="none"/>
          <w:lang w:eastAsia="zh-CN"/>
        </w:rPr>
        <w:t>按销售方提供的的</w:t>
      </w:r>
      <w:r>
        <w:rPr>
          <w:rFonts w:hint="eastAsia" w:ascii="新宋体" w:hAnsi="新宋体" w:eastAsia="新宋体" w:cs="新宋体"/>
          <w:b/>
          <w:bCs/>
          <w:i w:val="0"/>
          <w:iCs w:val="0"/>
          <w:color w:val="auto"/>
          <w:sz w:val="24"/>
          <w:szCs w:val="24"/>
          <w:u w:val="none"/>
          <w:lang w:eastAsia="zh-CN"/>
        </w:rPr>
        <w:t>格式报价单</w:t>
      </w:r>
      <w:r>
        <w:rPr>
          <w:rFonts w:hint="eastAsia" w:ascii="新宋体" w:hAnsi="新宋体" w:eastAsia="新宋体" w:cs="新宋体"/>
          <w:b/>
          <w:bCs/>
          <w:i w:val="0"/>
          <w:iCs w:val="0"/>
          <w:color w:val="auto"/>
          <w:sz w:val="24"/>
          <w:szCs w:val="24"/>
          <w:u w:val="none"/>
        </w:rPr>
        <w:t>直接</w:t>
      </w:r>
      <w:r>
        <w:rPr>
          <w:rFonts w:hint="eastAsia" w:ascii="新宋体" w:hAnsi="新宋体" w:eastAsia="新宋体" w:cs="新宋体"/>
          <w:b/>
          <w:bCs/>
          <w:i w:val="0"/>
          <w:iCs w:val="0"/>
          <w:color w:val="auto"/>
          <w:sz w:val="24"/>
          <w:szCs w:val="24"/>
          <w:u w:val="none"/>
          <w:lang w:eastAsia="zh-CN"/>
        </w:rPr>
        <w:t>机打</w:t>
      </w:r>
      <w:r>
        <w:rPr>
          <w:rFonts w:hint="eastAsia" w:ascii="新宋体" w:hAnsi="新宋体" w:eastAsia="新宋体" w:cs="新宋体"/>
          <w:b/>
          <w:bCs/>
          <w:i w:val="0"/>
          <w:iCs w:val="0"/>
          <w:color w:val="auto"/>
          <w:sz w:val="24"/>
          <w:szCs w:val="24"/>
          <w:u w:val="none"/>
        </w:rPr>
        <w:t>填报</w:t>
      </w:r>
      <w:r>
        <w:rPr>
          <w:rFonts w:hint="eastAsia" w:ascii="新宋体" w:hAnsi="新宋体" w:eastAsia="新宋体" w:cs="新宋体"/>
          <w:b w:val="0"/>
          <w:bCs w:val="0"/>
          <w:i w:val="0"/>
          <w:iCs w:val="0"/>
          <w:color w:val="auto"/>
          <w:sz w:val="24"/>
          <w:szCs w:val="24"/>
          <w:u w:val="none"/>
        </w:rPr>
        <w:t>，</w:t>
      </w:r>
      <w:r>
        <w:rPr>
          <w:rFonts w:hint="eastAsia" w:ascii="新宋体" w:hAnsi="新宋体" w:eastAsia="新宋体" w:cs="新宋体"/>
          <w:b/>
          <w:bCs/>
          <w:i w:val="0"/>
          <w:iCs w:val="0"/>
          <w:color w:val="auto"/>
          <w:sz w:val="24"/>
          <w:szCs w:val="24"/>
          <w:u w:val="none"/>
          <w:lang w:eastAsia="zh-CN"/>
        </w:rPr>
        <w:t>手填报价单无效</w:t>
      </w:r>
      <w:r>
        <w:rPr>
          <w:rFonts w:hint="eastAsia" w:ascii="新宋体" w:hAnsi="新宋体" w:eastAsia="新宋体" w:cs="新宋体"/>
          <w:b w:val="0"/>
          <w:bCs w:val="0"/>
          <w:i w:val="0"/>
          <w:iCs w:val="0"/>
          <w:color w:val="auto"/>
          <w:sz w:val="24"/>
          <w:szCs w:val="24"/>
          <w:u w:val="none"/>
          <w:lang w:eastAsia="zh-CN"/>
        </w:rPr>
        <w:t>。</w:t>
      </w:r>
      <w:r>
        <w:rPr>
          <w:rFonts w:hint="eastAsia" w:ascii="新宋体" w:hAnsi="新宋体" w:eastAsia="新宋体" w:cs="新宋体"/>
          <w:b w:val="0"/>
          <w:bCs w:val="0"/>
          <w:i w:val="0"/>
          <w:iCs w:val="0"/>
          <w:color w:val="auto"/>
          <w:sz w:val="24"/>
          <w:szCs w:val="24"/>
          <w:u w:val="none"/>
        </w:rPr>
        <w:t>报价单必须</w:t>
      </w:r>
      <w:r>
        <w:rPr>
          <w:rFonts w:hint="eastAsia" w:ascii="新宋体" w:hAnsi="新宋体" w:eastAsia="新宋体" w:cs="新宋体"/>
          <w:b w:val="0"/>
          <w:bCs w:val="0"/>
          <w:i w:val="0"/>
          <w:iCs w:val="0"/>
          <w:color w:val="auto"/>
          <w:sz w:val="24"/>
          <w:szCs w:val="24"/>
          <w:u w:val="none"/>
          <w:lang w:eastAsia="zh-CN"/>
        </w:rPr>
        <w:t>由公司法定代表人或其委托代理人签名并</w:t>
      </w:r>
      <w:r>
        <w:rPr>
          <w:rFonts w:hint="eastAsia" w:ascii="新宋体" w:hAnsi="新宋体" w:eastAsia="新宋体" w:cs="新宋体"/>
          <w:b w:val="0"/>
          <w:bCs w:val="0"/>
          <w:i w:val="0"/>
          <w:iCs w:val="0"/>
          <w:color w:val="auto"/>
          <w:sz w:val="24"/>
          <w:szCs w:val="24"/>
          <w:u w:val="none"/>
        </w:rPr>
        <w:t>加盖单位公章</w:t>
      </w:r>
      <w:r>
        <w:rPr>
          <w:rFonts w:hint="eastAsia" w:ascii="新宋体" w:hAnsi="新宋体" w:eastAsia="新宋体" w:cs="新宋体"/>
          <w:b w:val="0"/>
          <w:bCs w:val="0"/>
          <w:i w:val="0"/>
          <w:iCs w:val="0"/>
          <w:color w:val="auto"/>
          <w:sz w:val="24"/>
          <w:szCs w:val="24"/>
          <w:u w:val="none"/>
          <w:lang w:eastAsia="zh-CN"/>
        </w:rPr>
        <w:t>，委托人必须出具公司法人授权书，</w:t>
      </w:r>
      <w:r>
        <w:rPr>
          <w:rFonts w:hint="eastAsia" w:ascii="新宋体" w:hAnsi="新宋体" w:eastAsia="新宋体" w:cs="新宋体"/>
          <w:b/>
          <w:bCs/>
          <w:i w:val="0"/>
          <w:iCs w:val="0"/>
          <w:color w:val="auto"/>
          <w:sz w:val="24"/>
          <w:szCs w:val="24"/>
          <w:u w:val="none"/>
          <w:lang w:eastAsia="zh-CN"/>
        </w:rPr>
        <w:t>未加盖单位公章及未</w:t>
      </w:r>
      <w:r>
        <w:rPr>
          <w:rFonts w:hint="eastAsia" w:ascii="新宋体" w:hAnsi="新宋体" w:eastAsia="新宋体" w:cs="新宋体"/>
          <w:b/>
          <w:bCs/>
          <w:i w:val="0"/>
          <w:iCs w:val="0"/>
          <w:color w:val="auto"/>
          <w:sz w:val="24"/>
          <w:szCs w:val="24"/>
          <w:u w:val="none"/>
        </w:rPr>
        <w:t>密封</w:t>
      </w:r>
      <w:r>
        <w:rPr>
          <w:rFonts w:hint="eastAsia" w:ascii="新宋体" w:hAnsi="新宋体" w:eastAsia="新宋体" w:cs="新宋体"/>
          <w:b/>
          <w:bCs/>
          <w:i w:val="0"/>
          <w:iCs w:val="0"/>
          <w:color w:val="auto"/>
          <w:sz w:val="24"/>
          <w:szCs w:val="24"/>
          <w:u w:val="none"/>
          <w:lang w:eastAsia="zh-CN"/>
        </w:rPr>
        <w:t>者按无效报价处理</w:t>
      </w:r>
      <w:r>
        <w:rPr>
          <w:rFonts w:hint="eastAsia" w:ascii="新宋体" w:hAnsi="新宋体" w:eastAsia="新宋体" w:cs="新宋体"/>
          <w:b w:val="0"/>
          <w:bCs w:val="0"/>
          <w:i w:val="0"/>
          <w:iCs w:val="0"/>
          <w:color w:val="auto"/>
          <w:sz w:val="24"/>
          <w:szCs w:val="24"/>
          <w:u w:val="none"/>
        </w:rPr>
        <w:t>。</w:t>
      </w:r>
      <w:r>
        <w:rPr>
          <w:rFonts w:hint="eastAsia" w:ascii="新宋体" w:hAnsi="新宋体" w:eastAsia="新宋体" w:cs="新宋体"/>
          <w:b/>
          <w:bCs/>
          <w:i w:val="0"/>
          <w:iCs w:val="0"/>
          <w:color w:val="auto"/>
          <w:sz w:val="24"/>
          <w:szCs w:val="24"/>
          <w:u w:val="none"/>
          <w:lang w:eastAsia="zh-CN"/>
        </w:rPr>
        <w:t>报价单与需提供的文件一并密封</w:t>
      </w:r>
      <w:r>
        <w:rPr>
          <w:rFonts w:hint="eastAsia" w:ascii="新宋体" w:hAnsi="新宋体" w:eastAsia="新宋体" w:cs="新宋体"/>
          <w:b w:val="0"/>
          <w:bCs w:val="0"/>
          <w:i w:val="0"/>
          <w:iCs w:val="0"/>
          <w:color w:val="auto"/>
          <w:sz w:val="24"/>
          <w:szCs w:val="24"/>
          <w:u w:val="none"/>
          <w:lang w:eastAsia="zh-CN"/>
        </w:rPr>
        <w:t>（</w:t>
      </w:r>
      <w:r>
        <w:rPr>
          <w:rFonts w:hint="eastAsia" w:ascii="新宋体" w:hAnsi="新宋体" w:eastAsia="新宋体" w:cs="新宋体"/>
          <w:b/>
          <w:bCs/>
          <w:i w:val="0"/>
          <w:iCs w:val="0"/>
          <w:color w:val="auto"/>
          <w:sz w:val="24"/>
          <w:szCs w:val="24"/>
          <w:u w:val="none"/>
          <w:lang w:eastAsia="zh-CN"/>
        </w:rPr>
        <w:t>以销售方格式报价单备注要求为准，响应文件装订两本，分正本、副本。），信封或档案袋的封口必须严丝合缝并加盖骑缝公章</w:t>
      </w:r>
      <w:r>
        <w:rPr>
          <w:rFonts w:hint="eastAsia" w:ascii="新宋体" w:hAnsi="新宋体" w:eastAsia="新宋体" w:cs="新宋体"/>
          <w:b w:val="0"/>
          <w:bCs w:val="0"/>
          <w:i w:val="0"/>
          <w:iCs w:val="0"/>
          <w:color w:val="auto"/>
          <w:sz w:val="24"/>
          <w:szCs w:val="24"/>
          <w:u w:val="none"/>
          <w:lang w:eastAsia="zh-CN"/>
        </w:rPr>
        <w:t>。</w:t>
      </w:r>
      <w:r>
        <w:rPr>
          <w:rFonts w:hint="eastAsia" w:ascii="新宋体" w:hAnsi="新宋体" w:eastAsia="新宋体" w:cs="新宋体"/>
          <w:b/>
          <w:bCs/>
          <w:i w:val="0"/>
          <w:iCs w:val="0"/>
          <w:color w:val="auto"/>
          <w:sz w:val="24"/>
          <w:szCs w:val="24"/>
          <w:u w:val="none"/>
          <w:lang w:eastAsia="zh-CN"/>
        </w:rPr>
        <w:t>若邮寄（密封加盖公章后再放入邮袋内）快寄袋外面写清单位名称、报价产品及联系人。</w:t>
      </w:r>
    </w:p>
    <w:p w14:paraId="5604363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72" w:firstLineChars="196"/>
        <w:jc w:val="both"/>
        <w:textAlignment w:val="auto"/>
        <w:outlineLvl w:val="9"/>
        <w:rPr>
          <w:rFonts w:hint="eastAsia" w:ascii="新宋体" w:hAnsi="新宋体" w:eastAsia="新宋体" w:cs="新宋体"/>
          <w:b w:val="0"/>
          <w:bCs/>
          <w:sz w:val="24"/>
          <w:szCs w:val="24"/>
          <w:lang w:eastAsia="zh-CN"/>
        </w:rPr>
      </w:pPr>
      <w:r>
        <w:rPr>
          <w:rFonts w:hint="eastAsia" w:ascii="新宋体" w:hAnsi="新宋体" w:eastAsia="新宋体" w:cs="新宋体"/>
          <w:b/>
          <w:bCs w:val="0"/>
          <w:sz w:val="24"/>
          <w:szCs w:val="24"/>
          <w:lang w:val="en-US" w:eastAsia="zh-CN"/>
        </w:rPr>
        <w:t>3、</w:t>
      </w:r>
      <w:r>
        <w:rPr>
          <w:rFonts w:hint="eastAsia" w:ascii="新宋体" w:hAnsi="新宋体" w:eastAsia="新宋体" w:cs="新宋体"/>
          <w:b/>
          <w:bCs w:val="0"/>
          <w:sz w:val="24"/>
          <w:szCs w:val="24"/>
        </w:rPr>
        <w:t>报价单送达地点及联系</w:t>
      </w:r>
      <w:r>
        <w:rPr>
          <w:rFonts w:hint="eastAsia" w:ascii="新宋体" w:hAnsi="新宋体" w:eastAsia="新宋体" w:cs="新宋体"/>
          <w:b/>
          <w:bCs w:val="0"/>
          <w:sz w:val="24"/>
          <w:szCs w:val="24"/>
          <w:lang w:eastAsia="zh-CN"/>
        </w:rPr>
        <w:t>人</w:t>
      </w:r>
      <w:r>
        <w:rPr>
          <w:rFonts w:hint="eastAsia" w:ascii="新宋体" w:hAnsi="新宋体" w:eastAsia="新宋体" w:cs="新宋体"/>
          <w:b w:val="0"/>
          <w:bCs/>
          <w:sz w:val="24"/>
          <w:szCs w:val="24"/>
        </w:rPr>
        <w:t>：陕西省商洛市商州区沙河子镇陕西锌业有限公司</w:t>
      </w:r>
      <w:r>
        <w:rPr>
          <w:rFonts w:hint="eastAsia" w:ascii="新宋体" w:hAnsi="新宋体" w:eastAsia="新宋体" w:cs="新宋体"/>
          <w:b w:val="0"/>
          <w:bCs/>
          <w:sz w:val="24"/>
          <w:szCs w:val="24"/>
          <w:lang w:eastAsia="zh-CN"/>
        </w:rPr>
        <w:t>二楼招投标办公室。</w:t>
      </w:r>
      <w:r>
        <w:rPr>
          <w:rFonts w:hint="eastAsia" w:ascii="新宋体" w:hAnsi="新宋体" w:eastAsia="新宋体" w:cs="新宋体"/>
          <w:b w:val="0"/>
          <w:bCs/>
          <w:sz w:val="24"/>
          <w:szCs w:val="24"/>
        </w:rPr>
        <w:t>邮编：726007</w:t>
      </w:r>
      <w:r>
        <w:rPr>
          <w:rFonts w:hint="eastAsia" w:ascii="新宋体" w:hAnsi="新宋体" w:eastAsia="新宋体" w:cs="新宋体"/>
          <w:b w:val="0"/>
          <w:bCs/>
          <w:sz w:val="24"/>
          <w:szCs w:val="24"/>
          <w:lang w:eastAsia="zh-CN"/>
        </w:rPr>
        <w:t>；</w:t>
      </w:r>
      <w:r>
        <w:rPr>
          <w:rFonts w:hint="eastAsia" w:ascii="新宋体" w:hAnsi="新宋体" w:eastAsia="新宋体" w:cs="新宋体"/>
          <w:b w:val="0"/>
          <w:bCs/>
          <w:sz w:val="24"/>
          <w:szCs w:val="24"/>
        </w:rPr>
        <w:t>联系人</w:t>
      </w:r>
      <w:r>
        <w:rPr>
          <w:rFonts w:hint="eastAsia" w:ascii="新宋体" w:hAnsi="新宋体" w:eastAsia="新宋体" w:cs="新宋体"/>
          <w:b w:val="0"/>
          <w:bCs/>
          <w:sz w:val="24"/>
          <w:szCs w:val="24"/>
          <w:lang w:eastAsia="zh-CN"/>
        </w:rPr>
        <w:t>：白浩楠</w:t>
      </w:r>
      <w:r>
        <w:rPr>
          <w:rFonts w:hint="eastAsia" w:ascii="新宋体" w:hAnsi="新宋体" w:eastAsia="新宋体" w:cs="新宋体"/>
          <w:b w:val="0"/>
          <w:bCs/>
          <w:sz w:val="24"/>
          <w:szCs w:val="24"/>
        </w:rPr>
        <w:t>1</w:t>
      </w:r>
      <w:r>
        <w:rPr>
          <w:rFonts w:hint="eastAsia" w:ascii="新宋体" w:hAnsi="新宋体" w:eastAsia="新宋体" w:cs="新宋体"/>
          <w:b w:val="0"/>
          <w:bCs/>
          <w:sz w:val="24"/>
          <w:szCs w:val="24"/>
          <w:lang w:val="en-US" w:eastAsia="zh-CN"/>
        </w:rPr>
        <w:t>3909142887</w:t>
      </w:r>
      <w:r>
        <w:rPr>
          <w:rFonts w:hint="eastAsia" w:ascii="新宋体" w:hAnsi="新宋体" w:eastAsia="新宋体" w:cs="新宋体"/>
          <w:b w:val="0"/>
          <w:bCs/>
          <w:sz w:val="24"/>
          <w:szCs w:val="24"/>
          <w:lang w:eastAsia="zh-CN"/>
        </w:rPr>
        <w:t>。</w:t>
      </w:r>
    </w:p>
    <w:p w14:paraId="0637192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72" w:firstLineChars="196"/>
        <w:jc w:val="both"/>
        <w:textAlignment w:val="auto"/>
        <w:outlineLvl w:val="9"/>
        <w:rPr>
          <w:rFonts w:hint="default" w:ascii="新宋体" w:hAnsi="新宋体" w:eastAsia="新宋体" w:cs="新宋体"/>
          <w:b/>
          <w:bCs w:val="0"/>
          <w:sz w:val="24"/>
          <w:szCs w:val="24"/>
          <w:lang w:val="en-US" w:eastAsia="zh-CN"/>
        </w:rPr>
      </w:pPr>
      <w:r>
        <w:rPr>
          <w:rFonts w:hint="eastAsia" w:ascii="新宋体" w:hAnsi="新宋体" w:eastAsia="新宋体" w:cs="新宋体"/>
          <w:b/>
          <w:bCs w:val="0"/>
          <w:sz w:val="24"/>
          <w:szCs w:val="24"/>
          <w:lang w:eastAsia="zh-CN"/>
        </w:rPr>
        <w:t>具体业务咨询联系人：张宏</w:t>
      </w:r>
      <w:r>
        <w:rPr>
          <w:rFonts w:hint="eastAsia" w:ascii="新宋体" w:hAnsi="新宋体" w:eastAsia="新宋体" w:cs="新宋体"/>
          <w:b/>
          <w:bCs w:val="0"/>
          <w:sz w:val="24"/>
          <w:szCs w:val="24"/>
          <w:lang w:val="en-US" w:eastAsia="zh-CN"/>
        </w:rPr>
        <w:t xml:space="preserve">  18991445060</w:t>
      </w:r>
    </w:p>
    <w:p w14:paraId="7A4F015A">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482" w:firstLineChars="200"/>
        <w:jc w:val="both"/>
        <w:textAlignment w:val="auto"/>
        <w:outlineLvl w:val="9"/>
        <w:rPr>
          <w:rFonts w:hint="eastAsia" w:ascii="新宋体" w:hAnsi="新宋体" w:eastAsia="新宋体" w:cs="新宋体"/>
          <w:b w:val="0"/>
          <w:bCs/>
          <w:sz w:val="24"/>
          <w:szCs w:val="24"/>
          <w:lang w:val="en-US" w:eastAsia="zh-CN"/>
        </w:rPr>
      </w:pPr>
      <w:r>
        <w:rPr>
          <w:rFonts w:hint="eastAsia" w:ascii="新宋体" w:hAnsi="新宋体" w:eastAsia="新宋体" w:cs="新宋体"/>
          <w:b/>
          <w:bCs w:val="0"/>
          <w:sz w:val="24"/>
          <w:szCs w:val="24"/>
          <w:lang w:val="en-US" w:eastAsia="zh-CN"/>
        </w:rPr>
        <w:t>4</w:t>
      </w:r>
      <w:r>
        <w:rPr>
          <w:rFonts w:hint="eastAsia" w:ascii="新宋体" w:hAnsi="新宋体" w:eastAsia="新宋体" w:cs="新宋体"/>
          <w:b/>
          <w:bCs w:val="0"/>
          <w:sz w:val="24"/>
          <w:szCs w:val="24"/>
        </w:rPr>
        <w:t>、报价截止时间</w:t>
      </w:r>
      <w:r>
        <w:rPr>
          <w:rFonts w:hint="eastAsia" w:ascii="新宋体" w:hAnsi="新宋体" w:eastAsia="新宋体" w:cs="新宋体"/>
          <w:b w:val="0"/>
          <w:bCs/>
          <w:sz w:val="24"/>
          <w:szCs w:val="24"/>
        </w:rPr>
        <w:t>：</w:t>
      </w:r>
      <w:r>
        <w:rPr>
          <w:rFonts w:hint="eastAsia" w:ascii="新宋体" w:hAnsi="新宋体" w:eastAsia="新宋体" w:cs="新宋体"/>
          <w:b w:val="0"/>
          <w:bCs/>
          <w:sz w:val="24"/>
          <w:szCs w:val="24"/>
          <w:lang w:eastAsia="zh-CN"/>
        </w:rPr>
        <w:t>采</w:t>
      </w:r>
      <w:r>
        <w:rPr>
          <w:rFonts w:hint="eastAsia" w:ascii="新宋体" w:hAnsi="新宋体" w:eastAsia="新宋体" w:cs="新宋体"/>
          <w:b w:val="0"/>
          <w:bCs w:val="0"/>
          <w:i w:val="0"/>
          <w:iCs w:val="0"/>
          <w:color w:val="auto"/>
          <w:sz w:val="24"/>
          <w:szCs w:val="24"/>
          <w:u w:val="none"/>
        </w:rPr>
        <w:t>购方应将</w:t>
      </w:r>
      <w:r>
        <w:rPr>
          <w:rFonts w:hint="eastAsia" w:ascii="新宋体" w:hAnsi="新宋体" w:eastAsia="新宋体" w:cs="新宋体"/>
          <w:b/>
          <w:bCs/>
          <w:i w:val="0"/>
          <w:iCs w:val="0"/>
          <w:color w:val="auto"/>
          <w:sz w:val="24"/>
          <w:szCs w:val="24"/>
          <w:u w:val="none"/>
        </w:rPr>
        <w:t>密封的报价单于20</w:t>
      </w:r>
      <w:r>
        <w:rPr>
          <w:rFonts w:hint="eastAsia" w:ascii="新宋体" w:hAnsi="新宋体" w:eastAsia="新宋体" w:cs="新宋体"/>
          <w:b/>
          <w:bCs/>
          <w:i w:val="0"/>
          <w:iCs w:val="0"/>
          <w:color w:val="auto"/>
          <w:sz w:val="24"/>
          <w:szCs w:val="24"/>
          <w:u w:val="none"/>
          <w:lang w:val="en-US" w:eastAsia="zh-CN"/>
        </w:rPr>
        <w:t>26</w:t>
      </w:r>
      <w:r>
        <w:rPr>
          <w:rFonts w:hint="eastAsia" w:ascii="新宋体" w:hAnsi="新宋体" w:eastAsia="新宋体" w:cs="新宋体"/>
          <w:b/>
          <w:bCs/>
          <w:i w:val="0"/>
          <w:iCs w:val="0"/>
          <w:color w:val="auto"/>
          <w:sz w:val="24"/>
          <w:szCs w:val="24"/>
          <w:u w:val="none"/>
        </w:rPr>
        <w:t>年</w:t>
      </w:r>
      <w:r>
        <w:rPr>
          <w:rFonts w:hint="eastAsia" w:ascii="新宋体" w:hAnsi="新宋体" w:eastAsia="新宋体" w:cs="新宋体"/>
          <w:b/>
          <w:bCs/>
          <w:i w:val="0"/>
          <w:iCs w:val="0"/>
          <w:color w:val="auto"/>
          <w:sz w:val="24"/>
          <w:szCs w:val="24"/>
          <w:u w:val="none"/>
          <w:lang w:val="en-US" w:eastAsia="zh-CN"/>
        </w:rPr>
        <w:t>8</w:t>
      </w:r>
      <w:r>
        <w:rPr>
          <w:rFonts w:hint="eastAsia" w:ascii="新宋体" w:hAnsi="新宋体" w:eastAsia="新宋体" w:cs="新宋体"/>
          <w:b/>
          <w:bCs/>
          <w:i w:val="0"/>
          <w:iCs w:val="0"/>
          <w:color w:val="auto"/>
          <w:sz w:val="24"/>
          <w:szCs w:val="24"/>
          <w:u w:val="none"/>
        </w:rPr>
        <w:t>月</w:t>
      </w:r>
      <w:r>
        <w:rPr>
          <w:rFonts w:hint="eastAsia" w:ascii="新宋体" w:hAnsi="新宋体" w:eastAsia="新宋体" w:cs="新宋体"/>
          <w:b/>
          <w:bCs/>
          <w:i w:val="0"/>
          <w:iCs w:val="0"/>
          <w:color w:val="auto"/>
          <w:sz w:val="24"/>
          <w:szCs w:val="24"/>
          <w:u w:val="none"/>
          <w:lang w:val="en-US" w:eastAsia="zh-CN"/>
        </w:rPr>
        <w:t>18</w:t>
      </w:r>
      <w:r>
        <w:rPr>
          <w:rFonts w:hint="eastAsia" w:ascii="新宋体" w:hAnsi="新宋体" w:eastAsia="新宋体" w:cs="新宋体"/>
          <w:b/>
          <w:bCs/>
          <w:i w:val="0"/>
          <w:iCs w:val="0"/>
          <w:color w:val="auto"/>
          <w:sz w:val="24"/>
          <w:szCs w:val="24"/>
          <w:u w:val="none"/>
        </w:rPr>
        <w:t>日</w:t>
      </w:r>
      <w:r>
        <w:rPr>
          <w:rFonts w:hint="eastAsia" w:ascii="新宋体" w:hAnsi="新宋体" w:eastAsia="新宋体" w:cs="新宋体"/>
          <w:b/>
          <w:bCs/>
          <w:i w:val="0"/>
          <w:iCs w:val="0"/>
          <w:color w:val="auto"/>
          <w:sz w:val="24"/>
          <w:szCs w:val="24"/>
          <w:u w:val="none"/>
          <w:lang w:eastAsia="zh-CN"/>
        </w:rPr>
        <w:t>上</w:t>
      </w:r>
      <w:r>
        <w:rPr>
          <w:rFonts w:hint="eastAsia" w:ascii="新宋体" w:hAnsi="新宋体" w:eastAsia="新宋体" w:cs="新宋体"/>
          <w:b/>
          <w:bCs/>
          <w:i w:val="0"/>
          <w:iCs w:val="0"/>
          <w:color w:val="auto"/>
          <w:sz w:val="24"/>
          <w:szCs w:val="24"/>
          <w:u w:val="none"/>
        </w:rPr>
        <w:t>午</w:t>
      </w:r>
      <w:r>
        <w:rPr>
          <w:rFonts w:hint="eastAsia" w:ascii="新宋体" w:hAnsi="新宋体" w:eastAsia="新宋体" w:cs="新宋体"/>
          <w:b/>
          <w:bCs/>
          <w:i w:val="0"/>
          <w:iCs w:val="0"/>
          <w:color w:val="auto"/>
          <w:sz w:val="24"/>
          <w:szCs w:val="24"/>
          <w:u w:val="none"/>
          <w:lang w:val="en-US" w:eastAsia="zh-CN"/>
        </w:rPr>
        <w:t>11:00</w:t>
      </w:r>
      <w:r>
        <w:rPr>
          <w:rFonts w:hint="eastAsia" w:ascii="新宋体" w:hAnsi="新宋体" w:eastAsia="新宋体" w:cs="新宋体"/>
          <w:b/>
          <w:bCs/>
          <w:i w:val="0"/>
          <w:iCs w:val="0"/>
          <w:color w:val="auto"/>
          <w:sz w:val="24"/>
          <w:szCs w:val="24"/>
          <w:u w:val="none"/>
        </w:rPr>
        <w:t>时前</w:t>
      </w:r>
      <w:r>
        <w:rPr>
          <w:rFonts w:hint="eastAsia" w:ascii="新宋体" w:hAnsi="新宋体" w:eastAsia="新宋体" w:cs="新宋体"/>
          <w:b w:val="0"/>
          <w:bCs w:val="0"/>
          <w:i w:val="0"/>
          <w:iCs w:val="0"/>
          <w:color w:val="auto"/>
          <w:sz w:val="24"/>
          <w:szCs w:val="24"/>
          <w:u w:val="none"/>
        </w:rPr>
        <w:t>送达</w:t>
      </w:r>
      <w:r>
        <w:rPr>
          <w:rFonts w:hint="eastAsia" w:ascii="新宋体" w:hAnsi="新宋体" w:eastAsia="新宋体" w:cs="新宋体"/>
          <w:b w:val="0"/>
          <w:bCs w:val="0"/>
          <w:i w:val="0"/>
          <w:iCs w:val="0"/>
          <w:color w:val="auto"/>
          <w:sz w:val="24"/>
          <w:szCs w:val="24"/>
          <w:u w:val="none"/>
          <w:lang w:eastAsia="zh-CN"/>
        </w:rPr>
        <w:t>竞卖</w:t>
      </w:r>
      <w:r>
        <w:rPr>
          <w:rFonts w:hint="eastAsia" w:ascii="新宋体" w:hAnsi="新宋体" w:eastAsia="新宋体" w:cs="新宋体"/>
          <w:b w:val="0"/>
          <w:bCs w:val="0"/>
          <w:i w:val="0"/>
          <w:iCs w:val="0"/>
          <w:color w:val="auto"/>
          <w:sz w:val="24"/>
          <w:szCs w:val="24"/>
          <w:u w:val="none"/>
        </w:rPr>
        <w:t>方指定地点，逾期送达的按无效报价处理。</w:t>
      </w:r>
    </w:p>
    <w:p w14:paraId="54B8FAB6">
      <w:pPr>
        <w:keepNext w:val="0"/>
        <w:keepLines w:val="0"/>
        <w:pageBreakBefore w:val="0"/>
        <w:widowControl w:val="0"/>
        <w:kinsoku/>
        <w:wordWrap/>
        <w:overflowPunct/>
        <w:topLinePunct w:val="0"/>
        <w:autoSpaceDE/>
        <w:autoSpaceDN/>
        <w:bidi w:val="0"/>
        <w:adjustRightInd/>
        <w:snapToGrid/>
        <w:spacing w:line="360" w:lineRule="auto"/>
        <w:ind w:right="0" w:rightChars="0" w:firstLine="482" w:firstLineChars="200"/>
        <w:jc w:val="both"/>
        <w:textAlignment w:val="auto"/>
        <w:outlineLvl w:val="9"/>
        <w:rPr>
          <w:rFonts w:hint="eastAsia" w:ascii="新宋体" w:hAnsi="新宋体" w:eastAsia="新宋体" w:cs="新宋体"/>
          <w:b w:val="0"/>
          <w:bCs/>
          <w:sz w:val="24"/>
          <w:szCs w:val="24"/>
        </w:rPr>
      </w:pPr>
      <w:r>
        <w:rPr>
          <w:rFonts w:hint="eastAsia" w:ascii="新宋体" w:hAnsi="新宋体" w:eastAsia="新宋体" w:cs="新宋体"/>
          <w:b/>
          <w:bCs/>
          <w:i w:val="0"/>
          <w:iCs w:val="0"/>
          <w:color w:val="auto"/>
          <w:sz w:val="24"/>
          <w:szCs w:val="24"/>
          <w:u w:val="none"/>
          <w:lang w:val="en-US" w:eastAsia="zh-CN"/>
        </w:rPr>
        <w:t xml:space="preserve"> 六</w:t>
      </w:r>
      <w:r>
        <w:rPr>
          <w:rFonts w:hint="eastAsia" w:ascii="新宋体" w:hAnsi="新宋体" w:eastAsia="新宋体" w:cs="新宋体"/>
          <w:b/>
          <w:bCs/>
          <w:sz w:val="24"/>
          <w:szCs w:val="24"/>
        </w:rPr>
        <w:t>、保证金的交付</w:t>
      </w:r>
      <w:r>
        <w:rPr>
          <w:rFonts w:hint="eastAsia" w:ascii="新宋体" w:hAnsi="新宋体" w:eastAsia="新宋体" w:cs="新宋体"/>
          <w:b/>
          <w:bCs/>
          <w:sz w:val="24"/>
          <w:szCs w:val="24"/>
          <w:lang w:eastAsia="zh-CN"/>
        </w:rPr>
        <w:t>：</w:t>
      </w:r>
      <w:r>
        <w:rPr>
          <w:rFonts w:hint="eastAsia" w:ascii="新宋体" w:hAnsi="新宋体" w:eastAsia="新宋体" w:cs="新宋体"/>
          <w:b w:val="0"/>
          <w:bCs/>
          <w:sz w:val="24"/>
          <w:szCs w:val="24"/>
        </w:rPr>
        <w:t>参与</w:t>
      </w:r>
      <w:r>
        <w:rPr>
          <w:rFonts w:hint="eastAsia" w:ascii="新宋体" w:hAnsi="新宋体" w:eastAsia="新宋体" w:cs="新宋体"/>
          <w:b w:val="0"/>
          <w:bCs/>
          <w:sz w:val="24"/>
          <w:szCs w:val="24"/>
          <w:lang w:eastAsia="zh-CN"/>
        </w:rPr>
        <w:t>报价的</w:t>
      </w:r>
      <w:r>
        <w:rPr>
          <w:rFonts w:hint="eastAsia" w:ascii="新宋体" w:hAnsi="新宋体" w:eastAsia="新宋体" w:cs="新宋体"/>
          <w:b w:val="0"/>
          <w:bCs/>
          <w:sz w:val="24"/>
          <w:szCs w:val="24"/>
        </w:rPr>
        <w:t>的各</w:t>
      </w:r>
      <w:r>
        <w:rPr>
          <w:rFonts w:hint="eastAsia" w:ascii="新宋体" w:hAnsi="新宋体" w:eastAsia="新宋体" w:cs="新宋体"/>
          <w:b w:val="0"/>
          <w:bCs/>
          <w:sz w:val="24"/>
          <w:szCs w:val="24"/>
          <w:lang w:eastAsia="zh-CN"/>
        </w:rPr>
        <w:t>采</w:t>
      </w:r>
      <w:r>
        <w:rPr>
          <w:rFonts w:hint="eastAsia" w:ascii="新宋体" w:hAnsi="新宋体" w:eastAsia="新宋体" w:cs="新宋体"/>
          <w:b w:val="0"/>
          <w:bCs/>
          <w:sz w:val="24"/>
          <w:szCs w:val="24"/>
        </w:rPr>
        <w:t>购</w:t>
      </w:r>
      <w:r>
        <w:rPr>
          <w:rFonts w:hint="eastAsia" w:ascii="新宋体" w:hAnsi="新宋体" w:eastAsia="新宋体" w:cs="新宋体"/>
          <w:b w:val="0"/>
          <w:bCs/>
          <w:sz w:val="24"/>
          <w:szCs w:val="24"/>
          <w:lang w:eastAsia="zh-CN"/>
        </w:rPr>
        <w:t>方</w:t>
      </w:r>
      <w:r>
        <w:rPr>
          <w:rFonts w:hint="eastAsia" w:ascii="新宋体" w:hAnsi="新宋体" w:eastAsia="新宋体" w:cs="新宋体"/>
          <w:b w:val="0"/>
          <w:bCs/>
          <w:sz w:val="24"/>
          <w:szCs w:val="24"/>
        </w:rPr>
        <w:t>应向</w:t>
      </w:r>
      <w:r>
        <w:rPr>
          <w:rFonts w:hint="eastAsia" w:ascii="新宋体" w:hAnsi="新宋体" w:eastAsia="新宋体" w:cs="新宋体"/>
          <w:b w:val="0"/>
          <w:bCs/>
          <w:sz w:val="24"/>
          <w:szCs w:val="24"/>
          <w:lang w:eastAsia="zh-CN"/>
        </w:rPr>
        <w:t>销售</w:t>
      </w:r>
      <w:r>
        <w:rPr>
          <w:rFonts w:hint="eastAsia" w:ascii="新宋体" w:hAnsi="新宋体" w:eastAsia="新宋体" w:cs="新宋体"/>
          <w:b w:val="0"/>
          <w:bCs/>
          <w:sz w:val="24"/>
          <w:szCs w:val="24"/>
        </w:rPr>
        <w:t>方缴存</w:t>
      </w:r>
      <w:r>
        <w:rPr>
          <w:rFonts w:hint="eastAsia" w:ascii="新宋体" w:hAnsi="新宋体" w:eastAsia="新宋体" w:cs="新宋体"/>
          <w:b/>
          <w:bCs w:val="0"/>
          <w:sz w:val="24"/>
          <w:szCs w:val="24"/>
          <w:lang w:val="en-US" w:eastAsia="zh-CN"/>
        </w:rPr>
        <w:t>5万</w:t>
      </w:r>
      <w:r>
        <w:rPr>
          <w:rFonts w:hint="eastAsia" w:ascii="新宋体" w:hAnsi="新宋体" w:eastAsia="新宋体" w:cs="新宋体"/>
          <w:b/>
          <w:bCs w:val="0"/>
          <w:sz w:val="24"/>
          <w:szCs w:val="24"/>
        </w:rPr>
        <w:t>元</w:t>
      </w:r>
      <w:r>
        <w:rPr>
          <w:rFonts w:hint="eastAsia" w:ascii="新宋体" w:hAnsi="新宋体" w:eastAsia="新宋体" w:cs="新宋体"/>
          <w:b w:val="0"/>
          <w:bCs/>
          <w:sz w:val="24"/>
          <w:szCs w:val="24"/>
          <w:lang w:eastAsia="zh-CN"/>
        </w:rPr>
        <w:t>询比</w:t>
      </w:r>
      <w:r>
        <w:rPr>
          <w:rFonts w:hint="eastAsia" w:ascii="新宋体" w:hAnsi="新宋体" w:eastAsia="新宋体" w:cs="新宋体"/>
          <w:b w:val="0"/>
          <w:bCs/>
          <w:sz w:val="24"/>
          <w:szCs w:val="24"/>
        </w:rPr>
        <w:t>保证金</w:t>
      </w:r>
      <w:r>
        <w:rPr>
          <w:rFonts w:hint="eastAsia" w:ascii="新宋体" w:hAnsi="新宋体" w:eastAsia="新宋体" w:cs="新宋体"/>
          <w:b w:val="0"/>
          <w:bCs w:val="0"/>
          <w:i w:val="0"/>
          <w:iCs w:val="0"/>
          <w:color w:val="auto"/>
          <w:sz w:val="24"/>
          <w:szCs w:val="24"/>
          <w:u w:val="none"/>
          <w:lang w:val="en-US" w:eastAsia="zh-CN"/>
        </w:rPr>
        <w:t>，</w:t>
      </w:r>
      <w:r>
        <w:rPr>
          <w:rFonts w:hint="eastAsia" w:ascii="新宋体" w:hAnsi="新宋体" w:eastAsia="新宋体" w:cs="新宋体"/>
          <w:b w:val="0"/>
          <w:bCs/>
          <w:sz w:val="24"/>
          <w:szCs w:val="24"/>
        </w:rPr>
        <w:t>保证金应于</w:t>
      </w:r>
      <w:r>
        <w:rPr>
          <w:rFonts w:hint="eastAsia" w:ascii="新宋体" w:hAnsi="新宋体" w:eastAsia="新宋体" w:cs="新宋体"/>
          <w:b/>
          <w:bCs w:val="0"/>
          <w:sz w:val="24"/>
          <w:szCs w:val="24"/>
        </w:rPr>
        <w:t>20</w:t>
      </w:r>
      <w:r>
        <w:rPr>
          <w:rFonts w:hint="eastAsia" w:ascii="新宋体" w:hAnsi="新宋体" w:eastAsia="新宋体" w:cs="新宋体"/>
          <w:b/>
          <w:bCs w:val="0"/>
          <w:sz w:val="24"/>
          <w:szCs w:val="24"/>
          <w:lang w:val="en-US" w:eastAsia="zh-CN"/>
        </w:rPr>
        <w:t>26</w:t>
      </w:r>
      <w:r>
        <w:rPr>
          <w:rFonts w:hint="eastAsia" w:ascii="新宋体" w:hAnsi="新宋体" w:eastAsia="新宋体" w:cs="新宋体"/>
          <w:b/>
          <w:bCs w:val="0"/>
          <w:sz w:val="24"/>
          <w:szCs w:val="24"/>
        </w:rPr>
        <w:t>年</w:t>
      </w:r>
      <w:r>
        <w:rPr>
          <w:rFonts w:hint="eastAsia" w:ascii="新宋体" w:hAnsi="新宋体" w:eastAsia="新宋体" w:cs="新宋体"/>
          <w:b/>
          <w:bCs w:val="0"/>
          <w:sz w:val="24"/>
          <w:szCs w:val="24"/>
          <w:lang w:val="en-US" w:eastAsia="zh-CN"/>
        </w:rPr>
        <w:t>8</w:t>
      </w:r>
      <w:r>
        <w:rPr>
          <w:rFonts w:hint="eastAsia" w:ascii="新宋体" w:hAnsi="新宋体" w:eastAsia="新宋体" w:cs="新宋体"/>
          <w:b/>
          <w:bCs w:val="0"/>
          <w:sz w:val="24"/>
          <w:szCs w:val="24"/>
        </w:rPr>
        <w:t>月</w:t>
      </w:r>
      <w:r>
        <w:rPr>
          <w:rFonts w:hint="eastAsia" w:ascii="新宋体" w:hAnsi="新宋体" w:eastAsia="新宋体" w:cs="新宋体"/>
          <w:b/>
          <w:bCs w:val="0"/>
          <w:sz w:val="24"/>
          <w:szCs w:val="24"/>
          <w:lang w:val="en-US" w:eastAsia="zh-CN"/>
        </w:rPr>
        <w:t>18</w:t>
      </w:r>
      <w:r>
        <w:rPr>
          <w:rFonts w:hint="eastAsia" w:ascii="新宋体" w:hAnsi="新宋体" w:eastAsia="新宋体" w:cs="新宋体"/>
          <w:b/>
          <w:bCs w:val="0"/>
          <w:sz w:val="24"/>
          <w:szCs w:val="24"/>
        </w:rPr>
        <w:t>日</w:t>
      </w:r>
      <w:r>
        <w:rPr>
          <w:rFonts w:hint="eastAsia" w:ascii="新宋体" w:hAnsi="新宋体" w:eastAsia="新宋体" w:cs="新宋体"/>
          <w:b/>
          <w:bCs w:val="0"/>
          <w:sz w:val="24"/>
          <w:szCs w:val="24"/>
          <w:lang w:eastAsia="zh-CN"/>
        </w:rPr>
        <w:t>上午</w:t>
      </w:r>
      <w:r>
        <w:rPr>
          <w:rFonts w:hint="eastAsia" w:ascii="新宋体" w:hAnsi="新宋体" w:eastAsia="新宋体" w:cs="新宋体"/>
          <w:b/>
          <w:bCs w:val="0"/>
          <w:sz w:val="24"/>
          <w:szCs w:val="24"/>
          <w:lang w:val="en-US" w:eastAsia="zh-CN"/>
        </w:rPr>
        <w:t>11:00</w:t>
      </w:r>
      <w:r>
        <w:rPr>
          <w:rFonts w:hint="eastAsia" w:ascii="新宋体" w:hAnsi="新宋体" w:eastAsia="新宋体" w:cs="新宋体"/>
          <w:b/>
          <w:bCs w:val="0"/>
          <w:sz w:val="24"/>
          <w:szCs w:val="24"/>
        </w:rPr>
        <w:t>前</w:t>
      </w:r>
      <w:r>
        <w:rPr>
          <w:rFonts w:hint="eastAsia" w:ascii="新宋体" w:hAnsi="新宋体" w:eastAsia="新宋体" w:cs="新宋体"/>
          <w:b w:val="0"/>
          <w:bCs/>
          <w:sz w:val="24"/>
          <w:szCs w:val="24"/>
        </w:rPr>
        <w:t>电汇至</w:t>
      </w:r>
      <w:r>
        <w:rPr>
          <w:rFonts w:hint="eastAsia" w:ascii="新宋体" w:hAnsi="新宋体" w:eastAsia="新宋体" w:cs="新宋体"/>
          <w:b w:val="0"/>
          <w:bCs/>
          <w:sz w:val="24"/>
          <w:szCs w:val="24"/>
          <w:lang w:eastAsia="zh-CN"/>
        </w:rPr>
        <w:t>销售</w:t>
      </w:r>
      <w:r>
        <w:rPr>
          <w:rFonts w:hint="eastAsia" w:ascii="新宋体" w:hAnsi="新宋体" w:eastAsia="新宋体" w:cs="新宋体"/>
          <w:b w:val="0"/>
          <w:bCs/>
          <w:sz w:val="24"/>
          <w:szCs w:val="24"/>
        </w:rPr>
        <w:t>方指定的账户内，逾期未到账，且</w:t>
      </w:r>
      <w:r>
        <w:rPr>
          <w:rFonts w:hint="eastAsia" w:ascii="新宋体" w:hAnsi="新宋体" w:eastAsia="新宋体" w:cs="新宋体"/>
          <w:b w:val="0"/>
          <w:bCs/>
          <w:sz w:val="24"/>
          <w:szCs w:val="24"/>
          <w:lang w:eastAsia="zh-CN"/>
        </w:rPr>
        <w:t>采购</w:t>
      </w:r>
      <w:r>
        <w:rPr>
          <w:rFonts w:hint="eastAsia" w:ascii="新宋体" w:hAnsi="新宋体" w:eastAsia="新宋体" w:cs="新宋体"/>
          <w:b w:val="0"/>
          <w:bCs/>
          <w:sz w:val="24"/>
          <w:szCs w:val="24"/>
        </w:rPr>
        <w:t>方未能出示有效的汇款凭证的，视为自动放弃</w:t>
      </w:r>
      <w:r>
        <w:rPr>
          <w:rFonts w:hint="eastAsia" w:ascii="新宋体" w:hAnsi="新宋体" w:eastAsia="新宋体" w:cs="新宋体"/>
          <w:b w:val="0"/>
          <w:bCs/>
          <w:sz w:val="24"/>
          <w:szCs w:val="24"/>
          <w:lang w:eastAsia="zh-CN"/>
        </w:rPr>
        <w:t>询比参与</w:t>
      </w:r>
      <w:r>
        <w:rPr>
          <w:rFonts w:hint="eastAsia" w:ascii="新宋体" w:hAnsi="新宋体" w:eastAsia="新宋体" w:cs="新宋体"/>
          <w:b w:val="0"/>
          <w:bCs/>
          <w:sz w:val="24"/>
          <w:szCs w:val="24"/>
        </w:rPr>
        <w:t>权，所报价格为无效报价。</w:t>
      </w:r>
      <w:r>
        <w:rPr>
          <w:rFonts w:hint="eastAsia" w:ascii="新宋体" w:hAnsi="新宋体" w:eastAsia="新宋体" w:cs="新宋体"/>
          <w:b w:val="0"/>
          <w:bCs/>
          <w:sz w:val="24"/>
          <w:szCs w:val="24"/>
          <w:lang w:eastAsia="zh-CN"/>
        </w:rPr>
        <w:t>询比价后</w:t>
      </w:r>
      <w:r>
        <w:rPr>
          <w:rFonts w:hint="eastAsia" w:ascii="新宋体" w:hAnsi="新宋体" w:eastAsia="新宋体" w:cs="新宋体"/>
          <w:b w:val="0"/>
          <w:bCs/>
          <w:sz w:val="24"/>
          <w:szCs w:val="24"/>
        </w:rPr>
        <w:t>，未列入</w:t>
      </w:r>
      <w:r>
        <w:rPr>
          <w:rFonts w:hint="eastAsia" w:ascii="新宋体" w:hAnsi="新宋体" w:eastAsia="新宋体" w:cs="新宋体"/>
          <w:b w:val="0"/>
          <w:bCs/>
          <w:sz w:val="24"/>
          <w:szCs w:val="24"/>
          <w:lang w:eastAsia="zh-CN"/>
        </w:rPr>
        <w:t>询比</w:t>
      </w:r>
      <w:r>
        <w:rPr>
          <w:rFonts w:hint="eastAsia" w:ascii="新宋体" w:hAnsi="新宋体" w:eastAsia="新宋体" w:cs="新宋体"/>
          <w:b w:val="0"/>
          <w:bCs/>
          <w:sz w:val="24"/>
          <w:szCs w:val="24"/>
        </w:rPr>
        <w:t>候选人的</w:t>
      </w:r>
      <w:r>
        <w:rPr>
          <w:rFonts w:hint="eastAsia" w:ascii="新宋体" w:hAnsi="新宋体" w:eastAsia="新宋体" w:cs="新宋体"/>
          <w:b w:val="0"/>
          <w:bCs/>
          <w:sz w:val="24"/>
          <w:szCs w:val="24"/>
          <w:lang w:eastAsia="zh-CN"/>
        </w:rPr>
        <w:t>采</w:t>
      </w:r>
      <w:r>
        <w:rPr>
          <w:rFonts w:hint="eastAsia" w:ascii="新宋体" w:hAnsi="新宋体" w:eastAsia="新宋体" w:cs="新宋体"/>
          <w:b w:val="0"/>
          <w:bCs/>
          <w:sz w:val="24"/>
          <w:szCs w:val="24"/>
        </w:rPr>
        <w:t>购方所交保证金由</w:t>
      </w:r>
      <w:r>
        <w:rPr>
          <w:rFonts w:hint="eastAsia" w:ascii="新宋体" w:hAnsi="新宋体" w:eastAsia="新宋体" w:cs="新宋体"/>
          <w:b w:val="0"/>
          <w:bCs/>
          <w:sz w:val="24"/>
          <w:szCs w:val="24"/>
          <w:lang w:eastAsia="zh-CN"/>
        </w:rPr>
        <w:t>销售</w:t>
      </w:r>
      <w:r>
        <w:rPr>
          <w:rFonts w:hint="eastAsia" w:ascii="新宋体" w:hAnsi="新宋体" w:eastAsia="新宋体" w:cs="新宋体"/>
          <w:b w:val="0"/>
          <w:bCs/>
          <w:sz w:val="24"/>
          <w:szCs w:val="24"/>
        </w:rPr>
        <w:t>方全额</w:t>
      </w:r>
      <w:r>
        <w:rPr>
          <w:rFonts w:hint="eastAsia" w:ascii="新宋体" w:hAnsi="新宋体" w:eastAsia="新宋体" w:cs="新宋体"/>
          <w:b w:val="0"/>
          <w:bCs/>
          <w:sz w:val="24"/>
          <w:szCs w:val="24"/>
          <w:lang w:eastAsia="zh-CN"/>
        </w:rPr>
        <w:t>无息</w:t>
      </w:r>
      <w:r>
        <w:rPr>
          <w:rFonts w:hint="eastAsia" w:ascii="新宋体" w:hAnsi="新宋体" w:eastAsia="新宋体" w:cs="新宋体"/>
          <w:b w:val="0"/>
          <w:bCs/>
          <w:sz w:val="24"/>
          <w:szCs w:val="24"/>
        </w:rPr>
        <w:t>退还；</w:t>
      </w:r>
      <w:r>
        <w:rPr>
          <w:rFonts w:hint="eastAsia" w:ascii="新宋体" w:hAnsi="新宋体" w:eastAsia="新宋体" w:cs="新宋体"/>
          <w:b w:val="0"/>
          <w:bCs/>
          <w:sz w:val="24"/>
          <w:szCs w:val="24"/>
          <w:lang w:eastAsia="zh-CN"/>
        </w:rPr>
        <w:t>询比</w:t>
      </w:r>
      <w:r>
        <w:rPr>
          <w:rFonts w:hint="eastAsia" w:ascii="新宋体" w:hAnsi="新宋体" w:eastAsia="新宋体" w:cs="新宋体"/>
          <w:b w:val="0"/>
          <w:bCs/>
          <w:sz w:val="24"/>
          <w:szCs w:val="24"/>
        </w:rPr>
        <w:t>入围的</w:t>
      </w:r>
      <w:r>
        <w:rPr>
          <w:rFonts w:hint="eastAsia" w:ascii="新宋体" w:hAnsi="新宋体" w:eastAsia="新宋体" w:cs="新宋体"/>
          <w:b w:val="0"/>
          <w:bCs/>
          <w:sz w:val="24"/>
          <w:szCs w:val="24"/>
          <w:lang w:eastAsia="zh-CN"/>
        </w:rPr>
        <w:t>采</w:t>
      </w:r>
      <w:r>
        <w:rPr>
          <w:rFonts w:hint="eastAsia" w:ascii="新宋体" w:hAnsi="新宋体" w:eastAsia="新宋体" w:cs="新宋体"/>
          <w:b w:val="0"/>
          <w:bCs/>
          <w:sz w:val="24"/>
          <w:szCs w:val="24"/>
        </w:rPr>
        <w:t>购方之前所交的保证金自动转为履约保证金，合同履行完毕后，</w:t>
      </w:r>
      <w:r>
        <w:rPr>
          <w:rFonts w:hint="eastAsia" w:ascii="新宋体" w:hAnsi="新宋体" w:eastAsia="新宋体" w:cs="新宋体"/>
          <w:b w:val="0"/>
          <w:bCs/>
          <w:sz w:val="24"/>
          <w:szCs w:val="24"/>
          <w:lang w:eastAsia="zh-CN"/>
        </w:rPr>
        <w:t>销售</w:t>
      </w:r>
      <w:r>
        <w:rPr>
          <w:rFonts w:hint="eastAsia" w:ascii="新宋体" w:hAnsi="新宋体" w:eastAsia="新宋体" w:cs="新宋体"/>
          <w:b w:val="0"/>
          <w:bCs/>
          <w:sz w:val="24"/>
          <w:szCs w:val="24"/>
        </w:rPr>
        <w:t>方退回。</w:t>
      </w:r>
    </w:p>
    <w:p w14:paraId="43FB588D">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新宋体" w:hAnsi="新宋体" w:eastAsia="新宋体" w:cs="新宋体"/>
          <w:b w:val="0"/>
          <w:bCs/>
          <w:sz w:val="24"/>
          <w:szCs w:val="24"/>
        </w:rPr>
      </w:pPr>
      <w:r>
        <w:rPr>
          <w:rFonts w:hint="eastAsia" w:ascii="新宋体" w:hAnsi="新宋体" w:eastAsia="新宋体" w:cs="新宋体"/>
          <w:b w:val="0"/>
          <w:bCs/>
          <w:sz w:val="24"/>
          <w:szCs w:val="24"/>
        </w:rPr>
        <w:t>保证金支付账户如下：</w:t>
      </w:r>
    </w:p>
    <w:p w14:paraId="20CC66DF">
      <w:pPr>
        <w:keepNext w:val="0"/>
        <w:keepLines w:val="0"/>
        <w:pageBreakBefore w:val="0"/>
        <w:widowControl w:val="0"/>
        <w:kinsoku/>
        <w:wordWrap/>
        <w:overflowPunct/>
        <w:topLinePunct w:val="0"/>
        <w:autoSpaceDE/>
        <w:autoSpaceDN/>
        <w:bidi w:val="0"/>
        <w:adjustRightInd/>
        <w:snapToGrid/>
        <w:spacing w:line="360" w:lineRule="auto"/>
        <w:ind w:firstLine="475" w:firstLineChars="198"/>
        <w:textAlignment w:val="auto"/>
        <w:rPr>
          <w:rFonts w:hint="eastAsia" w:ascii="新宋体" w:hAnsi="新宋体" w:eastAsia="新宋体" w:cs="新宋体"/>
          <w:b w:val="0"/>
          <w:bCs/>
          <w:sz w:val="24"/>
          <w:szCs w:val="24"/>
        </w:rPr>
      </w:pPr>
      <w:r>
        <w:rPr>
          <w:rFonts w:hint="eastAsia" w:ascii="新宋体" w:hAnsi="新宋体" w:eastAsia="新宋体" w:cs="新宋体"/>
          <w:b w:val="0"/>
          <w:bCs/>
          <w:sz w:val="24"/>
          <w:szCs w:val="24"/>
        </w:rPr>
        <w:t>收款人：陕西锌业有限公司</w:t>
      </w:r>
    </w:p>
    <w:p w14:paraId="29ABC86F">
      <w:pPr>
        <w:keepNext w:val="0"/>
        <w:keepLines w:val="0"/>
        <w:pageBreakBefore w:val="0"/>
        <w:widowControl w:val="0"/>
        <w:kinsoku/>
        <w:wordWrap/>
        <w:overflowPunct/>
        <w:topLinePunct w:val="0"/>
        <w:autoSpaceDE/>
        <w:autoSpaceDN/>
        <w:bidi w:val="0"/>
        <w:adjustRightInd/>
        <w:snapToGrid/>
        <w:spacing w:line="360" w:lineRule="auto"/>
        <w:ind w:firstLine="475" w:firstLineChars="198"/>
        <w:textAlignment w:val="auto"/>
        <w:rPr>
          <w:rFonts w:hint="eastAsia" w:ascii="新宋体" w:hAnsi="新宋体" w:eastAsia="新宋体" w:cs="新宋体"/>
          <w:b w:val="0"/>
          <w:bCs/>
          <w:sz w:val="24"/>
          <w:szCs w:val="24"/>
        </w:rPr>
      </w:pPr>
      <w:r>
        <w:rPr>
          <w:rFonts w:hint="eastAsia" w:ascii="新宋体" w:hAnsi="新宋体" w:eastAsia="新宋体" w:cs="新宋体"/>
          <w:b w:val="0"/>
          <w:bCs/>
          <w:sz w:val="24"/>
          <w:szCs w:val="24"/>
        </w:rPr>
        <w:t>开户行：建行陕西省商洛分行会计营业室</w:t>
      </w:r>
    </w:p>
    <w:p w14:paraId="49AB10E1">
      <w:pPr>
        <w:keepNext w:val="0"/>
        <w:keepLines w:val="0"/>
        <w:pageBreakBefore w:val="0"/>
        <w:widowControl w:val="0"/>
        <w:kinsoku/>
        <w:wordWrap/>
        <w:overflowPunct/>
        <w:topLinePunct w:val="0"/>
        <w:autoSpaceDE/>
        <w:autoSpaceDN/>
        <w:bidi w:val="0"/>
        <w:adjustRightInd/>
        <w:snapToGrid/>
        <w:spacing w:line="360" w:lineRule="auto"/>
        <w:ind w:firstLine="475" w:firstLineChars="198"/>
        <w:textAlignment w:val="auto"/>
        <w:rPr>
          <w:rFonts w:hint="eastAsia" w:ascii="新宋体" w:hAnsi="新宋体" w:eastAsia="新宋体" w:cs="新宋体"/>
          <w:b w:val="0"/>
          <w:bCs/>
          <w:sz w:val="24"/>
          <w:szCs w:val="24"/>
        </w:rPr>
      </w:pPr>
      <w:r>
        <w:rPr>
          <w:rFonts w:hint="eastAsia" w:ascii="新宋体" w:hAnsi="新宋体" w:eastAsia="新宋体" w:cs="新宋体"/>
          <w:b w:val="0"/>
          <w:bCs/>
          <w:sz w:val="24"/>
          <w:szCs w:val="24"/>
        </w:rPr>
        <w:t>账号：6100 1670 0140 5000 0011</w:t>
      </w:r>
    </w:p>
    <w:p w14:paraId="2B1DB03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77" w:firstLineChars="198"/>
        <w:jc w:val="both"/>
        <w:textAlignment w:val="auto"/>
        <w:outlineLvl w:val="9"/>
        <w:rPr>
          <w:rFonts w:hint="eastAsia" w:ascii="新宋体" w:hAnsi="新宋体" w:eastAsia="新宋体" w:cs="新宋体"/>
          <w:b w:val="0"/>
          <w:bCs/>
          <w:sz w:val="24"/>
          <w:szCs w:val="24"/>
        </w:rPr>
      </w:pPr>
      <w:r>
        <w:rPr>
          <w:rFonts w:hint="eastAsia" w:ascii="新宋体" w:hAnsi="新宋体" w:eastAsia="新宋体" w:cs="新宋体"/>
          <w:b/>
          <w:bCs w:val="0"/>
          <w:sz w:val="24"/>
          <w:szCs w:val="24"/>
          <w:lang w:eastAsia="zh-CN"/>
        </w:rPr>
        <w:t>七</w:t>
      </w:r>
      <w:r>
        <w:rPr>
          <w:rFonts w:hint="eastAsia" w:ascii="新宋体" w:hAnsi="新宋体" w:eastAsia="新宋体" w:cs="新宋体"/>
          <w:b/>
          <w:bCs w:val="0"/>
          <w:sz w:val="24"/>
          <w:szCs w:val="24"/>
        </w:rPr>
        <w:t>、价格评定方式：</w:t>
      </w:r>
      <w:r>
        <w:rPr>
          <w:rFonts w:hint="eastAsia" w:ascii="新宋体" w:hAnsi="新宋体" w:eastAsia="新宋体" w:cs="新宋体"/>
          <w:b w:val="0"/>
          <w:bCs/>
          <w:sz w:val="24"/>
          <w:szCs w:val="24"/>
        </w:rPr>
        <w:t>由</w:t>
      </w:r>
      <w:r>
        <w:rPr>
          <w:rFonts w:hint="eastAsia" w:ascii="新宋体" w:hAnsi="新宋体" w:eastAsia="新宋体" w:cs="新宋体"/>
          <w:b w:val="0"/>
          <w:bCs/>
          <w:sz w:val="24"/>
          <w:szCs w:val="24"/>
          <w:lang w:eastAsia="zh-CN"/>
        </w:rPr>
        <w:t>销售</w:t>
      </w:r>
      <w:r>
        <w:rPr>
          <w:rFonts w:hint="eastAsia" w:ascii="新宋体" w:hAnsi="新宋体" w:eastAsia="新宋体" w:cs="新宋体"/>
          <w:b w:val="0"/>
          <w:bCs/>
          <w:sz w:val="24"/>
          <w:szCs w:val="24"/>
        </w:rPr>
        <w:t>方</w:t>
      </w:r>
      <w:r>
        <w:rPr>
          <w:rFonts w:hint="eastAsia" w:ascii="新宋体" w:hAnsi="新宋体" w:eastAsia="新宋体" w:cs="新宋体"/>
          <w:b w:val="0"/>
          <w:bCs/>
          <w:sz w:val="24"/>
          <w:szCs w:val="24"/>
          <w:lang w:eastAsia="zh-CN"/>
        </w:rPr>
        <w:t>价格管理工作</w:t>
      </w:r>
      <w:r>
        <w:rPr>
          <w:rFonts w:hint="eastAsia" w:ascii="新宋体" w:hAnsi="新宋体" w:eastAsia="新宋体" w:cs="新宋体"/>
          <w:b w:val="0"/>
          <w:bCs/>
          <w:sz w:val="24"/>
          <w:szCs w:val="24"/>
        </w:rPr>
        <w:t>领导小组</w:t>
      </w:r>
      <w:r>
        <w:rPr>
          <w:rFonts w:hint="eastAsia" w:ascii="新宋体" w:hAnsi="新宋体" w:eastAsia="新宋体" w:cs="新宋体"/>
          <w:b/>
          <w:bCs w:val="0"/>
          <w:sz w:val="24"/>
          <w:szCs w:val="24"/>
        </w:rPr>
        <w:t>按</w:t>
      </w:r>
      <w:r>
        <w:rPr>
          <w:rFonts w:hint="eastAsia" w:ascii="新宋体" w:hAnsi="新宋体" w:eastAsia="新宋体" w:cs="新宋体"/>
          <w:b/>
          <w:bCs w:val="0"/>
          <w:sz w:val="24"/>
          <w:szCs w:val="24"/>
          <w:lang w:eastAsia="zh-CN"/>
        </w:rPr>
        <w:t>高价入围</w:t>
      </w:r>
      <w:r>
        <w:rPr>
          <w:rFonts w:hint="eastAsia" w:ascii="新宋体" w:hAnsi="新宋体" w:eastAsia="新宋体" w:cs="新宋体"/>
          <w:b w:val="0"/>
          <w:bCs/>
          <w:sz w:val="24"/>
          <w:szCs w:val="24"/>
        </w:rPr>
        <w:t>原则</w:t>
      </w:r>
      <w:r>
        <w:rPr>
          <w:rFonts w:hint="eastAsia" w:ascii="新宋体" w:hAnsi="新宋体" w:eastAsia="新宋体" w:cs="新宋体"/>
          <w:b w:val="0"/>
          <w:bCs/>
          <w:sz w:val="24"/>
          <w:szCs w:val="24"/>
          <w:lang w:eastAsia="zh-CN"/>
        </w:rPr>
        <w:t>综合</w:t>
      </w:r>
      <w:r>
        <w:rPr>
          <w:rFonts w:hint="eastAsia" w:ascii="新宋体" w:hAnsi="新宋体" w:eastAsia="新宋体" w:cs="新宋体"/>
          <w:b w:val="0"/>
          <w:bCs/>
          <w:sz w:val="24"/>
          <w:szCs w:val="24"/>
        </w:rPr>
        <w:t>确定</w:t>
      </w:r>
      <w:r>
        <w:rPr>
          <w:rFonts w:hint="eastAsia" w:ascii="新宋体" w:hAnsi="新宋体" w:eastAsia="新宋体" w:cs="新宋体"/>
          <w:b w:val="0"/>
          <w:bCs/>
          <w:sz w:val="24"/>
          <w:szCs w:val="24"/>
          <w:lang w:eastAsia="zh-CN"/>
        </w:rPr>
        <w:t>询比</w:t>
      </w:r>
      <w:r>
        <w:rPr>
          <w:rFonts w:hint="eastAsia" w:ascii="新宋体" w:hAnsi="新宋体" w:eastAsia="新宋体" w:cs="新宋体"/>
          <w:b w:val="0"/>
          <w:bCs/>
          <w:sz w:val="24"/>
          <w:szCs w:val="24"/>
        </w:rPr>
        <w:t>入围单位</w:t>
      </w:r>
      <w:r>
        <w:rPr>
          <w:rFonts w:hint="eastAsia" w:ascii="新宋体" w:hAnsi="新宋体" w:eastAsia="新宋体" w:cs="新宋体"/>
          <w:sz w:val="24"/>
          <w:szCs w:val="24"/>
          <w:lang w:val="en-US" w:eastAsia="zh-CN"/>
        </w:rPr>
        <w:t>。</w:t>
      </w:r>
    </w:p>
    <w:p w14:paraId="5895542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72" w:firstLineChars="196"/>
        <w:jc w:val="both"/>
        <w:textAlignment w:val="auto"/>
        <w:outlineLvl w:val="9"/>
        <w:rPr>
          <w:rFonts w:hint="eastAsia" w:ascii="新宋体" w:hAnsi="新宋体" w:eastAsia="新宋体" w:cs="新宋体"/>
          <w:b w:val="0"/>
          <w:bCs/>
          <w:sz w:val="24"/>
          <w:szCs w:val="24"/>
        </w:rPr>
      </w:pPr>
      <w:r>
        <w:rPr>
          <w:rFonts w:hint="eastAsia" w:ascii="新宋体" w:hAnsi="新宋体" w:eastAsia="新宋体" w:cs="新宋体"/>
          <w:b/>
          <w:bCs w:val="0"/>
          <w:sz w:val="24"/>
          <w:szCs w:val="24"/>
          <w:lang w:eastAsia="zh-CN"/>
        </w:rPr>
        <w:t>八</w:t>
      </w:r>
      <w:r>
        <w:rPr>
          <w:rFonts w:hint="eastAsia" w:ascii="新宋体" w:hAnsi="新宋体" w:eastAsia="新宋体" w:cs="新宋体"/>
          <w:b/>
          <w:bCs w:val="0"/>
          <w:sz w:val="24"/>
          <w:szCs w:val="24"/>
        </w:rPr>
        <w:t>、合同签订</w:t>
      </w:r>
      <w:r>
        <w:rPr>
          <w:rFonts w:hint="eastAsia" w:ascii="新宋体" w:hAnsi="新宋体" w:eastAsia="新宋体" w:cs="新宋体"/>
          <w:b w:val="0"/>
          <w:bCs/>
          <w:sz w:val="24"/>
          <w:szCs w:val="24"/>
        </w:rPr>
        <w:t>：</w:t>
      </w:r>
      <w:r>
        <w:rPr>
          <w:rFonts w:hint="eastAsia" w:ascii="新宋体" w:hAnsi="新宋体" w:eastAsia="新宋体" w:cs="新宋体"/>
          <w:b w:val="0"/>
          <w:bCs/>
          <w:sz w:val="24"/>
          <w:szCs w:val="24"/>
          <w:lang w:eastAsia="zh-CN"/>
        </w:rPr>
        <w:t>询比</w:t>
      </w:r>
      <w:r>
        <w:rPr>
          <w:rFonts w:hint="eastAsia" w:ascii="新宋体" w:hAnsi="新宋体" w:eastAsia="新宋体" w:cs="新宋体"/>
          <w:b w:val="0"/>
          <w:bCs/>
          <w:sz w:val="24"/>
          <w:szCs w:val="24"/>
        </w:rPr>
        <w:t>首位入围者须在接到入围通知之日起</w:t>
      </w:r>
      <w:r>
        <w:rPr>
          <w:rFonts w:hint="eastAsia" w:ascii="新宋体" w:hAnsi="新宋体" w:eastAsia="新宋体" w:cs="新宋体"/>
          <w:b w:val="0"/>
          <w:bCs/>
          <w:sz w:val="24"/>
          <w:szCs w:val="24"/>
          <w:lang w:val="en-US" w:eastAsia="zh-CN"/>
        </w:rPr>
        <w:t>7</w:t>
      </w:r>
      <w:r>
        <w:rPr>
          <w:rFonts w:hint="eastAsia" w:ascii="新宋体" w:hAnsi="新宋体" w:eastAsia="新宋体" w:cs="新宋体"/>
          <w:b w:val="0"/>
          <w:bCs/>
          <w:sz w:val="24"/>
          <w:szCs w:val="24"/>
        </w:rPr>
        <w:t>个工作日内与</w:t>
      </w:r>
      <w:r>
        <w:rPr>
          <w:rFonts w:hint="eastAsia" w:ascii="新宋体" w:hAnsi="新宋体" w:eastAsia="新宋体" w:cs="新宋体"/>
          <w:b w:val="0"/>
          <w:bCs/>
          <w:sz w:val="24"/>
          <w:szCs w:val="24"/>
          <w:lang w:eastAsia="zh-CN"/>
        </w:rPr>
        <w:t>销售</w:t>
      </w:r>
      <w:r>
        <w:rPr>
          <w:rFonts w:hint="eastAsia" w:ascii="新宋体" w:hAnsi="新宋体" w:eastAsia="新宋体" w:cs="新宋体"/>
          <w:b w:val="0"/>
          <w:bCs/>
          <w:sz w:val="24"/>
          <w:szCs w:val="24"/>
        </w:rPr>
        <w:t>方签订产品销售合同，若排序首位的</w:t>
      </w:r>
      <w:r>
        <w:rPr>
          <w:rFonts w:hint="eastAsia" w:ascii="新宋体" w:hAnsi="新宋体" w:eastAsia="新宋体" w:cs="新宋体"/>
          <w:b w:val="0"/>
          <w:bCs/>
          <w:sz w:val="24"/>
          <w:szCs w:val="24"/>
          <w:lang w:eastAsia="zh-CN"/>
        </w:rPr>
        <w:t>采购方</w:t>
      </w:r>
      <w:r>
        <w:rPr>
          <w:rFonts w:hint="eastAsia" w:ascii="新宋体" w:hAnsi="新宋体" w:eastAsia="新宋体" w:cs="新宋体"/>
          <w:b w:val="0"/>
          <w:bCs/>
          <w:sz w:val="24"/>
          <w:szCs w:val="24"/>
        </w:rPr>
        <w:t>在接到</w:t>
      </w:r>
      <w:r>
        <w:rPr>
          <w:rFonts w:hint="eastAsia" w:ascii="新宋体" w:hAnsi="新宋体" w:eastAsia="新宋体" w:cs="新宋体"/>
          <w:b w:val="0"/>
          <w:bCs/>
          <w:sz w:val="24"/>
          <w:szCs w:val="24"/>
          <w:lang w:eastAsia="zh-CN"/>
        </w:rPr>
        <w:t>销售</w:t>
      </w:r>
      <w:r>
        <w:rPr>
          <w:rFonts w:hint="eastAsia" w:ascii="新宋体" w:hAnsi="新宋体" w:eastAsia="新宋体" w:cs="新宋体"/>
          <w:b w:val="0"/>
          <w:bCs/>
          <w:sz w:val="24"/>
          <w:szCs w:val="24"/>
        </w:rPr>
        <w:t>方通知之日起</w:t>
      </w:r>
      <w:r>
        <w:rPr>
          <w:rFonts w:hint="eastAsia" w:ascii="新宋体" w:hAnsi="新宋体" w:eastAsia="新宋体" w:cs="新宋体"/>
          <w:b w:val="0"/>
          <w:bCs/>
          <w:sz w:val="24"/>
          <w:szCs w:val="24"/>
          <w:lang w:val="en-US" w:eastAsia="zh-CN"/>
        </w:rPr>
        <w:t>7</w:t>
      </w:r>
      <w:r>
        <w:rPr>
          <w:rFonts w:hint="eastAsia" w:ascii="新宋体" w:hAnsi="新宋体" w:eastAsia="新宋体" w:cs="新宋体"/>
          <w:b w:val="0"/>
          <w:bCs/>
          <w:sz w:val="24"/>
          <w:szCs w:val="24"/>
        </w:rPr>
        <w:t>个工作日内未与</w:t>
      </w:r>
      <w:r>
        <w:rPr>
          <w:rFonts w:hint="eastAsia" w:ascii="新宋体" w:hAnsi="新宋体" w:eastAsia="新宋体" w:cs="新宋体"/>
          <w:b w:val="0"/>
          <w:bCs/>
          <w:sz w:val="24"/>
          <w:szCs w:val="24"/>
          <w:lang w:eastAsia="zh-CN"/>
        </w:rPr>
        <w:t>销售</w:t>
      </w:r>
      <w:r>
        <w:rPr>
          <w:rFonts w:hint="eastAsia" w:ascii="新宋体" w:hAnsi="新宋体" w:eastAsia="新宋体" w:cs="新宋体"/>
          <w:b w:val="0"/>
          <w:bCs/>
          <w:sz w:val="24"/>
          <w:szCs w:val="24"/>
        </w:rPr>
        <w:t>方签订产品销售合同，则按违约处理，</w:t>
      </w:r>
      <w:r>
        <w:rPr>
          <w:rFonts w:hint="eastAsia" w:ascii="新宋体" w:hAnsi="新宋体" w:eastAsia="新宋体" w:cs="新宋体"/>
          <w:b w:val="0"/>
          <w:bCs/>
          <w:sz w:val="24"/>
          <w:szCs w:val="24"/>
          <w:lang w:eastAsia="zh-CN"/>
        </w:rPr>
        <w:t>销售</w:t>
      </w:r>
      <w:r>
        <w:rPr>
          <w:rFonts w:hint="eastAsia" w:ascii="新宋体" w:hAnsi="新宋体" w:eastAsia="新宋体" w:cs="新宋体"/>
          <w:b w:val="0"/>
          <w:bCs/>
          <w:sz w:val="24"/>
          <w:szCs w:val="24"/>
        </w:rPr>
        <w:t>方可直接扣除其</w:t>
      </w:r>
      <w:r>
        <w:rPr>
          <w:rFonts w:hint="eastAsia" w:ascii="新宋体" w:hAnsi="新宋体" w:eastAsia="新宋体" w:cs="新宋体"/>
          <w:b w:val="0"/>
          <w:bCs/>
          <w:sz w:val="24"/>
          <w:szCs w:val="24"/>
          <w:lang w:eastAsia="zh-CN"/>
        </w:rPr>
        <w:t>缴纳的</w:t>
      </w:r>
      <w:r>
        <w:rPr>
          <w:rFonts w:hint="eastAsia" w:ascii="新宋体" w:hAnsi="新宋体" w:eastAsia="新宋体" w:cs="新宋体"/>
          <w:b w:val="0"/>
          <w:bCs/>
          <w:sz w:val="24"/>
          <w:szCs w:val="24"/>
          <w:lang w:val="en-US" w:eastAsia="zh-CN"/>
        </w:rPr>
        <w:t>5万元</w:t>
      </w:r>
      <w:r>
        <w:rPr>
          <w:rFonts w:hint="eastAsia" w:ascii="新宋体" w:hAnsi="新宋体" w:eastAsia="新宋体" w:cs="新宋体"/>
          <w:b w:val="0"/>
          <w:bCs/>
          <w:sz w:val="24"/>
          <w:szCs w:val="24"/>
          <w:lang w:eastAsia="zh-CN"/>
        </w:rPr>
        <w:t>询比</w:t>
      </w:r>
      <w:r>
        <w:rPr>
          <w:rFonts w:hint="eastAsia" w:ascii="新宋体" w:hAnsi="新宋体" w:eastAsia="新宋体" w:cs="新宋体"/>
          <w:b w:val="0"/>
          <w:bCs/>
          <w:sz w:val="24"/>
          <w:szCs w:val="24"/>
        </w:rPr>
        <w:t>保证金。同时排序第二位的入围</w:t>
      </w:r>
      <w:r>
        <w:rPr>
          <w:rFonts w:hint="eastAsia" w:ascii="新宋体" w:hAnsi="新宋体" w:eastAsia="新宋体" w:cs="新宋体"/>
          <w:b w:val="0"/>
          <w:bCs/>
          <w:sz w:val="24"/>
          <w:szCs w:val="24"/>
          <w:lang w:eastAsia="zh-CN"/>
        </w:rPr>
        <w:t>采购方</w:t>
      </w:r>
      <w:r>
        <w:rPr>
          <w:rFonts w:hint="eastAsia" w:ascii="新宋体" w:hAnsi="新宋体" w:eastAsia="新宋体" w:cs="新宋体"/>
          <w:b w:val="0"/>
          <w:bCs/>
          <w:sz w:val="24"/>
          <w:szCs w:val="24"/>
        </w:rPr>
        <w:t>按其所报价格与</w:t>
      </w:r>
      <w:r>
        <w:rPr>
          <w:rFonts w:hint="eastAsia" w:ascii="新宋体" w:hAnsi="新宋体" w:eastAsia="新宋体" w:cs="新宋体"/>
          <w:b w:val="0"/>
          <w:bCs/>
          <w:sz w:val="24"/>
          <w:szCs w:val="24"/>
          <w:lang w:eastAsia="zh-CN"/>
        </w:rPr>
        <w:t>销售</w:t>
      </w:r>
      <w:r>
        <w:rPr>
          <w:rFonts w:hint="eastAsia" w:ascii="新宋体" w:hAnsi="新宋体" w:eastAsia="新宋体" w:cs="新宋体"/>
          <w:b w:val="0"/>
          <w:bCs/>
          <w:sz w:val="24"/>
          <w:szCs w:val="24"/>
        </w:rPr>
        <w:t>方签订</w:t>
      </w:r>
      <w:r>
        <w:rPr>
          <w:rFonts w:hint="eastAsia" w:ascii="新宋体" w:hAnsi="新宋体" w:eastAsia="新宋体" w:cs="新宋体"/>
          <w:b w:val="0"/>
          <w:bCs/>
          <w:sz w:val="24"/>
          <w:szCs w:val="24"/>
          <w:lang w:eastAsia="zh-CN"/>
        </w:rPr>
        <w:t>销售</w:t>
      </w:r>
      <w:r>
        <w:rPr>
          <w:rFonts w:hint="eastAsia" w:ascii="新宋体" w:hAnsi="新宋体" w:eastAsia="新宋体" w:cs="新宋体"/>
          <w:b w:val="0"/>
          <w:bCs/>
          <w:sz w:val="24"/>
          <w:szCs w:val="24"/>
        </w:rPr>
        <w:t>合同，</w:t>
      </w:r>
      <w:r>
        <w:rPr>
          <w:rFonts w:hint="eastAsia" w:ascii="新宋体" w:hAnsi="新宋体" w:eastAsia="新宋体" w:cs="新宋体"/>
          <w:b w:val="0"/>
          <w:bCs/>
          <w:sz w:val="24"/>
          <w:szCs w:val="24"/>
          <w:lang w:eastAsia="zh-CN"/>
        </w:rPr>
        <w:t>询比邀请书</w:t>
      </w:r>
      <w:r>
        <w:rPr>
          <w:rFonts w:hint="eastAsia" w:ascii="新宋体" w:hAnsi="新宋体" w:eastAsia="新宋体" w:cs="新宋体"/>
          <w:b w:val="0"/>
          <w:bCs/>
          <w:sz w:val="24"/>
          <w:szCs w:val="24"/>
        </w:rPr>
        <w:t>对所有</w:t>
      </w:r>
      <w:r>
        <w:rPr>
          <w:rFonts w:hint="eastAsia" w:ascii="新宋体" w:hAnsi="新宋体" w:eastAsia="新宋体" w:cs="新宋体"/>
          <w:b w:val="0"/>
          <w:bCs/>
          <w:sz w:val="24"/>
          <w:szCs w:val="24"/>
          <w:lang w:eastAsia="zh-CN"/>
        </w:rPr>
        <w:t>参与询比报价的采购</w:t>
      </w:r>
      <w:r>
        <w:rPr>
          <w:rFonts w:hint="eastAsia" w:ascii="新宋体" w:hAnsi="新宋体" w:eastAsia="新宋体" w:cs="新宋体"/>
          <w:b w:val="0"/>
          <w:bCs/>
          <w:sz w:val="24"/>
          <w:szCs w:val="24"/>
        </w:rPr>
        <w:t>方均有法律效力。</w:t>
      </w:r>
      <w:r>
        <w:rPr>
          <w:rFonts w:hint="eastAsia" w:ascii="新宋体" w:hAnsi="新宋体" w:eastAsia="新宋体" w:cs="新宋体"/>
          <w:b w:val="0"/>
          <w:bCs/>
          <w:sz w:val="24"/>
          <w:szCs w:val="24"/>
          <w:lang w:eastAsia="zh-CN"/>
        </w:rPr>
        <w:t>先款后货，采购方</w:t>
      </w:r>
      <w:r>
        <w:rPr>
          <w:rFonts w:hint="eastAsia" w:ascii="新宋体" w:hAnsi="新宋体" w:eastAsia="新宋体" w:cs="新宋体"/>
          <w:b w:val="0"/>
          <w:bCs/>
          <w:sz w:val="24"/>
          <w:szCs w:val="24"/>
        </w:rPr>
        <w:t>在合同约定的期限内付清货款，提完货物。</w:t>
      </w:r>
    </w:p>
    <w:p w14:paraId="7508B265">
      <w:pPr>
        <w:keepNext w:val="0"/>
        <w:keepLines w:val="0"/>
        <w:pageBreakBefore w:val="0"/>
        <w:widowControl w:val="0"/>
        <w:kinsoku/>
        <w:wordWrap/>
        <w:overflowPunct/>
        <w:topLinePunct w:val="0"/>
        <w:autoSpaceDE/>
        <w:autoSpaceDN/>
        <w:bidi w:val="0"/>
        <w:adjustRightInd/>
        <w:snapToGrid/>
        <w:spacing w:line="360" w:lineRule="auto"/>
        <w:ind w:right="0" w:rightChars="0" w:firstLine="482" w:firstLineChars="200"/>
        <w:jc w:val="both"/>
        <w:textAlignment w:val="auto"/>
        <w:outlineLvl w:val="9"/>
        <w:rPr>
          <w:rFonts w:hint="eastAsia" w:ascii="新宋体" w:hAnsi="新宋体" w:eastAsia="新宋体" w:cs="新宋体"/>
          <w:b w:val="0"/>
          <w:bCs/>
          <w:sz w:val="24"/>
          <w:szCs w:val="24"/>
        </w:rPr>
      </w:pPr>
      <w:r>
        <w:rPr>
          <w:rFonts w:hint="eastAsia" w:ascii="新宋体" w:hAnsi="新宋体" w:eastAsia="新宋体" w:cs="新宋体"/>
          <w:b/>
          <w:bCs w:val="0"/>
          <w:sz w:val="24"/>
          <w:szCs w:val="24"/>
          <w:lang w:eastAsia="zh-CN"/>
        </w:rPr>
        <w:t>九</w:t>
      </w:r>
      <w:r>
        <w:rPr>
          <w:rFonts w:hint="eastAsia" w:ascii="新宋体" w:hAnsi="新宋体" w:eastAsia="新宋体" w:cs="新宋体"/>
          <w:b/>
          <w:bCs w:val="0"/>
          <w:sz w:val="24"/>
          <w:szCs w:val="24"/>
        </w:rPr>
        <w:t>、违约责任</w:t>
      </w:r>
      <w:r>
        <w:rPr>
          <w:rFonts w:hint="eastAsia" w:ascii="新宋体" w:hAnsi="新宋体" w:eastAsia="新宋体" w:cs="新宋体"/>
          <w:b w:val="0"/>
          <w:bCs/>
          <w:sz w:val="24"/>
          <w:szCs w:val="24"/>
        </w:rPr>
        <w:t>：若在合同约定时间内（以签订合同约定履行时间为准）</w:t>
      </w:r>
      <w:r>
        <w:rPr>
          <w:rFonts w:hint="eastAsia" w:ascii="新宋体" w:hAnsi="新宋体" w:eastAsia="新宋体" w:cs="新宋体"/>
          <w:b w:val="0"/>
          <w:bCs/>
          <w:sz w:val="24"/>
          <w:szCs w:val="24"/>
          <w:lang w:eastAsia="zh-CN"/>
        </w:rPr>
        <w:t>，</w:t>
      </w:r>
      <w:r>
        <w:rPr>
          <w:rFonts w:hint="eastAsia" w:ascii="新宋体" w:hAnsi="新宋体" w:eastAsia="新宋体" w:cs="新宋体"/>
          <w:b w:val="0"/>
          <w:bCs/>
          <w:sz w:val="24"/>
          <w:szCs w:val="24"/>
        </w:rPr>
        <w:t>由于</w:t>
      </w:r>
      <w:r>
        <w:rPr>
          <w:rFonts w:hint="eastAsia" w:ascii="新宋体" w:hAnsi="新宋体" w:eastAsia="新宋体" w:cs="新宋体"/>
          <w:b w:val="0"/>
          <w:bCs/>
          <w:sz w:val="24"/>
          <w:szCs w:val="24"/>
          <w:lang w:eastAsia="zh-CN"/>
        </w:rPr>
        <w:t>采购</w:t>
      </w:r>
      <w:r>
        <w:rPr>
          <w:rFonts w:hint="eastAsia" w:ascii="新宋体" w:hAnsi="新宋体" w:eastAsia="新宋体" w:cs="新宋体"/>
          <w:b w:val="0"/>
          <w:bCs/>
          <w:sz w:val="24"/>
          <w:szCs w:val="24"/>
        </w:rPr>
        <w:t>方原因未提完货物，除不可抗力因素外视为违约，</w:t>
      </w:r>
      <w:r>
        <w:rPr>
          <w:rFonts w:hint="eastAsia" w:ascii="新宋体" w:hAnsi="新宋体" w:eastAsia="新宋体" w:cs="新宋体"/>
          <w:b w:val="0"/>
          <w:bCs/>
          <w:sz w:val="24"/>
          <w:szCs w:val="24"/>
          <w:lang w:eastAsia="zh-CN"/>
        </w:rPr>
        <w:t>销售</w:t>
      </w:r>
      <w:r>
        <w:rPr>
          <w:rFonts w:hint="eastAsia" w:ascii="新宋体" w:hAnsi="新宋体" w:eastAsia="新宋体" w:cs="新宋体"/>
          <w:b w:val="0"/>
          <w:bCs/>
          <w:sz w:val="24"/>
          <w:szCs w:val="24"/>
        </w:rPr>
        <w:t>方有权扣</w:t>
      </w:r>
      <w:r>
        <w:rPr>
          <w:rFonts w:hint="eastAsia" w:ascii="新宋体" w:hAnsi="新宋体" w:eastAsia="新宋体" w:cs="新宋体"/>
          <w:b w:val="0"/>
          <w:bCs/>
          <w:sz w:val="24"/>
          <w:szCs w:val="24"/>
          <w:lang w:eastAsia="zh-CN"/>
        </w:rPr>
        <w:t>其</w:t>
      </w:r>
      <w:r>
        <w:rPr>
          <w:rFonts w:hint="eastAsia" w:ascii="新宋体" w:hAnsi="新宋体" w:eastAsia="新宋体" w:cs="新宋体"/>
          <w:b w:val="0"/>
          <w:bCs/>
          <w:sz w:val="24"/>
          <w:szCs w:val="24"/>
        </w:rPr>
        <w:t>违约金。</w:t>
      </w:r>
      <w:r>
        <w:rPr>
          <w:rFonts w:hint="eastAsia" w:ascii="新宋体" w:hAnsi="新宋体" w:eastAsia="新宋体" w:cs="新宋体"/>
          <w:b w:val="0"/>
          <w:bCs/>
          <w:sz w:val="24"/>
          <w:szCs w:val="24"/>
          <w:lang w:eastAsia="zh-CN"/>
        </w:rPr>
        <w:t>若销售方因产能问题或其它技术问题停产等影响供应量未达到合同约定数量以实际提货数量为准，不能视为违约。</w:t>
      </w:r>
    </w:p>
    <w:p w14:paraId="5B9A3323">
      <w:pPr>
        <w:keepNext w:val="0"/>
        <w:keepLines w:val="0"/>
        <w:pageBreakBefore w:val="0"/>
        <w:numPr>
          <w:ilvl w:val="0"/>
          <w:numId w:val="0"/>
        </w:numPr>
        <w:kinsoku/>
        <w:wordWrap/>
        <w:overflowPunct/>
        <w:topLinePunct w:val="0"/>
        <w:autoSpaceDN/>
        <w:bidi w:val="0"/>
        <w:adjustRightInd w:val="0"/>
        <w:snapToGrid w:val="0"/>
        <w:spacing w:line="360" w:lineRule="auto"/>
        <w:ind w:firstLine="482" w:firstLineChars="200"/>
        <w:textAlignment w:val="auto"/>
        <w:rPr>
          <w:rFonts w:hint="eastAsia" w:ascii="新宋体" w:hAnsi="新宋体" w:eastAsia="新宋体" w:cs="新宋体"/>
          <w:sz w:val="24"/>
          <w:szCs w:val="24"/>
          <w:lang w:val="en-US" w:eastAsia="zh-CN"/>
        </w:rPr>
      </w:pPr>
      <w:r>
        <w:rPr>
          <w:rFonts w:hint="eastAsia" w:ascii="新宋体" w:hAnsi="新宋体" w:eastAsia="新宋体" w:cs="新宋体"/>
          <w:b/>
          <w:bCs/>
          <w:sz w:val="24"/>
          <w:szCs w:val="24"/>
          <w:lang w:eastAsia="zh-CN"/>
        </w:rPr>
        <w:t>十、</w:t>
      </w:r>
      <w:r>
        <w:rPr>
          <w:rFonts w:hint="eastAsia" w:ascii="新宋体" w:hAnsi="新宋体" w:eastAsia="新宋体" w:cs="新宋体"/>
          <w:b/>
          <w:bCs/>
          <w:sz w:val="24"/>
          <w:szCs w:val="24"/>
          <w:lang w:val="en-US" w:eastAsia="zh-CN"/>
        </w:rPr>
        <w:t>环保、安全责任约定</w:t>
      </w:r>
      <w:r>
        <w:rPr>
          <w:rFonts w:hint="eastAsia" w:ascii="新宋体" w:hAnsi="新宋体" w:eastAsia="新宋体" w:cs="新宋体"/>
          <w:sz w:val="24"/>
          <w:szCs w:val="24"/>
          <w:lang w:val="en-US" w:eastAsia="zh-CN"/>
        </w:rPr>
        <w:t>：货物出厂后相关环保、安全等责任均由需方承担。</w:t>
      </w:r>
    </w:p>
    <w:p w14:paraId="6D7BFF4D">
      <w:pPr>
        <w:pStyle w:val="2"/>
        <w:keepNext w:val="0"/>
        <w:keepLines w:val="0"/>
        <w:pageBreakBefore w:val="0"/>
        <w:widowControl/>
        <w:kinsoku/>
        <w:wordWrap/>
        <w:overflowPunct/>
        <w:topLinePunct w:val="0"/>
        <w:autoSpaceDE w:val="0"/>
        <w:autoSpaceDN/>
        <w:bidi w:val="0"/>
        <w:adjustRightInd w:val="0"/>
        <w:snapToGrid w:val="0"/>
        <w:spacing w:before="0" w:beforeAutospacing="0" w:after="0" w:afterAutospacing="0" w:line="360" w:lineRule="auto"/>
        <w:ind w:firstLine="3840" w:firstLineChars="1600"/>
        <w:textAlignment w:val="auto"/>
        <w:rPr>
          <w:rFonts w:hint="eastAsia" w:ascii="新宋体" w:hAnsi="新宋体" w:eastAsia="新宋体" w:cs="新宋体"/>
          <w:sz w:val="24"/>
          <w:szCs w:val="24"/>
        </w:rPr>
      </w:pPr>
      <w:r>
        <w:rPr>
          <w:rFonts w:hint="eastAsia" w:ascii="新宋体" w:hAnsi="新宋体" w:eastAsia="新宋体" w:cs="新宋体"/>
          <w:sz w:val="24"/>
          <w:szCs w:val="24"/>
          <w:lang w:eastAsia="zh-CN"/>
        </w:rPr>
        <w:t>销售</w:t>
      </w:r>
      <w:r>
        <w:rPr>
          <w:rFonts w:hint="eastAsia" w:ascii="新宋体" w:hAnsi="新宋体" w:eastAsia="新宋体" w:cs="新宋体"/>
          <w:sz w:val="24"/>
          <w:szCs w:val="24"/>
        </w:rPr>
        <w:t>方：陕西锌业有限公司</w:t>
      </w:r>
    </w:p>
    <w:p w14:paraId="49B486FE">
      <w:pPr>
        <w:pStyle w:val="2"/>
        <w:keepNext w:val="0"/>
        <w:keepLines w:val="0"/>
        <w:pageBreakBefore w:val="0"/>
        <w:widowControl/>
        <w:kinsoku/>
        <w:wordWrap/>
        <w:overflowPunct/>
        <w:topLinePunct w:val="0"/>
        <w:autoSpaceDE w:val="0"/>
        <w:autoSpaceDN/>
        <w:bidi w:val="0"/>
        <w:adjustRightInd w:val="0"/>
        <w:snapToGrid w:val="0"/>
        <w:spacing w:before="0" w:beforeAutospacing="0" w:after="0" w:afterAutospacing="0" w:line="360" w:lineRule="auto"/>
        <w:ind w:firstLine="4560" w:firstLineChars="1900"/>
        <w:textAlignment w:val="auto"/>
        <w:rPr>
          <w:rFonts w:hint="eastAsia" w:ascii="新宋体" w:hAnsi="新宋体" w:eastAsia="新宋体" w:cs="新宋体"/>
          <w:sz w:val="24"/>
          <w:szCs w:val="24"/>
        </w:rPr>
      </w:pPr>
      <w:r>
        <w:rPr>
          <w:rFonts w:hint="eastAsia" w:ascii="新宋体" w:hAnsi="新宋体" w:eastAsia="新宋体" w:cs="新宋体"/>
          <w:sz w:val="24"/>
          <w:szCs w:val="24"/>
        </w:rPr>
        <w:t>2</w:t>
      </w:r>
      <w:r>
        <w:rPr>
          <w:rFonts w:hint="eastAsia" w:ascii="新宋体" w:hAnsi="新宋体" w:eastAsia="新宋体" w:cs="新宋体"/>
          <w:sz w:val="24"/>
          <w:szCs w:val="24"/>
          <w:lang w:val="en-US" w:eastAsia="zh-CN"/>
        </w:rPr>
        <w:t>026</w:t>
      </w:r>
      <w:r>
        <w:rPr>
          <w:rFonts w:hint="eastAsia" w:ascii="新宋体" w:hAnsi="新宋体" w:eastAsia="新宋体" w:cs="新宋体"/>
          <w:sz w:val="24"/>
          <w:szCs w:val="24"/>
        </w:rPr>
        <w:t>年</w:t>
      </w:r>
      <w:r>
        <w:rPr>
          <w:rFonts w:hint="eastAsia" w:ascii="新宋体" w:hAnsi="新宋体" w:eastAsia="新宋体" w:cs="新宋体"/>
          <w:sz w:val="24"/>
          <w:szCs w:val="24"/>
          <w:lang w:val="en-US" w:eastAsia="zh-CN"/>
        </w:rPr>
        <w:t>8</w:t>
      </w:r>
      <w:r>
        <w:rPr>
          <w:rFonts w:hint="eastAsia" w:ascii="新宋体" w:hAnsi="新宋体" w:eastAsia="新宋体" w:cs="新宋体"/>
          <w:sz w:val="24"/>
          <w:szCs w:val="24"/>
        </w:rPr>
        <w:t>月</w:t>
      </w:r>
      <w:r>
        <w:rPr>
          <w:rFonts w:hint="eastAsia" w:ascii="新宋体" w:hAnsi="新宋体" w:eastAsia="新宋体" w:cs="新宋体"/>
          <w:sz w:val="24"/>
          <w:szCs w:val="24"/>
          <w:lang w:val="en-US" w:eastAsia="zh-CN"/>
        </w:rPr>
        <w:t>10</w:t>
      </w:r>
      <w:bookmarkStart w:id="0" w:name="_GoBack"/>
      <w:bookmarkEnd w:id="0"/>
      <w:r>
        <w:rPr>
          <w:rFonts w:hint="eastAsia" w:ascii="新宋体" w:hAnsi="新宋体" w:eastAsia="新宋体" w:cs="新宋体"/>
          <w:sz w:val="24"/>
          <w:szCs w:val="24"/>
        </w:rPr>
        <w:t>日</w:t>
      </w:r>
    </w:p>
    <w:p w14:paraId="235EBB12"/>
    <w:p w14:paraId="31D3E3E7"/>
    <w:p w14:paraId="03ACCE7F"/>
    <w:p w14:paraId="6E15BAC4"/>
    <w:p w14:paraId="6A4B32D1"/>
    <w:sectPr>
      <w:pgSz w:w="11906" w:h="16838"/>
      <w:pgMar w:top="1157" w:right="1633" w:bottom="1157" w:left="1633" w:header="851" w:footer="992" w:gutter="0"/>
      <w:paperSrc/>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
    <w:panose1 w:val="02010609030101010101"/>
    <w:charset w:val="86"/>
    <w:family w:val="auto"/>
    <w:pitch w:val="default"/>
    <w:sig w:usb0="0000020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08ECD1"/>
    <w:multiLevelType w:val="singleLevel"/>
    <w:tmpl w:val="F908ECD1"/>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6E75D1B"/>
    <w:rsid w:val="662E18E8"/>
    <w:rsid w:val="6E3B707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Style w:val="3"/>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jc w:val="left"/>
    </w:pPr>
    <w:rPr>
      <w:kern w:val="0"/>
      <w:sz w:val="24"/>
      <w:szCs w:val="24"/>
    </w:rPr>
  </w:style>
  <w:style w:type="character" w:customStyle="1" w:styleId="5">
    <w:name w:val="15"/>
    <w:basedOn w:val="4"/>
    <w:qFormat/>
    <w:uiPriority w:val="0"/>
    <w:rPr>
      <w:rFonts w:hint="default" w:ascii="Times New Roman" w:hAnsi="Times New Roman" w:cs="Times New Roman"/>
      <w:b/>
      <w:bCs/>
    </w:rPr>
  </w:style>
  <w:style w:type="character" w:customStyle="1" w:styleId="6">
    <w:name w:val="font21"/>
    <w:basedOn w:val="4"/>
    <w:qFormat/>
    <w:uiPriority w:val="0"/>
    <w:rPr>
      <w:rFonts w:hint="eastAsia" w:ascii="宋体" w:hAnsi="宋体" w:eastAsia="宋体" w:cs="宋体"/>
      <w:color w:val="000000"/>
      <w:sz w:val="22"/>
      <w:szCs w:val="22"/>
      <w:u w:val="none"/>
    </w:rPr>
  </w:style>
  <w:style w:type="character" w:customStyle="1" w:styleId="7">
    <w:name w:val="font41"/>
    <w:basedOn w:val="4"/>
    <w:qFormat/>
    <w:uiPriority w:val="0"/>
    <w:rPr>
      <w:rFonts w:hint="eastAsia" w:ascii="宋体" w:hAnsi="宋体" w:eastAsia="宋体" w:cs="宋体"/>
      <w:color w:val="000000"/>
      <w:sz w:val="20"/>
      <w:szCs w:val="20"/>
      <w:u w:val="none"/>
    </w:rPr>
  </w:style>
  <w:style w:type="character" w:customStyle="1" w:styleId="8">
    <w:name w:val="font71"/>
    <w:basedOn w:val="4"/>
    <w:qFormat/>
    <w:uiPriority w:val="0"/>
    <w:rPr>
      <w:rFonts w:hint="default" w:ascii="Calibri" w:hAnsi="Calibri" w:cs="Calibri"/>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1520</Words>
  <Characters>1616</Characters>
  <Lines>0</Lines>
  <Paragraphs>0</Paragraphs>
  <TotalTime>56</TotalTime>
  <ScaleCrop>false</ScaleCrop>
  <LinksUpToDate>false</LinksUpToDate>
  <CharactersWithSpaces>1627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李晶</cp:lastModifiedBy>
  <cp:lastPrinted>2026-08-04T08:43:03Z</cp:lastPrinted>
  <dcterms:modified xsi:type="dcterms:W3CDTF">2026-08-10T06:13:57Z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eyJoZGlkIjoiOGYyYjFjNmFmZWRiNWY0N2EyMmQwYTdkYTZiYmU2MzEiLCJ1c2VySWQiOiI2Mjg3MjA1MDUifQ==</vt:lpwstr>
  </property>
  <property fmtid="{D5CDD505-2E9C-101B-9397-08002B2CF9AE}" pid="4" name="ICV">
    <vt:lpwstr>F5B5F54318CB405E83B2503FAF2063CC_13</vt:lpwstr>
  </property>
</Properties>
</file>